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1BC5" w:rsidRPr="003F1BC5" w:rsidRDefault="003F1BC5" w:rsidP="003F1BC5">
      <w:pPr>
        <w:rPr>
          <w:rFonts w:ascii="Verdana" w:hAnsi="Verdana" w:cs="Arial"/>
          <w:b/>
          <w:sz w:val="20"/>
        </w:rPr>
      </w:pPr>
      <w:r w:rsidRPr="003F1BC5">
        <w:rPr>
          <w:rFonts w:ascii="Verdana" w:hAnsi="Verdana" w:cs="Arial"/>
          <w:b/>
          <w:sz w:val="20"/>
        </w:rPr>
        <w:t>1.    Introduction à la dermatologie</w:t>
      </w:r>
    </w:p>
    <w:p w:rsidR="003F1BC5" w:rsidRPr="003F1BC5" w:rsidRDefault="003F1BC5" w:rsidP="003F1BC5">
      <w:pPr>
        <w:rPr>
          <w:rFonts w:ascii="Verdana" w:hAnsi="Verdana" w:cs="Arial"/>
          <w:sz w:val="20"/>
        </w:rPr>
      </w:pPr>
      <w:r w:rsidRPr="003F1BC5">
        <w:rPr>
          <w:rFonts w:ascii="Verdana" w:hAnsi="Verdana" w:cs="Arial"/>
          <w:sz w:val="20"/>
        </w:rPr>
        <w:t>1.1    Identifier les principales structures de la peau normale.</w:t>
      </w:r>
    </w:p>
    <w:p w:rsidR="003F1BC5" w:rsidRDefault="003F1BC5" w:rsidP="003F1BC5">
      <w:pPr>
        <w:rPr>
          <w:rFonts w:ascii="Verdana" w:hAnsi="Verdana" w:cs="Arial"/>
          <w:sz w:val="20"/>
        </w:rPr>
      </w:pPr>
      <w:r>
        <w:rPr>
          <w:rFonts w:ascii="Verdana" w:hAnsi="Verdana" w:cs="Arial"/>
          <w:sz w:val="20"/>
        </w:rPr>
        <w:t>La peau est composée de 3 couches : l’épiderme, le derme et l’hypoderme.</w:t>
      </w:r>
    </w:p>
    <w:p w:rsidR="003F1BC5" w:rsidRDefault="003F1BC5" w:rsidP="003F1BC5">
      <w:pPr>
        <w:rPr>
          <w:rFonts w:ascii="Verdana" w:hAnsi="Verdana" w:cs="Arial"/>
          <w:sz w:val="20"/>
        </w:rPr>
      </w:pPr>
      <w:r>
        <w:rPr>
          <w:noProof/>
          <w:lang w:eastAsia="fr-CA"/>
        </w:rPr>
        <w:drawing>
          <wp:inline distT="0" distB="0" distL="0" distR="0" wp14:anchorId="07D84238" wp14:editId="0E710323">
            <wp:extent cx="4022564" cy="2847975"/>
            <wp:effectExtent l="0" t="0" r="0" b="0"/>
            <wp:docPr id="3" name="Image 3" descr="derm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rmos.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025819" cy="2850280"/>
                    </a:xfrm>
                    <a:prstGeom prst="rect">
                      <a:avLst/>
                    </a:prstGeom>
                    <a:noFill/>
                    <a:ln>
                      <a:noFill/>
                    </a:ln>
                  </pic:spPr>
                </pic:pic>
              </a:graphicData>
            </a:graphic>
          </wp:inline>
        </w:drawing>
      </w:r>
    </w:p>
    <w:p w:rsidR="003F1BC5" w:rsidRDefault="003F1BC5" w:rsidP="003F1BC5">
      <w:pPr>
        <w:rPr>
          <w:rFonts w:ascii="Verdana" w:hAnsi="Verdana" w:cs="Arial"/>
          <w:sz w:val="16"/>
        </w:rPr>
      </w:pPr>
      <w:r>
        <w:rPr>
          <w:rFonts w:ascii="Verdana" w:hAnsi="Verdana" w:cs="Arial"/>
          <w:sz w:val="16"/>
        </w:rPr>
        <w:t xml:space="preserve">Source image : </w:t>
      </w:r>
      <w:hyperlink r:id="rId6" w:history="1">
        <w:r w:rsidRPr="003C6743">
          <w:rPr>
            <w:rStyle w:val="Lienhypertexte"/>
            <w:rFonts w:ascii="Verdana" w:hAnsi="Verdana" w:cs="Arial"/>
            <w:sz w:val="16"/>
          </w:rPr>
          <w:t>http://tpe-hydratation-cutanee.e-monsite.com/pages/i-la-peau.html</w:t>
        </w:r>
      </w:hyperlink>
      <w:r>
        <w:rPr>
          <w:rFonts w:ascii="Verdana" w:hAnsi="Verdana" w:cs="Arial"/>
          <w:sz w:val="16"/>
        </w:rPr>
        <w:t xml:space="preserve"> </w:t>
      </w:r>
    </w:p>
    <w:p w:rsidR="003F1BC5" w:rsidRDefault="003F1BC5" w:rsidP="003F1BC5">
      <w:pPr>
        <w:rPr>
          <w:rFonts w:ascii="Verdana" w:hAnsi="Verdana" w:cs="Arial"/>
          <w:sz w:val="16"/>
        </w:rPr>
      </w:pPr>
    </w:p>
    <w:p w:rsidR="003F1BC5" w:rsidRPr="00B64BF6" w:rsidRDefault="003F1BC5" w:rsidP="003F1BC5">
      <w:pPr>
        <w:rPr>
          <w:rFonts w:ascii="Verdana" w:hAnsi="Verdana" w:cs="Arial"/>
          <w:sz w:val="20"/>
          <w:u w:val="single"/>
        </w:rPr>
      </w:pPr>
      <w:r w:rsidRPr="00B64BF6">
        <w:rPr>
          <w:rFonts w:ascii="Verdana" w:hAnsi="Verdana" w:cs="Arial"/>
          <w:sz w:val="20"/>
          <w:u w:val="single"/>
        </w:rPr>
        <w:t>Épiderme</w:t>
      </w:r>
    </w:p>
    <w:p w:rsidR="003F1BC5" w:rsidRDefault="003F1BC5" w:rsidP="003F1BC5">
      <w:pPr>
        <w:pStyle w:val="Paragraphedeliste"/>
        <w:numPr>
          <w:ilvl w:val="0"/>
          <w:numId w:val="1"/>
        </w:numPr>
        <w:rPr>
          <w:rFonts w:ascii="Verdana" w:hAnsi="Verdana" w:cs="Arial"/>
          <w:sz w:val="20"/>
        </w:rPr>
      </w:pPr>
      <w:r w:rsidRPr="00B64BF6">
        <w:rPr>
          <w:rFonts w:ascii="Verdana" w:hAnsi="Verdana" w:cs="Arial"/>
          <w:sz w:val="20"/>
        </w:rPr>
        <w:t>Couche en surface principalement composée de k</w:t>
      </w:r>
      <w:r>
        <w:rPr>
          <w:rFonts w:ascii="Verdana" w:hAnsi="Verdana" w:cs="Arial"/>
          <w:sz w:val="20"/>
        </w:rPr>
        <w:t>ératinocytes et de mélanocytes</w:t>
      </w:r>
    </w:p>
    <w:p w:rsidR="003F1BC5" w:rsidRDefault="003F1BC5" w:rsidP="003F1BC5">
      <w:pPr>
        <w:pStyle w:val="Paragraphedeliste"/>
        <w:numPr>
          <w:ilvl w:val="0"/>
          <w:numId w:val="1"/>
        </w:numPr>
        <w:rPr>
          <w:rFonts w:ascii="Verdana" w:hAnsi="Verdana" w:cs="Arial"/>
          <w:sz w:val="20"/>
        </w:rPr>
      </w:pPr>
      <w:r>
        <w:rPr>
          <w:rFonts w:ascii="Verdana" w:hAnsi="Verdana" w:cs="Arial"/>
          <w:sz w:val="20"/>
        </w:rPr>
        <w:t>Innervé, mais non vascularisée</w:t>
      </w:r>
    </w:p>
    <w:p w:rsidR="003F1BC5" w:rsidRPr="00262A8D" w:rsidRDefault="003F1BC5" w:rsidP="003F1BC5">
      <w:pPr>
        <w:pStyle w:val="Paragraphedeliste"/>
        <w:numPr>
          <w:ilvl w:val="0"/>
          <w:numId w:val="1"/>
        </w:numPr>
        <w:rPr>
          <w:rFonts w:ascii="Verdana" w:hAnsi="Verdana" w:cs="Arial"/>
          <w:sz w:val="20"/>
        </w:rPr>
      </w:pPr>
      <w:r>
        <w:rPr>
          <w:rFonts w:ascii="Verdana" w:hAnsi="Verdana" w:cs="Arial"/>
          <w:sz w:val="20"/>
        </w:rPr>
        <w:t>L’érosion touche l’épiderme</w:t>
      </w:r>
    </w:p>
    <w:p w:rsidR="003F1BC5" w:rsidRDefault="003F1BC5" w:rsidP="003F1BC5">
      <w:pPr>
        <w:rPr>
          <w:rFonts w:ascii="Verdana" w:hAnsi="Verdana" w:cs="Arial"/>
          <w:sz w:val="20"/>
        </w:rPr>
      </w:pPr>
    </w:p>
    <w:p w:rsidR="003F1BC5" w:rsidRDefault="003F1BC5" w:rsidP="003F1BC5">
      <w:pPr>
        <w:rPr>
          <w:rFonts w:ascii="Verdana" w:hAnsi="Verdana" w:cs="Arial"/>
          <w:sz w:val="20"/>
        </w:rPr>
      </w:pPr>
      <w:r>
        <w:rPr>
          <w:rFonts w:ascii="Verdana" w:hAnsi="Verdana" w:cs="Arial"/>
          <w:sz w:val="20"/>
          <w:u w:val="single"/>
        </w:rPr>
        <w:t>Derme</w:t>
      </w:r>
    </w:p>
    <w:p w:rsidR="003F1BC5" w:rsidRDefault="003F1BC5" w:rsidP="003F1BC5">
      <w:pPr>
        <w:pStyle w:val="Paragraphedeliste"/>
        <w:numPr>
          <w:ilvl w:val="0"/>
          <w:numId w:val="2"/>
        </w:numPr>
        <w:rPr>
          <w:rFonts w:ascii="Verdana" w:hAnsi="Verdana" w:cs="Arial"/>
          <w:sz w:val="20"/>
        </w:rPr>
      </w:pPr>
      <w:r>
        <w:rPr>
          <w:rFonts w:ascii="Verdana" w:hAnsi="Verdana" w:cs="Arial"/>
          <w:sz w:val="20"/>
        </w:rPr>
        <w:t>Contient des glandes sébacées, glandes sudoripares, muscles érecteurs de poils, nerfs et vaisseaux sanguins</w:t>
      </w:r>
    </w:p>
    <w:p w:rsidR="003F1BC5" w:rsidRDefault="003F1BC5" w:rsidP="003F1BC5">
      <w:pPr>
        <w:pStyle w:val="Paragraphedeliste"/>
        <w:numPr>
          <w:ilvl w:val="0"/>
          <w:numId w:val="2"/>
        </w:numPr>
        <w:rPr>
          <w:rFonts w:ascii="Verdana" w:hAnsi="Verdana" w:cs="Arial"/>
          <w:sz w:val="20"/>
        </w:rPr>
      </w:pPr>
      <w:r>
        <w:rPr>
          <w:rFonts w:ascii="Verdana" w:hAnsi="Verdana" w:cs="Arial"/>
          <w:sz w:val="20"/>
        </w:rPr>
        <w:t>Innervé et vascularisé</w:t>
      </w:r>
    </w:p>
    <w:p w:rsidR="003F1BC5" w:rsidRDefault="003F1BC5" w:rsidP="003F1BC5">
      <w:pPr>
        <w:pStyle w:val="Paragraphedeliste"/>
        <w:numPr>
          <w:ilvl w:val="0"/>
          <w:numId w:val="2"/>
        </w:numPr>
        <w:rPr>
          <w:rFonts w:ascii="Verdana" w:hAnsi="Verdana" w:cs="Arial"/>
          <w:sz w:val="20"/>
        </w:rPr>
      </w:pPr>
      <w:r>
        <w:rPr>
          <w:rFonts w:ascii="Verdana" w:hAnsi="Verdana" w:cs="Arial"/>
          <w:sz w:val="20"/>
        </w:rPr>
        <w:t>L’ulcère est une érosion plus profonde qui se rend jusqu’au derme</w:t>
      </w:r>
    </w:p>
    <w:p w:rsidR="003F1BC5" w:rsidRDefault="003F1BC5" w:rsidP="003F1BC5">
      <w:pPr>
        <w:rPr>
          <w:rFonts w:ascii="Verdana" w:hAnsi="Verdana" w:cs="Arial"/>
          <w:sz w:val="20"/>
        </w:rPr>
      </w:pPr>
    </w:p>
    <w:p w:rsidR="003F1BC5" w:rsidRDefault="003F1BC5" w:rsidP="003F1BC5">
      <w:pPr>
        <w:rPr>
          <w:rFonts w:ascii="Verdana" w:hAnsi="Verdana" w:cs="Arial"/>
          <w:sz w:val="20"/>
        </w:rPr>
      </w:pPr>
      <w:r>
        <w:rPr>
          <w:rFonts w:ascii="Verdana" w:hAnsi="Verdana" w:cs="Arial"/>
          <w:sz w:val="20"/>
          <w:u w:val="single"/>
        </w:rPr>
        <w:t>Hypoderme</w:t>
      </w:r>
    </w:p>
    <w:p w:rsidR="003F1BC5" w:rsidRDefault="003F1BC5" w:rsidP="003F1BC5">
      <w:pPr>
        <w:pStyle w:val="Paragraphedeliste"/>
        <w:numPr>
          <w:ilvl w:val="0"/>
          <w:numId w:val="3"/>
        </w:numPr>
        <w:rPr>
          <w:rFonts w:ascii="Verdana" w:hAnsi="Verdana" w:cs="Arial"/>
          <w:sz w:val="20"/>
        </w:rPr>
      </w:pPr>
      <w:r>
        <w:rPr>
          <w:rFonts w:ascii="Verdana" w:hAnsi="Verdana" w:cs="Arial"/>
          <w:sz w:val="20"/>
        </w:rPr>
        <w:t xml:space="preserve">Composé de tissu graisseux </w:t>
      </w:r>
      <w:r w:rsidRPr="00480F6C">
        <w:rPr>
          <w:rFonts w:ascii="Verdana" w:hAnsi="Verdana" w:cs="Arial"/>
          <w:sz w:val="20"/>
        </w:rPr>
        <w:t>et de follicules pileux</w:t>
      </w:r>
    </w:p>
    <w:p w:rsidR="003F1BC5" w:rsidRPr="00262A8D" w:rsidRDefault="003F1BC5" w:rsidP="003F1BC5">
      <w:pPr>
        <w:pStyle w:val="Paragraphedeliste"/>
        <w:numPr>
          <w:ilvl w:val="0"/>
          <w:numId w:val="3"/>
        </w:numPr>
        <w:rPr>
          <w:rFonts w:ascii="Verdana" w:hAnsi="Verdana" w:cs="Arial"/>
          <w:sz w:val="20"/>
        </w:rPr>
      </w:pPr>
      <w:r>
        <w:rPr>
          <w:rFonts w:ascii="Verdana" w:hAnsi="Verdana" w:cs="Arial"/>
          <w:sz w:val="20"/>
        </w:rPr>
        <w:t>Innervé et vascularisé</w:t>
      </w:r>
    </w:p>
    <w:p w:rsidR="003F1BC5" w:rsidRPr="00B64BF6" w:rsidRDefault="003F1BC5" w:rsidP="003F1BC5">
      <w:pPr>
        <w:rPr>
          <w:rFonts w:ascii="Verdana" w:hAnsi="Verdana" w:cs="Arial"/>
          <w:sz w:val="20"/>
        </w:rPr>
      </w:pPr>
    </w:p>
    <w:p w:rsidR="003F1BC5" w:rsidRDefault="003F1BC5" w:rsidP="003F1BC5">
      <w:pPr>
        <w:rPr>
          <w:rFonts w:ascii="Verdana" w:hAnsi="Verdana" w:cs="Arial"/>
          <w:sz w:val="20"/>
        </w:rPr>
      </w:pPr>
    </w:p>
    <w:p w:rsidR="003F1BC5" w:rsidRPr="003F1BC5" w:rsidRDefault="003F1BC5" w:rsidP="003F1BC5">
      <w:pPr>
        <w:rPr>
          <w:rFonts w:ascii="Verdana" w:hAnsi="Verdana" w:cs="Arial"/>
          <w:sz w:val="20"/>
        </w:rPr>
      </w:pPr>
      <w:r w:rsidRPr="003F1BC5">
        <w:rPr>
          <w:rFonts w:ascii="Verdana" w:hAnsi="Verdana" w:cs="Arial"/>
          <w:sz w:val="20"/>
        </w:rPr>
        <w:lastRenderedPageBreak/>
        <w:t>1.2    Identifier les fonctions de la peau.</w:t>
      </w:r>
    </w:p>
    <w:p w:rsidR="003F1BC5" w:rsidRDefault="003F1BC5" w:rsidP="003F1BC5">
      <w:pPr>
        <w:rPr>
          <w:rFonts w:ascii="Verdana" w:hAnsi="Verdana" w:cs="Arial"/>
        </w:rPr>
      </w:pPr>
      <w:r w:rsidRPr="003F1BC5">
        <w:rPr>
          <w:rFonts w:ascii="Verdana" w:hAnsi="Verdana" w:cs="Arial"/>
          <w:sz w:val="20"/>
        </w:rPr>
        <w:t>1.3    Identifier des maladies où les fonctions de la peau sont altérées.</w:t>
      </w:r>
    </w:p>
    <w:p w:rsidR="003F1BC5" w:rsidRPr="00AD6849" w:rsidRDefault="003F1BC5" w:rsidP="003F1BC5">
      <w:pPr>
        <w:rPr>
          <w:rFonts w:ascii="Verdana" w:hAnsi="Verdana" w:cs="Arial"/>
          <w:sz w:val="20"/>
        </w:rPr>
      </w:pPr>
      <w:r w:rsidRPr="00AD6849">
        <w:rPr>
          <w:rFonts w:ascii="Verdana" w:hAnsi="Verdana" w:cs="Arial"/>
          <w:sz w:val="20"/>
        </w:rPr>
        <w:t>Les différentes maladies de la peau sont susceptibles d’altérer une ou l’autre de ces fonctions :</w:t>
      </w: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Barrière physique</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Dermatite atopique</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Fonction immune</w:t>
      </w:r>
    </w:p>
    <w:p w:rsidR="003F1BC5" w:rsidRPr="00AD6849" w:rsidRDefault="003F1BC5" w:rsidP="003F1BC5">
      <w:pPr>
        <w:pStyle w:val="Paragraphedeliste"/>
        <w:numPr>
          <w:ilvl w:val="0"/>
          <w:numId w:val="5"/>
        </w:numPr>
        <w:rPr>
          <w:rFonts w:ascii="Verdana" w:hAnsi="Verdana" w:cs="Arial"/>
          <w:sz w:val="20"/>
        </w:rPr>
      </w:pPr>
      <w:r>
        <w:rPr>
          <w:rFonts w:ascii="Verdana" w:hAnsi="Verdana" w:cs="Arial"/>
          <w:sz w:val="20"/>
        </w:rPr>
        <w:t>Urticaire</w:t>
      </w:r>
      <w:r w:rsidRPr="00AD6849">
        <w:rPr>
          <w:rFonts w:ascii="Verdana" w:hAnsi="Verdana" w:cs="Arial"/>
          <w:sz w:val="20"/>
        </w:rPr>
        <w:t>,</w:t>
      </w:r>
      <w:r>
        <w:rPr>
          <w:rFonts w:ascii="Verdana" w:hAnsi="Verdana" w:cs="Arial"/>
          <w:sz w:val="20"/>
        </w:rPr>
        <w:t xml:space="preserve"> dermatite de contact aigue,</w:t>
      </w:r>
      <w:r w:rsidRPr="00AD6849">
        <w:rPr>
          <w:rFonts w:ascii="Verdana" w:hAnsi="Verdana" w:cs="Arial"/>
          <w:sz w:val="20"/>
        </w:rPr>
        <w:t xml:space="preserve"> verrue</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Thermorégulation</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 xml:space="preserve">Érythrodermie </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Protection contre les radiations</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Albinisme</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Sensation (toucher, douleur)</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Neuropathie</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Réparation</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Ulcère, chéloïde</w:t>
      </w:r>
    </w:p>
    <w:p w:rsidR="003F1BC5" w:rsidRPr="00AD6849" w:rsidRDefault="003F1BC5" w:rsidP="003F1BC5">
      <w:pPr>
        <w:pStyle w:val="Paragraphedeliste"/>
        <w:ind w:left="1440"/>
        <w:rPr>
          <w:rFonts w:ascii="Verdana" w:hAnsi="Verdana" w:cs="Arial"/>
          <w:sz w:val="20"/>
        </w:rPr>
      </w:pPr>
    </w:p>
    <w:p w:rsidR="003F1BC5" w:rsidRPr="00AD6849" w:rsidRDefault="003F1BC5" w:rsidP="003F1BC5">
      <w:pPr>
        <w:pStyle w:val="Paragraphedeliste"/>
        <w:numPr>
          <w:ilvl w:val="0"/>
          <w:numId w:val="4"/>
        </w:numPr>
        <w:rPr>
          <w:rFonts w:ascii="Verdana" w:hAnsi="Verdana" w:cs="Arial"/>
          <w:sz w:val="20"/>
        </w:rPr>
      </w:pPr>
      <w:r w:rsidRPr="00AD6849">
        <w:rPr>
          <w:rFonts w:ascii="Verdana" w:hAnsi="Verdana" w:cs="Arial"/>
          <w:sz w:val="20"/>
        </w:rPr>
        <w:t>Esthétique et qualité de vie</w:t>
      </w:r>
    </w:p>
    <w:p w:rsidR="003F1BC5" w:rsidRPr="00AD6849" w:rsidRDefault="003F1BC5" w:rsidP="003F1BC5">
      <w:pPr>
        <w:pStyle w:val="Paragraphedeliste"/>
        <w:numPr>
          <w:ilvl w:val="0"/>
          <w:numId w:val="5"/>
        </w:numPr>
        <w:rPr>
          <w:rFonts w:ascii="Verdana" w:hAnsi="Verdana" w:cs="Arial"/>
          <w:sz w:val="20"/>
        </w:rPr>
      </w:pPr>
      <w:r w:rsidRPr="00AD6849">
        <w:rPr>
          <w:rFonts w:ascii="Verdana" w:hAnsi="Verdana" w:cs="Arial"/>
          <w:sz w:val="20"/>
        </w:rPr>
        <w:t>Pelade, psoriasis</w:t>
      </w:r>
    </w:p>
    <w:p w:rsidR="003F1BC5" w:rsidRPr="00AD7FDE" w:rsidRDefault="003F1BC5" w:rsidP="003F1BC5">
      <w:pPr>
        <w:rPr>
          <w:rFonts w:ascii="Verdana" w:hAnsi="Verdana" w:cs="Arial"/>
          <w:sz w:val="20"/>
        </w:rPr>
      </w:pPr>
    </w:p>
    <w:p w:rsidR="003F1BC5" w:rsidRPr="00AD7FDE" w:rsidRDefault="003F1BC5" w:rsidP="003F1BC5">
      <w:pPr>
        <w:rPr>
          <w:rFonts w:ascii="Verdana" w:hAnsi="Verdana" w:cs="Arial"/>
          <w:b/>
          <w:sz w:val="20"/>
        </w:rPr>
      </w:pPr>
      <w:r w:rsidRPr="00AD7FDE">
        <w:rPr>
          <w:rFonts w:ascii="Verdana" w:hAnsi="Verdana" w:cs="Arial"/>
          <w:b/>
          <w:sz w:val="20"/>
        </w:rPr>
        <w:t>2.    Approche clinique en dermatologie</w:t>
      </w:r>
    </w:p>
    <w:p w:rsidR="003F1BC5" w:rsidRDefault="003F1BC5" w:rsidP="003F1BC5">
      <w:pPr>
        <w:rPr>
          <w:rFonts w:ascii="Verdana" w:hAnsi="Verdana" w:cs="Arial"/>
          <w:sz w:val="20"/>
        </w:rPr>
      </w:pPr>
      <w:r w:rsidRPr="00AD7FDE">
        <w:rPr>
          <w:rFonts w:ascii="Verdana" w:hAnsi="Verdana" w:cs="Arial"/>
          <w:sz w:val="20"/>
        </w:rPr>
        <w:t>2.1    Décrire les étapes d'un examen cutané.</w:t>
      </w:r>
    </w:p>
    <w:p w:rsidR="003F1BC5" w:rsidRDefault="003F1BC5" w:rsidP="003F1BC5">
      <w:pPr>
        <w:rPr>
          <w:rFonts w:ascii="Verdana" w:hAnsi="Verdana" w:cs="Arial"/>
          <w:sz w:val="20"/>
        </w:rPr>
      </w:pPr>
      <w:r>
        <w:rPr>
          <w:rFonts w:ascii="Verdana" w:hAnsi="Verdana" w:cs="Arial"/>
          <w:sz w:val="20"/>
        </w:rPr>
        <w:t>Un examen cutané s’effectue avec un bon éclairage (naturel idéalement), le patient en jaquette et sans maquillage. Le médecin peut utiliser une loupe ou un dermoscope.</w:t>
      </w:r>
    </w:p>
    <w:p w:rsidR="003F1BC5" w:rsidRPr="009B35A1" w:rsidRDefault="003F1BC5" w:rsidP="003F1BC5">
      <w:pPr>
        <w:pStyle w:val="Paragraphedeliste"/>
        <w:numPr>
          <w:ilvl w:val="0"/>
          <w:numId w:val="6"/>
        </w:numPr>
        <w:rPr>
          <w:rFonts w:ascii="Verdana" w:hAnsi="Verdana" w:cs="Arial"/>
          <w:sz w:val="20"/>
        </w:rPr>
      </w:pPr>
      <w:r>
        <w:rPr>
          <w:rFonts w:ascii="Verdana" w:hAnsi="Verdana" w:cs="Arial"/>
          <w:sz w:val="20"/>
        </w:rPr>
        <w:t>Lavage des mains, gants au besoin</w:t>
      </w:r>
    </w:p>
    <w:p w:rsidR="003F1BC5" w:rsidRDefault="003F1BC5" w:rsidP="003F1BC5">
      <w:pPr>
        <w:pStyle w:val="Paragraphedeliste"/>
        <w:numPr>
          <w:ilvl w:val="0"/>
          <w:numId w:val="6"/>
        </w:numPr>
        <w:rPr>
          <w:rFonts w:ascii="Verdana" w:hAnsi="Verdana" w:cs="Arial"/>
          <w:sz w:val="20"/>
        </w:rPr>
      </w:pPr>
      <w:r w:rsidRPr="009B35A1">
        <w:rPr>
          <w:rFonts w:ascii="Verdana" w:hAnsi="Verdana" w:cs="Arial"/>
          <w:sz w:val="20"/>
        </w:rPr>
        <w:t>Palpation ET observation de la peau</w:t>
      </w:r>
      <w:r>
        <w:rPr>
          <w:rFonts w:ascii="Verdana" w:hAnsi="Verdana" w:cs="Arial"/>
          <w:sz w:val="20"/>
        </w:rPr>
        <w:t xml:space="preserve"> (c</w:t>
      </w:r>
      <w:r w:rsidRPr="009B35A1">
        <w:rPr>
          <w:rFonts w:ascii="Verdana" w:hAnsi="Verdana" w:cs="Arial"/>
          <w:sz w:val="20"/>
        </w:rPr>
        <w:t>omparer avec l’autre côté s’il y a une lésion</w:t>
      </w:r>
      <w:r>
        <w:rPr>
          <w:rFonts w:ascii="Verdana" w:hAnsi="Verdana" w:cs="Arial"/>
          <w:sz w:val="20"/>
        </w:rPr>
        <w:t>)</w:t>
      </w:r>
    </w:p>
    <w:p w:rsidR="003F1BC5" w:rsidRDefault="003F1BC5" w:rsidP="003F1BC5">
      <w:pPr>
        <w:pStyle w:val="Paragraphedeliste"/>
        <w:numPr>
          <w:ilvl w:val="0"/>
          <w:numId w:val="6"/>
        </w:numPr>
        <w:rPr>
          <w:rFonts w:ascii="Verdana" w:hAnsi="Verdana" w:cs="Arial"/>
          <w:sz w:val="20"/>
        </w:rPr>
      </w:pPr>
      <w:r>
        <w:rPr>
          <w:rFonts w:ascii="Verdana" w:hAnsi="Verdana" w:cs="Arial"/>
          <w:sz w:val="20"/>
        </w:rPr>
        <w:t>Examen du cuir chevelu, des cheveux, des ongles et des muqueuses</w:t>
      </w:r>
    </w:p>
    <w:p w:rsidR="003F1BC5" w:rsidRDefault="003F1BC5" w:rsidP="003F1BC5">
      <w:pPr>
        <w:pStyle w:val="Paragraphedeliste"/>
        <w:numPr>
          <w:ilvl w:val="0"/>
          <w:numId w:val="6"/>
        </w:numPr>
        <w:rPr>
          <w:rFonts w:ascii="Verdana" w:hAnsi="Verdana" w:cs="Arial"/>
          <w:sz w:val="20"/>
        </w:rPr>
      </w:pPr>
      <w:r>
        <w:rPr>
          <w:rFonts w:ascii="Verdana" w:hAnsi="Verdana" w:cs="Arial"/>
          <w:sz w:val="20"/>
        </w:rPr>
        <w:t>Porter attention particulière aux zones cachées :</w:t>
      </w:r>
    </w:p>
    <w:p w:rsidR="003F1BC5" w:rsidRDefault="003F1BC5" w:rsidP="003F1BC5">
      <w:pPr>
        <w:pStyle w:val="Paragraphedeliste"/>
        <w:numPr>
          <w:ilvl w:val="0"/>
          <w:numId w:val="5"/>
        </w:numPr>
        <w:rPr>
          <w:rFonts w:ascii="Verdana" w:hAnsi="Verdana" w:cs="Arial"/>
          <w:sz w:val="20"/>
        </w:rPr>
      </w:pPr>
      <w:r>
        <w:rPr>
          <w:rFonts w:ascii="Verdana" w:hAnsi="Verdana" w:cs="Arial"/>
          <w:sz w:val="20"/>
        </w:rPr>
        <w:t>Rétroauriculaire</w:t>
      </w:r>
    </w:p>
    <w:p w:rsidR="003F1BC5" w:rsidRDefault="003F1BC5" w:rsidP="003F1BC5">
      <w:pPr>
        <w:pStyle w:val="Paragraphedeliste"/>
        <w:numPr>
          <w:ilvl w:val="0"/>
          <w:numId w:val="5"/>
        </w:numPr>
        <w:rPr>
          <w:rFonts w:ascii="Verdana" w:hAnsi="Verdana" w:cs="Arial"/>
          <w:sz w:val="20"/>
        </w:rPr>
      </w:pPr>
      <w:r>
        <w:rPr>
          <w:rFonts w:ascii="Verdana" w:hAnsi="Verdana" w:cs="Arial"/>
          <w:sz w:val="20"/>
        </w:rPr>
        <w:t>Canthus internes</w:t>
      </w:r>
    </w:p>
    <w:p w:rsidR="003F1BC5" w:rsidRDefault="003F1BC5" w:rsidP="003F1BC5">
      <w:pPr>
        <w:pStyle w:val="Paragraphedeliste"/>
        <w:numPr>
          <w:ilvl w:val="0"/>
          <w:numId w:val="5"/>
        </w:numPr>
        <w:rPr>
          <w:rFonts w:ascii="Verdana" w:hAnsi="Verdana" w:cs="Arial"/>
          <w:sz w:val="20"/>
        </w:rPr>
      </w:pPr>
      <w:r>
        <w:rPr>
          <w:rFonts w:ascii="Verdana" w:hAnsi="Verdana" w:cs="Arial"/>
          <w:sz w:val="20"/>
        </w:rPr>
        <w:t>Plis nasogéniens</w:t>
      </w:r>
    </w:p>
    <w:p w:rsidR="003F1BC5" w:rsidRDefault="003F1BC5" w:rsidP="003F1BC5">
      <w:pPr>
        <w:pStyle w:val="Paragraphedeliste"/>
        <w:numPr>
          <w:ilvl w:val="0"/>
          <w:numId w:val="5"/>
        </w:numPr>
        <w:rPr>
          <w:rFonts w:ascii="Verdana" w:hAnsi="Verdana" w:cs="Arial"/>
          <w:sz w:val="20"/>
        </w:rPr>
      </w:pPr>
      <w:r>
        <w:rPr>
          <w:rFonts w:ascii="Verdana" w:hAnsi="Verdana" w:cs="Arial"/>
          <w:sz w:val="20"/>
        </w:rPr>
        <w:t>Pli interfessier</w:t>
      </w:r>
    </w:p>
    <w:p w:rsidR="003F1BC5" w:rsidRDefault="003F1BC5" w:rsidP="003F1BC5">
      <w:pPr>
        <w:pStyle w:val="Paragraphedeliste"/>
        <w:numPr>
          <w:ilvl w:val="0"/>
          <w:numId w:val="5"/>
        </w:numPr>
        <w:rPr>
          <w:rFonts w:ascii="Verdana" w:hAnsi="Verdana" w:cs="Arial"/>
          <w:sz w:val="20"/>
        </w:rPr>
      </w:pPr>
      <w:r>
        <w:rPr>
          <w:rFonts w:ascii="Verdana" w:hAnsi="Verdana" w:cs="Arial"/>
          <w:sz w:val="20"/>
        </w:rPr>
        <w:t>Espaces interdigitaux</w:t>
      </w:r>
    </w:p>
    <w:p w:rsidR="003F1BC5" w:rsidRPr="009B35A1" w:rsidRDefault="003F1BC5" w:rsidP="003F1BC5">
      <w:pPr>
        <w:pStyle w:val="Paragraphedeliste"/>
        <w:numPr>
          <w:ilvl w:val="0"/>
          <w:numId w:val="7"/>
        </w:numPr>
        <w:rPr>
          <w:rFonts w:ascii="Verdana" w:hAnsi="Verdana" w:cs="Arial"/>
          <w:sz w:val="20"/>
        </w:rPr>
      </w:pPr>
      <w:r>
        <w:rPr>
          <w:rFonts w:ascii="Verdana" w:hAnsi="Verdana" w:cs="Arial"/>
          <w:sz w:val="20"/>
        </w:rPr>
        <w:t>Demander de l’aide si personne à mobilité réduite; il faut</w:t>
      </w:r>
      <w:r w:rsidRPr="009B35A1">
        <w:rPr>
          <w:rFonts w:ascii="Verdana" w:hAnsi="Verdana" w:cs="Arial"/>
          <w:sz w:val="20"/>
        </w:rPr>
        <w:t xml:space="preserve"> </w:t>
      </w:r>
      <w:r>
        <w:rPr>
          <w:rFonts w:ascii="Verdana" w:hAnsi="Verdana" w:cs="Arial"/>
          <w:sz w:val="20"/>
        </w:rPr>
        <w:t>s</w:t>
      </w:r>
      <w:r w:rsidRPr="009B35A1">
        <w:rPr>
          <w:rFonts w:ascii="Verdana" w:hAnsi="Verdana" w:cs="Arial"/>
          <w:sz w:val="20"/>
        </w:rPr>
        <w:t>’assurer de tout voir!</w:t>
      </w:r>
    </w:p>
    <w:p w:rsidR="003F1BC5" w:rsidRPr="00AD7FDE" w:rsidRDefault="003F1BC5" w:rsidP="003F1BC5">
      <w:pPr>
        <w:rPr>
          <w:rFonts w:ascii="Verdana" w:hAnsi="Verdana" w:cs="Arial"/>
          <w:sz w:val="20"/>
        </w:rPr>
      </w:pPr>
    </w:p>
    <w:p w:rsidR="003F1BC5" w:rsidRDefault="003F1BC5" w:rsidP="003F1BC5">
      <w:pPr>
        <w:rPr>
          <w:rFonts w:ascii="Verdana" w:hAnsi="Verdana" w:cs="Arial"/>
          <w:sz w:val="20"/>
        </w:rPr>
      </w:pPr>
      <w:r w:rsidRPr="00AD7FDE">
        <w:rPr>
          <w:rFonts w:ascii="Verdana" w:hAnsi="Verdana" w:cs="Arial"/>
          <w:sz w:val="20"/>
        </w:rPr>
        <w:lastRenderedPageBreak/>
        <w:t>2.2    Identifier les indications d'un examen cutané complet.</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 xml:space="preserve">Trouver </w:t>
      </w:r>
      <w:proofErr w:type="gramStart"/>
      <w:r>
        <w:rPr>
          <w:rFonts w:ascii="Verdana" w:hAnsi="Verdana" w:cs="Arial"/>
          <w:sz w:val="20"/>
        </w:rPr>
        <w:t>une néoplasie cutanée</w:t>
      </w:r>
      <w:proofErr w:type="gramEnd"/>
    </w:p>
    <w:p w:rsidR="003F1BC5" w:rsidRDefault="003F1BC5" w:rsidP="003F1BC5">
      <w:pPr>
        <w:pStyle w:val="Paragraphedeliste"/>
        <w:numPr>
          <w:ilvl w:val="0"/>
          <w:numId w:val="4"/>
        </w:numPr>
        <w:rPr>
          <w:rFonts w:ascii="Verdana" w:hAnsi="Verdana" w:cs="Arial"/>
          <w:sz w:val="20"/>
        </w:rPr>
      </w:pPr>
      <w:r>
        <w:rPr>
          <w:rFonts w:ascii="Verdana" w:hAnsi="Verdana" w:cs="Arial"/>
          <w:sz w:val="20"/>
        </w:rPr>
        <w:t>Trouver des indices d’une maladie (ex : psoriasis)</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Trouver des signes d’exposition solaire (prévention)</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Nouvelle éruption cutanée</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Histoire personnelle de néoplasie de la peau</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2 membres de la famille du 1</w:t>
      </w:r>
      <w:r w:rsidRPr="00904FE4">
        <w:rPr>
          <w:rFonts w:ascii="Verdana" w:hAnsi="Verdana" w:cs="Arial"/>
          <w:sz w:val="20"/>
          <w:vertAlign w:val="superscript"/>
        </w:rPr>
        <w:t>er</w:t>
      </w:r>
      <w:r>
        <w:rPr>
          <w:rFonts w:ascii="Verdana" w:hAnsi="Verdana" w:cs="Arial"/>
          <w:sz w:val="20"/>
        </w:rPr>
        <w:t xml:space="preserve"> degré avec histoire de néoplasie de la peau</w:t>
      </w:r>
    </w:p>
    <w:p w:rsidR="003F1BC5" w:rsidRDefault="003F1BC5" w:rsidP="003F1BC5">
      <w:pPr>
        <w:pStyle w:val="Paragraphedeliste"/>
        <w:numPr>
          <w:ilvl w:val="0"/>
          <w:numId w:val="4"/>
        </w:numPr>
        <w:rPr>
          <w:rFonts w:ascii="Verdana" w:hAnsi="Verdana" w:cs="Arial"/>
          <w:sz w:val="20"/>
        </w:rPr>
      </w:pPr>
      <w:r>
        <w:rPr>
          <w:rFonts w:ascii="Verdana" w:hAnsi="Verdana" w:cs="Arial"/>
          <w:sz w:val="20"/>
        </w:rPr>
        <w:t>&gt;100 nævus</w:t>
      </w:r>
    </w:p>
    <w:p w:rsidR="003F1BC5" w:rsidRPr="00904FE4" w:rsidRDefault="003F1BC5" w:rsidP="003F1BC5">
      <w:pPr>
        <w:rPr>
          <w:rFonts w:ascii="Verdana" w:hAnsi="Verdana" w:cs="Arial"/>
          <w:sz w:val="20"/>
        </w:rPr>
      </w:pPr>
    </w:p>
    <w:p w:rsidR="003F1BC5" w:rsidRDefault="003F1BC5" w:rsidP="003F1BC5">
      <w:pPr>
        <w:rPr>
          <w:rFonts w:ascii="Verdana" w:hAnsi="Verdana" w:cs="Arial"/>
          <w:sz w:val="20"/>
        </w:rPr>
      </w:pPr>
      <w:r w:rsidRPr="00AD7FDE">
        <w:rPr>
          <w:rFonts w:ascii="Verdana" w:hAnsi="Verdana" w:cs="Arial"/>
          <w:sz w:val="20"/>
        </w:rPr>
        <w:t>2.3    Identifier des questions-clés lors de l'anamnèse en dermatologie.</w:t>
      </w:r>
    </w:p>
    <w:p w:rsidR="003F1BC5" w:rsidRDefault="003F1BC5" w:rsidP="003F1BC5">
      <w:pPr>
        <w:rPr>
          <w:rFonts w:ascii="Verdana" w:hAnsi="Verdana" w:cs="Arial"/>
          <w:sz w:val="20"/>
          <w:u w:val="single"/>
        </w:rPr>
      </w:pPr>
      <w:r>
        <w:rPr>
          <w:rFonts w:ascii="Verdana" w:hAnsi="Verdana" w:cs="Arial"/>
          <w:sz w:val="20"/>
          <w:u w:val="single"/>
        </w:rPr>
        <w:t>ATCD Perso</w:t>
      </w:r>
    </w:p>
    <w:p w:rsidR="003F1BC5" w:rsidRDefault="003F1BC5" w:rsidP="003F1BC5">
      <w:pPr>
        <w:pStyle w:val="Paragraphedeliste"/>
        <w:numPr>
          <w:ilvl w:val="0"/>
          <w:numId w:val="7"/>
        </w:numPr>
        <w:rPr>
          <w:rFonts w:ascii="Verdana" w:hAnsi="Verdana" w:cs="Arial"/>
          <w:sz w:val="20"/>
        </w:rPr>
      </w:pPr>
      <w:r>
        <w:rPr>
          <w:rFonts w:ascii="Verdana" w:hAnsi="Verdana" w:cs="Arial"/>
          <w:sz w:val="20"/>
        </w:rPr>
        <w:t>Triade atopique (asthme, dermatite atopique, rhinite allergique)</w:t>
      </w:r>
    </w:p>
    <w:p w:rsidR="003F1BC5" w:rsidRDefault="003F1BC5" w:rsidP="003F1BC5">
      <w:pPr>
        <w:pStyle w:val="Paragraphedeliste"/>
        <w:numPr>
          <w:ilvl w:val="0"/>
          <w:numId w:val="7"/>
        </w:numPr>
        <w:rPr>
          <w:rFonts w:ascii="Verdana" w:hAnsi="Verdana" w:cs="Arial"/>
          <w:sz w:val="20"/>
        </w:rPr>
      </w:pPr>
      <w:r>
        <w:rPr>
          <w:rFonts w:ascii="Verdana" w:hAnsi="Verdana" w:cs="Arial"/>
          <w:sz w:val="20"/>
        </w:rPr>
        <w:t>Néoplasie cutanée</w:t>
      </w:r>
    </w:p>
    <w:p w:rsidR="003F1BC5" w:rsidRDefault="003F1BC5" w:rsidP="003F1BC5">
      <w:pPr>
        <w:rPr>
          <w:rFonts w:ascii="Verdana" w:hAnsi="Verdana" w:cs="Arial"/>
          <w:sz w:val="20"/>
        </w:rPr>
      </w:pPr>
    </w:p>
    <w:p w:rsidR="003F1BC5" w:rsidRDefault="003F1BC5" w:rsidP="003F1BC5">
      <w:pPr>
        <w:rPr>
          <w:rFonts w:ascii="Verdana" w:hAnsi="Verdana" w:cs="Arial"/>
          <w:sz w:val="20"/>
          <w:u w:val="single"/>
        </w:rPr>
      </w:pPr>
      <w:r>
        <w:rPr>
          <w:rFonts w:ascii="Verdana" w:hAnsi="Verdana" w:cs="Arial"/>
          <w:sz w:val="20"/>
          <w:u w:val="single"/>
        </w:rPr>
        <w:t>ATCD Fam</w:t>
      </w:r>
    </w:p>
    <w:p w:rsidR="003F1BC5" w:rsidRDefault="003F1BC5" w:rsidP="003F1BC5">
      <w:pPr>
        <w:pStyle w:val="Paragraphedeliste"/>
        <w:numPr>
          <w:ilvl w:val="0"/>
          <w:numId w:val="8"/>
        </w:numPr>
        <w:rPr>
          <w:rFonts w:ascii="Verdana" w:hAnsi="Verdana" w:cs="Arial"/>
          <w:sz w:val="20"/>
        </w:rPr>
      </w:pPr>
      <w:r>
        <w:rPr>
          <w:rFonts w:ascii="Verdana" w:hAnsi="Verdana" w:cs="Arial"/>
          <w:sz w:val="20"/>
        </w:rPr>
        <w:t>Atopie</w:t>
      </w:r>
    </w:p>
    <w:p w:rsidR="003F1BC5" w:rsidRDefault="003F1BC5" w:rsidP="003F1BC5">
      <w:pPr>
        <w:pStyle w:val="Paragraphedeliste"/>
        <w:numPr>
          <w:ilvl w:val="0"/>
          <w:numId w:val="8"/>
        </w:numPr>
        <w:rPr>
          <w:rFonts w:ascii="Verdana" w:hAnsi="Verdana" w:cs="Arial"/>
          <w:sz w:val="20"/>
        </w:rPr>
      </w:pPr>
      <w:r>
        <w:rPr>
          <w:rFonts w:ascii="Verdana" w:hAnsi="Verdana" w:cs="Arial"/>
          <w:sz w:val="20"/>
        </w:rPr>
        <w:t>Psoriasis</w:t>
      </w:r>
    </w:p>
    <w:p w:rsidR="003F1BC5" w:rsidRDefault="003F1BC5" w:rsidP="003F1BC5">
      <w:pPr>
        <w:pStyle w:val="Paragraphedeliste"/>
        <w:numPr>
          <w:ilvl w:val="0"/>
          <w:numId w:val="8"/>
        </w:numPr>
        <w:rPr>
          <w:rFonts w:ascii="Verdana" w:hAnsi="Verdana" w:cs="Arial"/>
          <w:sz w:val="20"/>
        </w:rPr>
      </w:pPr>
      <w:r>
        <w:rPr>
          <w:rFonts w:ascii="Verdana" w:hAnsi="Verdana" w:cs="Arial"/>
          <w:sz w:val="20"/>
        </w:rPr>
        <w:t>Néoplasie cutanée</w:t>
      </w:r>
    </w:p>
    <w:p w:rsidR="003F1BC5" w:rsidRPr="00E95A0E" w:rsidRDefault="003F1BC5" w:rsidP="003F1BC5">
      <w:pPr>
        <w:pStyle w:val="Paragraphedeliste"/>
        <w:rPr>
          <w:rFonts w:ascii="Verdana" w:hAnsi="Verdana" w:cs="Arial"/>
          <w:sz w:val="20"/>
        </w:rPr>
      </w:pPr>
    </w:p>
    <w:p w:rsidR="003F1BC5" w:rsidRDefault="003F1BC5" w:rsidP="003F1BC5">
      <w:pPr>
        <w:rPr>
          <w:rFonts w:ascii="Verdana" w:hAnsi="Verdana" w:cs="Arial"/>
          <w:sz w:val="20"/>
          <w:u w:val="single"/>
        </w:rPr>
      </w:pPr>
      <w:r>
        <w:rPr>
          <w:rFonts w:ascii="Verdana" w:hAnsi="Verdana" w:cs="Arial"/>
          <w:sz w:val="20"/>
          <w:u w:val="single"/>
        </w:rPr>
        <w:t>HMA</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Depuis quand?</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Est-ce que ça pique? Brûle? Douloureux?</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Comment est-ce que ça a commencé? Comment est-ce que ça évolue?</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Facteurs qui provoquent ou protègent?</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Traitements essayés</w:t>
      </w:r>
    </w:p>
    <w:p w:rsidR="003F1BC5" w:rsidRDefault="003F1BC5" w:rsidP="003F1BC5">
      <w:pPr>
        <w:pStyle w:val="Paragraphedeliste"/>
        <w:numPr>
          <w:ilvl w:val="0"/>
          <w:numId w:val="9"/>
        </w:numPr>
        <w:rPr>
          <w:rFonts w:ascii="Verdana" w:hAnsi="Verdana" w:cs="Arial"/>
          <w:sz w:val="20"/>
        </w:rPr>
      </w:pPr>
      <w:r>
        <w:rPr>
          <w:rFonts w:ascii="Verdana" w:hAnsi="Verdana" w:cs="Arial"/>
          <w:sz w:val="20"/>
        </w:rPr>
        <w:t>Changement de la lésion</w:t>
      </w:r>
    </w:p>
    <w:p w:rsidR="003F1BC5" w:rsidRPr="00E95A0E" w:rsidRDefault="003F1BC5" w:rsidP="003F1BC5">
      <w:pPr>
        <w:rPr>
          <w:rFonts w:ascii="Verdana" w:hAnsi="Verdana" w:cs="Arial"/>
          <w:sz w:val="20"/>
        </w:rPr>
      </w:pPr>
    </w:p>
    <w:p w:rsidR="003F1BC5" w:rsidRDefault="003F1BC5" w:rsidP="003F1BC5">
      <w:pPr>
        <w:rPr>
          <w:rFonts w:ascii="Verdana" w:hAnsi="Verdana" w:cs="Arial"/>
          <w:sz w:val="20"/>
        </w:rPr>
      </w:pPr>
      <w:r w:rsidRPr="00AD7FDE">
        <w:rPr>
          <w:rFonts w:ascii="Verdana" w:hAnsi="Verdana" w:cs="Arial"/>
          <w:sz w:val="20"/>
        </w:rPr>
        <w:t>2.4    Développer une approche systématique pour décrire une lésion cutanée.</w:t>
      </w:r>
    </w:p>
    <w:p w:rsidR="003F1BC5" w:rsidRDefault="003F1BC5" w:rsidP="003F1BC5">
      <w:pPr>
        <w:rPr>
          <w:rFonts w:ascii="Verdana" w:hAnsi="Verdana" w:cs="Arial"/>
          <w:sz w:val="20"/>
        </w:rPr>
      </w:pPr>
      <w:r w:rsidRPr="00AD7FDE">
        <w:rPr>
          <w:rFonts w:ascii="Verdana" w:hAnsi="Verdana" w:cs="Arial"/>
          <w:sz w:val="20"/>
        </w:rPr>
        <w:t>2.5    Décrire les lésions cutanées adéquatement en utilisant les termes dermatologiques appropriés.</w:t>
      </w:r>
    </w:p>
    <w:p w:rsidR="003F1BC5" w:rsidRPr="00B237A5" w:rsidRDefault="003F1BC5" w:rsidP="003F1BC5">
      <w:pPr>
        <w:rPr>
          <w:rFonts w:ascii="Verdana" w:hAnsi="Verdana" w:cs="Arial"/>
          <w:sz w:val="20"/>
        </w:rPr>
      </w:pPr>
      <w:r>
        <w:rPr>
          <w:rFonts w:ascii="Verdana" w:hAnsi="Verdana" w:cs="Arial"/>
          <w:sz w:val="20"/>
          <w:u w:val="single"/>
        </w:rPr>
        <w:t xml:space="preserve">Morphologie </w:t>
      </w:r>
      <w:r>
        <w:rPr>
          <w:rFonts w:ascii="Verdana" w:hAnsi="Verdana" w:cs="Arial"/>
          <w:sz w:val="20"/>
        </w:rPr>
        <w:t>(voir tableau 1.2 dans le Dermatology Essentials de Bolognia)</w:t>
      </w:r>
    </w:p>
    <w:p w:rsidR="003F1BC5" w:rsidRDefault="003F1BC5" w:rsidP="003F1BC5">
      <w:pPr>
        <w:rPr>
          <w:rFonts w:ascii="Verdana" w:hAnsi="Verdana" w:cs="Arial"/>
          <w:sz w:val="20"/>
        </w:rPr>
      </w:pPr>
      <w:r w:rsidRPr="00A34D46">
        <w:rPr>
          <w:rFonts w:ascii="Verdana" w:hAnsi="Verdana" w:cs="Arial"/>
          <w:b/>
          <w:sz w:val="20"/>
        </w:rPr>
        <w:t>Macule</w:t>
      </w:r>
      <w:r>
        <w:rPr>
          <w:rFonts w:ascii="Verdana" w:hAnsi="Verdana" w:cs="Arial"/>
          <w:sz w:val="20"/>
        </w:rPr>
        <w:t> :</w:t>
      </w:r>
    </w:p>
    <w:p w:rsidR="003F1BC5" w:rsidRDefault="003F1BC5" w:rsidP="003F1BC5">
      <w:pPr>
        <w:pStyle w:val="Paragraphedeliste"/>
        <w:numPr>
          <w:ilvl w:val="0"/>
          <w:numId w:val="10"/>
        </w:numPr>
        <w:rPr>
          <w:rFonts w:ascii="Verdana" w:hAnsi="Verdana" w:cs="Arial"/>
          <w:sz w:val="20"/>
        </w:rPr>
      </w:pPr>
      <w:r>
        <w:rPr>
          <w:rFonts w:ascii="Verdana" w:hAnsi="Verdana" w:cs="Arial"/>
          <w:sz w:val="20"/>
        </w:rPr>
        <w:t>&lt;1cm</w:t>
      </w:r>
    </w:p>
    <w:p w:rsidR="003F1BC5" w:rsidRDefault="003F1BC5" w:rsidP="003F1BC5">
      <w:pPr>
        <w:pStyle w:val="Paragraphedeliste"/>
        <w:numPr>
          <w:ilvl w:val="0"/>
          <w:numId w:val="10"/>
        </w:numPr>
        <w:rPr>
          <w:rFonts w:ascii="Verdana" w:hAnsi="Verdana" w:cs="Arial"/>
          <w:sz w:val="20"/>
        </w:rPr>
      </w:pPr>
      <w:r>
        <w:rPr>
          <w:rFonts w:ascii="Verdana" w:hAnsi="Verdana" w:cs="Arial"/>
          <w:sz w:val="20"/>
        </w:rPr>
        <w:t>Non-palpable</w:t>
      </w:r>
    </w:p>
    <w:p w:rsidR="003F1BC5" w:rsidRDefault="003F1BC5" w:rsidP="003F1BC5">
      <w:pPr>
        <w:pStyle w:val="Paragraphedeliste"/>
        <w:numPr>
          <w:ilvl w:val="0"/>
          <w:numId w:val="10"/>
        </w:numPr>
        <w:rPr>
          <w:rFonts w:ascii="Verdana" w:hAnsi="Verdana" w:cs="Arial"/>
          <w:sz w:val="20"/>
        </w:rPr>
      </w:pPr>
      <w:r>
        <w:rPr>
          <w:rFonts w:ascii="Verdana" w:hAnsi="Verdana" w:cs="Arial"/>
          <w:sz w:val="20"/>
        </w:rPr>
        <w:t>Hyper ou hypopigmentation dans l’épiderme ou le derme superficiel</w:t>
      </w:r>
    </w:p>
    <w:p w:rsidR="003F1BC5" w:rsidRPr="00A34D46" w:rsidRDefault="003F1BC5" w:rsidP="003F1BC5">
      <w:pPr>
        <w:pStyle w:val="Paragraphedeliste"/>
        <w:numPr>
          <w:ilvl w:val="0"/>
          <w:numId w:val="11"/>
        </w:numPr>
        <w:rPr>
          <w:rFonts w:ascii="Verdana" w:hAnsi="Verdana" w:cs="Arial"/>
          <w:sz w:val="20"/>
        </w:rPr>
      </w:pPr>
      <w:r>
        <w:rPr>
          <w:rFonts w:ascii="Verdana" w:hAnsi="Verdana" w:cs="Arial"/>
          <w:sz w:val="20"/>
        </w:rPr>
        <w:t xml:space="preserve">Si ≥1cm = </w:t>
      </w:r>
      <w:r>
        <w:rPr>
          <w:rFonts w:ascii="Verdana" w:hAnsi="Verdana" w:cs="Arial"/>
          <w:b/>
          <w:sz w:val="20"/>
        </w:rPr>
        <w:t>Tache</w:t>
      </w:r>
    </w:p>
    <w:p w:rsidR="003F1BC5" w:rsidRPr="00A34D46" w:rsidRDefault="003F1BC5" w:rsidP="003F1BC5">
      <w:pPr>
        <w:pStyle w:val="Paragraphedeliste"/>
        <w:rPr>
          <w:rFonts w:ascii="Verdana" w:hAnsi="Verdana" w:cs="Arial"/>
          <w:sz w:val="20"/>
        </w:rPr>
      </w:pPr>
    </w:p>
    <w:p w:rsidR="003F1BC5" w:rsidRDefault="003F1BC5" w:rsidP="003F1BC5">
      <w:pPr>
        <w:rPr>
          <w:rFonts w:ascii="Verdana" w:hAnsi="Verdana" w:cs="Arial"/>
          <w:b/>
          <w:sz w:val="20"/>
        </w:rPr>
      </w:pPr>
    </w:p>
    <w:p w:rsidR="003F1BC5" w:rsidRDefault="003F1BC5" w:rsidP="003F1BC5">
      <w:pPr>
        <w:rPr>
          <w:rFonts w:ascii="Verdana" w:hAnsi="Verdana" w:cs="Arial"/>
          <w:sz w:val="20"/>
        </w:rPr>
      </w:pPr>
      <w:r w:rsidRPr="00A34D46">
        <w:rPr>
          <w:rFonts w:ascii="Verdana" w:hAnsi="Verdana" w:cs="Arial"/>
          <w:b/>
          <w:sz w:val="20"/>
        </w:rPr>
        <w:lastRenderedPageBreak/>
        <w:t>Papule</w:t>
      </w:r>
      <w:r>
        <w:rPr>
          <w:rFonts w:ascii="Verdana" w:hAnsi="Verdana" w:cs="Arial"/>
          <w:sz w:val="20"/>
        </w:rPr>
        <w:t> :</w:t>
      </w:r>
    </w:p>
    <w:p w:rsidR="003F1BC5" w:rsidRDefault="003F1BC5" w:rsidP="003F1BC5">
      <w:pPr>
        <w:pStyle w:val="Paragraphedeliste"/>
        <w:numPr>
          <w:ilvl w:val="0"/>
          <w:numId w:val="12"/>
        </w:numPr>
        <w:rPr>
          <w:rFonts w:ascii="Verdana" w:hAnsi="Verdana" w:cs="Arial"/>
          <w:sz w:val="20"/>
        </w:rPr>
      </w:pPr>
      <w:r>
        <w:rPr>
          <w:rFonts w:ascii="Verdana" w:hAnsi="Verdana" w:cs="Arial"/>
          <w:sz w:val="20"/>
        </w:rPr>
        <w:t>&lt;1cm</w:t>
      </w:r>
    </w:p>
    <w:p w:rsidR="003F1BC5" w:rsidRDefault="003F1BC5" w:rsidP="003F1BC5">
      <w:pPr>
        <w:pStyle w:val="Paragraphedeliste"/>
        <w:numPr>
          <w:ilvl w:val="0"/>
          <w:numId w:val="12"/>
        </w:numPr>
        <w:rPr>
          <w:rFonts w:ascii="Verdana" w:hAnsi="Verdana" w:cs="Arial"/>
          <w:sz w:val="20"/>
        </w:rPr>
      </w:pPr>
      <w:r>
        <w:rPr>
          <w:rFonts w:ascii="Verdana" w:hAnsi="Verdana" w:cs="Arial"/>
          <w:sz w:val="20"/>
        </w:rPr>
        <w:t>Palpable</w:t>
      </w:r>
    </w:p>
    <w:p w:rsidR="003F1BC5" w:rsidRDefault="003F1BC5" w:rsidP="003F1BC5">
      <w:pPr>
        <w:pStyle w:val="Paragraphedeliste"/>
        <w:numPr>
          <w:ilvl w:val="0"/>
          <w:numId w:val="12"/>
        </w:numPr>
        <w:rPr>
          <w:rFonts w:ascii="Verdana" w:hAnsi="Verdana" w:cs="Arial"/>
          <w:sz w:val="20"/>
        </w:rPr>
      </w:pPr>
      <w:r>
        <w:rPr>
          <w:rFonts w:ascii="Verdana" w:hAnsi="Verdana" w:cs="Arial"/>
          <w:sz w:val="20"/>
        </w:rPr>
        <w:t>Prolifération de cellules dans l’épiderme ou le derme superficiel</w:t>
      </w:r>
    </w:p>
    <w:p w:rsidR="003F1BC5" w:rsidRPr="00A34D46" w:rsidRDefault="003F1BC5" w:rsidP="003F1BC5">
      <w:pPr>
        <w:pStyle w:val="Paragraphedeliste"/>
        <w:numPr>
          <w:ilvl w:val="0"/>
          <w:numId w:val="11"/>
        </w:numPr>
        <w:rPr>
          <w:rFonts w:ascii="Verdana" w:hAnsi="Verdana" w:cs="Arial"/>
          <w:sz w:val="20"/>
        </w:rPr>
      </w:pPr>
      <w:r>
        <w:rPr>
          <w:rFonts w:ascii="Verdana" w:hAnsi="Verdana" w:cs="Arial"/>
          <w:sz w:val="20"/>
        </w:rPr>
        <w:t xml:space="preserve">Si ≥1cm = </w:t>
      </w:r>
      <w:r>
        <w:rPr>
          <w:rFonts w:ascii="Verdana" w:hAnsi="Verdana" w:cs="Arial"/>
          <w:b/>
          <w:sz w:val="20"/>
        </w:rPr>
        <w:t>Plaque</w:t>
      </w:r>
    </w:p>
    <w:p w:rsidR="003F1BC5" w:rsidRPr="00A34D46"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sidRPr="00A34D46">
        <w:rPr>
          <w:rFonts w:ascii="Verdana" w:hAnsi="Verdana" w:cs="Arial"/>
          <w:b/>
          <w:sz w:val="20"/>
        </w:rPr>
        <w:t>Nodule </w:t>
      </w:r>
      <w:r>
        <w:rPr>
          <w:rFonts w:ascii="Verdana" w:hAnsi="Verdana" w:cs="Arial"/>
          <w:sz w:val="20"/>
        </w:rPr>
        <w:t>:</w:t>
      </w:r>
    </w:p>
    <w:p w:rsidR="003F1BC5" w:rsidRDefault="003F1BC5" w:rsidP="003F1BC5">
      <w:pPr>
        <w:pStyle w:val="Paragraphedeliste"/>
        <w:numPr>
          <w:ilvl w:val="0"/>
          <w:numId w:val="13"/>
        </w:numPr>
        <w:rPr>
          <w:rFonts w:ascii="Verdana" w:hAnsi="Verdana" w:cs="Arial"/>
          <w:sz w:val="20"/>
        </w:rPr>
      </w:pPr>
      <w:r>
        <w:rPr>
          <w:rFonts w:ascii="Verdana" w:hAnsi="Verdana" w:cs="Arial"/>
          <w:sz w:val="20"/>
        </w:rPr>
        <w:t>Palpable, lésion surélevée</w:t>
      </w:r>
    </w:p>
    <w:p w:rsidR="003F1BC5" w:rsidRDefault="003F1BC5" w:rsidP="003F1BC5">
      <w:pPr>
        <w:pStyle w:val="Paragraphedeliste"/>
        <w:numPr>
          <w:ilvl w:val="0"/>
          <w:numId w:val="13"/>
        </w:numPr>
        <w:rPr>
          <w:rFonts w:ascii="Verdana" w:hAnsi="Verdana" w:cs="Arial"/>
          <w:sz w:val="20"/>
        </w:rPr>
      </w:pPr>
      <w:r>
        <w:rPr>
          <w:rFonts w:ascii="Verdana" w:hAnsi="Verdana" w:cs="Arial"/>
          <w:sz w:val="20"/>
        </w:rPr>
        <w:t>Prolifération de cellules dans le derme ou tissu sous-cutané</w:t>
      </w:r>
    </w:p>
    <w:p w:rsidR="003F1BC5" w:rsidRDefault="003F1BC5" w:rsidP="003F1BC5">
      <w:pPr>
        <w:pStyle w:val="Paragraphedeliste"/>
        <w:numPr>
          <w:ilvl w:val="0"/>
          <w:numId w:val="13"/>
        </w:numPr>
        <w:rPr>
          <w:rFonts w:ascii="Verdana" w:hAnsi="Verdana" w:cs="Arial"/>
          <w:sz w:val="20"/>
        </w:rPr>
      </w:pPr>
      <w:r>
        <w:rPr>
          <w:rFonts w:ascii="Verdana" w:hAnsi="Verdana" w:cs="Arial"/>
          <w:sz w:val="20"/>
        </w:rPr>
        <w:t>L’épiderme apparaît normal; il est soulevé secondairement au processus plus profond</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Vésicule </w:t>
      </w:r>
      <w:r>
        <w:rPr>
          <w:rFonts w:ascii="Verdana" w:hAnsi="Verdana" w:cs="Arial"/>
          <w:sz w:val="20"/>
        </w:rPr>
        <w:t>:</w:t>
      </w:r>
    </w:p>
    <w:p w:rsidR="003F1BC5" w:rsidRDefault="003F1BC5" w:rsidP="003F1BC5">
      <w:pPr>
        <w:pStyle w:val="Paragraphedeliste"/>
        <w:numPr>
          <w:ilvl w:val="0"/>
          <w:numId w:val="14"/>
        </w:numPr>
        <w:rPr>
          <w:rFonts w:ascii="Verdana" w:hAnsi="Verdana" w:cs="Arial"/>
          <w:sz w:val="20"/>
        </w:rPr>
      </w:pPr>
      <w:r>
        <w:rPr>
          <w:rFonts w:ascii="Verdana" w:hAnsi="Verdana" w:cs="Arial"/>
          <w:sz w:val="20"/>
        </w:rPr>
        <w:t>Papule remplie de liquide clair</w:t>
      </w:r>
    </w:p>
    <w:p w:rsidR="003F1BC5" w:rsidRDefault="003F1BC5" w:rsidP="003F1BC5">
      <w:pPr>
        <w:pStyle w:val="Paragraphedeliste"/>
        <w:numPr>
          <w:ilvl w:val="0"/>
          <w:numId w:val="11"/>
        </w:numPr>
        <w:rPr>
          <w:rFonts w:ascii="Verdana" w:hAnsi="Verdana" w:cs="Arial"/>
          <w:sz w:val="20"/>
        </w:rPr>
      </w:pPr>
      <w:r>
        <w:rPr>
          <w:rFonts w:ascii="Verdana" w:hAnsi="Verdana" w:cs="Arial"/>
          <w:sz w:val="20"/>
        </w:rPr>
        <w:t xml:space="preserve">Si ≥1cm = </w:t>
      </w:r>
      <w:r>
        <w:rPr>
          <w:rFonts w:ascii="Verdana" w:hAnsi="Verdana" w:cs="Arial"/>
          <w:b/>
          <w:sz w:val="20"/>
        </w:rPr>
        <w:t>Bulle</w:t>
      </w:r>
    </w:p>
    <w:p w:rsidR="003F1BC5" w:rsidRDefault="003F1BC5" w:rsidP="003F1BC5">
      <w:pPr>
        <w:pStyle w:val="Paragraphedeliste"/>
        <w:numPr>
          <w:ilvl w:val="0"/>
          <w:numId w:val="11"/>
        </w:numPr>
        <w:rPr>
          <w:rFonts w:ascii="Verdana" w:hAnsi="Verdana" w:cs="Arial"/>
          <w:sz w:val="20"/>
        </w:rPr>
      </w:pPr>
      <w:r>
        <w:rPr>
          <w:rFonts w:ascii="Verdana" w:hAnsi="Verdana" w:cs="Arial"/>
          <w:sz w:val="20"/>
        </w:rPr>
        <w:t xml:space="preserve">Si remplie de pus = </w:t>
      </w:r>
      <w:r>
        <w:rPr>
          <w:rFonts w:ascii="Verdana" w:hAnsi="Verdana" w:cs="Arial"/>
          <w:b/>
          <w:sz w:val="20"/>
        </w:rPr>
        <w:t>Pustule</w:t>
      </w:r>
      <w:r>
        <w:rPr>
          <w:rFonts w:ascii="Verdana" w:hAnsi="Verdana" w:cs="Arial"/>
          <w:sz w:val="20"/>
        </w:rPr>
        <w:t xml:space="preserve"> (pus composé de neutrophiles et bactéries)</w:t>
      </w:r>
    </w:p>
    <w:p w:rsidR="003F1BC5" w:rsidRPr="002149BD"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Érosion </w:t>
      </w:r>
      <w:r>
        <w:rPr>
          <w:rFonts w:ascii="Verdana" w:hAnsi="Verdana" w:cs="Arial"/>
          <w:sz w:val="20"/>
        </w:rPr>
        <w:t>:</w:t>
      </w:r>
    </w:p>
    <w:p w:rsidR="003F1BC5" w:rsidRDefault="003F1BC5" w:rsidP="003F1BC5">
      <w:pPr>
        <w:pStyle w:val="Paragraphedeliste"/>
        <w:numPr>
          <w:ilvl w:val="0"/>
          <w:numId w:val="15"/>
        </w:numPr>
        <w:rPr>
          <w:rFonts w:ascii="Verdana" w:hAnsi="Verdana" w:cs="Arial"/>
          <w:sz w:val="20"/>
        </w:rPr>
      </w:pPr>
      <w:r>
        <w:rPr>
          <w:rFonts w:ascii="Verdana" w:hAnsi="Verdana" w:cs="Arial"/>
          <w:sz w:val="20"/>
        </w:rPr>
        <w:t>Secondaire à une autre lésion</w:t>
      </w:r>
    </w:p>
    <w:p w:rsidR="003F1BC5" w:rsidRDefault="003F1BC5" w:rsidP="003F1BC5">
      <w:pPr>
        <w:pStyle w:val="Paragraphedeliste"/>
        <w:numPr>
          <w:ilvl w:val="0"/>
          <w:numId w:val="15"/>
        </w:numPr>
        <w:rPr>
          <w:rFonts w:ascii="Verdana" w:hAnsi="Verdana" w:cs="Arial"/>
          <w:sz w:val="20"/>
        </w:rPr>
      </w:pPr>
      <w:r>
        <w:rPr>
          <w:rFonts w:ascii="Verdana" w:hAnsi="Verdana" w:cs="Arial"/>
          <w:sz w:val="20"/>
        </w:rPr>
        <w:t>Perte d’épiderme</w:t>
      </w:r>
    </w:p>
    <w:p w:rsidR="003F1BC5" w:rsidRDefault="003F1BC5" w:rsidP="003F1BC5">
      <w:pPr>
        <w:pStyle w:val="Paragraphedeliste"/>
        <w:numPr>
          <w:ilvl w:val="0"/>
          <w:numId w:val="15"/>
        </w:numPr>
        <w:rPr>
          <w:rFonts w:ascii="Verdana" w:hAnsi="Verdana" w:cs="Arial"/>
          <w:sz w:val="20"/>
        </w:rPr>
      </w:pPr>
      <w:r>
        <w:rPr>
          <w:rFonts w:ascii="Verdana" w:hAnsi="Verdana" w:cs="Arial"/>
          <w:sz w:val="20"/>
        </w:rPr>
        <w:t>Parfois post-vésicule</w:t>
      </w:r>
    </w:p>
    <w:p w:rsidR="003F1BC5" w:rsidRPr="002149BD"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Ulcère </w:t>
      </w:r>
      <w:r>
        <w:rPr>
          <w:rFonts w:ascii="Verdana" w:hAnsi="Verdana" w:cs="Arial"/>
          <w:sz w:val="20"/>
        </w:rPr>
        <w:t>:</w:t>
      </w:r>
    </w:p>
    <w:p w:rsidR="003F1BC5" w:rsidRDefault="003F1BC5" w:rsidP="003F1BC5">
      <w:pPr>
        <w:pStyle w:val="Paragraphedeliste"/>
        <w:numPr>
          <w:ilvl w:val="0"/>
          <w:numId w:val="16"/>
        </w:numPr>
        <w:rPr>
          <w:rFonts w:ascii="Verdana" w:hAnsi="Verdana" w:cs="Arial"/>
          <w:sz w:val="20"/>
        </w:rPr>
      </w:pPr>
      <w:r>
        <w:rPr>
          <w:rFonts w:ascii="Verdana" w:hAnsi="Verdana" w:cs="Arial"/>
          <w:sz w:val="20"/>
        </w:rPr>
        <w:t>Secondaire à une autre lésion</w:t>
      </w:r>
    </w:p>
    <w:p w:rsidR="003F1BC5" w:rsidRDefault="003F1BC5" w:rsidP="003F1BC5">
      <w:pPr>
        <w:pStyle w:val="Paragraphedeliste"/>
        <w:numPr>
          <w:ilvl w:val="0"/>
          <w:numId w:val="16"/>
        </w:numPr>
        <w:rPr>
          <w:rFonts w:ascii="Verdana" w:hAnsi="Verdana" w:cs="Arial"/>
          <w:sz w:val="20"/>
        </w:rPr>
      </w:pPr>
      <w:r>
        <w:rPr>
          <w:rFonts w:ascii="Verdana" w:hAnsi="Verdana" w:cs="Arial"/>
          <w:sz w:val="20"/>
        </w:rPr>
        <w:t>Érosion jusqu’au derme</w:t>
      </w:r>
    </w:p>
    <w:p w:rsidR="003F1BC5" w:rsidRDefault="003F1BC5" w:rsidP="003F1BC5">
      <w:pPr>
        <w:pStyle w:val="Paragraphedeliste"/>
        <w:numPr>
          <w:ilvl w:val="0"/>
          <w:numId w:val="16"/>
        </w:numPr>
        <w:rPr>
          <w:rFonts w:ascii="Verdana" w:hAnsi="Verdana" w:cs="Arial"/>
          <w:sz w:val="20"/>
        </w:rPr>
      </w:pPr>
      <w:r>
        <w:rPr>
          <w:rFonts w:ascii="Verdana" w:hAnsi="Verdana" w:cs="Arial"/>
          <w:sz w:val="20"/>
        </w:rPr>
        <w:t>Laisse une cicatrice en guérissant</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Squame </w:t>
      </w:r>
      <w:r>
        <w:rPr>
          <w:rFonts w:ascii="Verdana" w:hAnsi="Verdana" w:cs="Arial"/>
          <w:sz w:val="20"/>
        </w:rPr>
        <w:t>:</w:t>
      </w:r>
    </w:p>
    <w:p w:rsidR="003F1BC5" w:rsidRDefault="003F1BC5" w:rsidP="003F1BC5">
      <w:pPr>
        <w:pStyle w:val="Paragraphedeliste"/>
        <w:numPr>
          <w:ilvl w:val="0"/>
          <w:numId w:val="17"/>
        </w:numPr>
        <w:rPr>
          <w:rFonts w:ascii="Verdana" w:hAnsi="Verdana" w:cs="Arial"/>
          <w:sz w:val="20"/>
        </w:rPr>
      </w:pPr>
      <w:r>
        <w:rPr>
          <w:rFonts w:ascii="Verdana" w:hAnsi="Verdana" w:cs="Arial"/>
          <w:sz w:val="20"/>
        </w:rPr>
        <w:t>Accumulation de couches de kératine (allure opaque, blanchâtre)</w:t>
      </w:r>
    </w:p>
    <w:p w:rsidR="003F1BC5" w:rsidRDefault="003F1BC5" w:rsidP="003F1BC5">
      <w:pPr>
        <w:pStyle w:val="Paragraphedeliste"/>
        <w:numPr>
          <w:ilvl w:val="0"/>
          <w:numId w:val="17"/>
        </w:numPr>
        <w:rPr>
          <w:rFonts w:ascii="Verdana" w:hAnsi="Verdana" w:cs="Arial"/>
          <w:sz w:val="20"/>
        </w:rPr>
      </w:pPr>
      <w:r>
        <w:rPr>
          <w:rFonts w:ascii="Verdana" w:hAnsi="Verdana" w:cs="Arial"/>
          <w:sz w:val="20"/>
        </w:rPr>
        <w:t>Souvent en lien avec une atteinte inflammatoire</w:t>
      </w:r>
    </w:p>
    <w:p w:rsidR="003F1BC5" w:rsidRDefault="003F1BC5" w:rsidP="003F1BC5">
      <w:pPr>
        <w:pStyle w:val="Paragraphedeliste"/>
        <w:numPr>
          <w:ilvl w:val="0"/>
          <w:numId w:val="17"/>
        </w:numPr>
        <w:rPr>
          <w:rFonts w:ascii="Verdana" w:hAnsi="Verdana" w:cs="Arial"/>
          <w:sz w:val="20"/>
        </w:rPr>
      </w:pPr>
      <w:r>
        <w:rPr>
          <w:rFonts w:ascii="Verdana" w:hAnsi="Verdana" w:cs="Arial"/>
          <w:sz w:val="20"/>
        </w:rPr>
        <w:t>Les squames peuvent être fines, épaisses ou ichtyosiformes</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Croûte </w:t>
      </w:r>
      <w:r>
        <w:rPr>
          <w:rFonts w:ascii="Verdana" w:hAnsi="Verdana" w:cs="Arial"/>
          <w:sz w:val="20"/>
        </w:rPr>
        <w:t>:</w:t>
      </w:r>
    </w:p>
    <w:p w:rsidR="003F1BC5" w:rsidRDefault="003F1BC5" w:rsidP="003F1BC5">
      <w:pPr>
        <w:pStyle w:val="Paragraphedeliste"/>
        <w:numPr>
          <w:ilvl w:val="0"/>
          <w:numId w:val="18"/>
        </w:numPr>
        <w:rPr>
          <w:rFonts w:ascii="Verdana" w:hAnsi="Verdana" w:cs="Arial"/>
          <w:sz w:val="20"/>
        </w:rPr>
      </w:pPr>
      <w:r>
        <w:rPr>
          <w:rFonts w:ascii="Verdana" w:hAnsi="Verdana" w:cs="Arial"/>
          <w:sz w:val="20"/>
        </w:rPr>
        <w:t>Lésion secondaire</w:t>
      </w:r>
    </w:p>
    <w:p w:rsidR="003F1BC5" w:rsidRDefault="003F1BC5" w:rsidP="003F1BC5">
      <w:pPr>
        <w:pStyle w:val="Paragraphedeliste"/>
        <w:numPr>
          <w:ilvl w:val="0"/>
          <w:numId w:val="18"/>
        </w:numPr>
        <w:rPr>
          <w:rFonts w:ascii="Verdana" w:hAnsi="Verdana" w:cs="Arial"/>
          <w:sz w:val="20"/>
        </w:rPr>
      </w:pPr>
      <w:r>
        <w:rPr>
          <w:rFonts w:ascii="Verdana" w:hAnsi="Verdana" w:cs="Arial"/>
          <w:sz w:val="20"/>
        </w:rPr>
        <w:t>Sérosités séchées ou sang coagulé</w:t>
      </w:r>
    </w:p>
    <w:p w:rsidR="003F1BC5" w:rsidRPr="002149BD" w:rsidRDefault="003F1BC5" w:rsidP="003F1BC5">
      <w:pPr>
        <w:rPr>
          <w:rFonts w:ascii="Verdana" w:hAnsi="Verdana" w:cs="Arial"/>
          <w:sz w:val="20"/>
        </w:rPr>
      </w:pPr>
    </w:p>
    <w:p w:rsidR="003F1BC5" w:rsidRDefault="003F1BC5" w:rsidP="003F1BC5">
      <w:pPr>
        <w:rPr>
          <w:rFonts w:ascii="Verdana" w:hAnsi="Verdana" w:cs="Arial"/>
          <w:sz w:val="20"/>
        </w:rPr>
      </w:pPr>
      <w:r>
        <w:rPr>
          <w:rFonts w:ascii="Verdana" w:hAnsi="Verdana" w:cs="Arial"/>
          <w:sz w:val="20"/>
          <w:u w:val="single"/>
        </w:rPr>
        <w:t>Topographie</w:t>
      </w:r>
    </w:p>
    <w:p w:rsidR="003F1BC5" w:rsidRDefault="003F1BC5" w:rsidP="003F1BC5">
      <w:pPr>
        <w:rPr>
          <w:rFonts w:ascii="Verdana" w:hAnsi="Verdana" w:cs="Arial"/>
          <w:sz w:val="20"/>
        </w:rPr>
      </w:pPr>
      <w:r>
        <w:rPr>
          <w:noProof/>
          <w:lang w:eastAsia="fr-CA"/>
        </w:rPr>
        <w:lastRenderedPageBreak/>
        <w:drawing>
          <wp:inline distT="0" distB="0" distL="0" distR="0" wp14:anchorId="20921050" wp14:editId="1E888230">
            <wp:extent cx="4524375" cy="3795554"/>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39855" cy="3808541"/>
                    </a:xfrm>
                    <a:prstGeom prst="rect">
                      <a:avLst/>
                    </a:prstGeom>
                  </pic:spPr>
                </pic:pic>
              </a:graphicData>
            </a:graphic>
          </wp:inline>
        </w:drawing>
      </w:r>
    </w:p>
    <w:p w:rsidR="003F1BC5" w:rsidRPr="00480F6C" w:rsidRDefault="003F1BC5" w:rsidP="003F1BC5">
      <w:pPr>
        <w:rPr>
          <w:rFonts w:ascii="Verdana" w:hAnsi="Verdana" w:cs="Arial"/>
          <w:sz w:val="16"/>
        </w:rPr>
      </w:pPr>
      <w:r w:rsidRPr="00480F6C">
        <w:rPr>
          <w:rFonts w:ascii="Verdana" w:hAnsi="Verdana" w:cs="Arial"/>
          <w:sz w:val="16"/>
        </w:rPr>
        <w:t xml:space="preserve">Source : BOLOGNIA, Jean L. </w:t>
      </w:r>
      <w:r w:rsidRPr="00480F6C">
        <w:rPr>
          <w:rFonts w:ascii="Verdana" w:hAnsi="Verdana" w:cs="Arial"/>
          <w:i/>
          <w:sz w:val="16"/>
        </w:rPr>
        <w:t>et al.</w:t>
      </w:r>
      <w:r w:rsidRPr="00480F6C">
        <w:rPr>
          <w:rFonts w:ascii="Verdana" w:hAnsi="Verdana" w:cs="Arial"/>
          <w:sz w:val="16"/>
        </w:rPr>
        <w:t xml:space="preserve"> (2014). </w:t>
      </w:r>
      <w:r w:rsidRPr="00480F6C">
        <w:rPr>
          <w:rFonts w:ascii="Verdana" w:hAnsi="Verdana" w:cs="Arial"/>
          <w:i/>
          <w:sz w:val="16"/>
        </w:rPr>
        <w:t>Dermatology Essentials</w:t>
      </w:r>
      <w:r w:rsidRPr="00480F6C">
        <w:rPr>
          <w:rFonts w:ascii="Verdana" w:hAnsi="Verdana" w:cs="Arial"/>
          <w:sz w:val="16"/>
        </w:rPr>
        <w:t xml:space="preserve">. Amsterdam : Elsevier Inc. </w:t>
      </w:r>
      <w:r>
        <w:rPr>
          <w:rFonts w:ascii="Verdana" w:hAnsi="Verdana" w:cs="Arial"/>
          <w:sz w:val="16"/>
        </w:rPr>
        <w:t>P. 8.</w:t>
      </w:r>
    </w:p>
    <w:p w:rsidR="003F1BC5" w:rsidRPr="00B237A5" w:rsidRDefault="003F1BC5" w:rsidP="003F1BC5">
      <w:pPr>
        <w:rPr>
          <w:rFonts w:ascii="Verdana" w:hAnsi="Verdana" w:cs="Arial"/>
          <w:sz w:val="16"/>
        </w:rPr>
      </w:pPr>
    </w:p>
    <w:p w:rsidR="003F1BC5" w:rsidRDefault="003F1BC5" w:rsidP="003F1BC5">
      <w:pPr>
        <w:rPr>
          <w:rFonts w:ascii="Verdana" w:hAnsi="Verdana" w:cs="Arial"/>
          <w:sz w:val="20"/>
        </w:rPr>
      </w:pPr>
    </w:p>
    <w:p w:rsidR="003F1BC5" w:rsidRDefault="003F1BC5" w:rsidP="003F1BC5">
      <w:pPr>
        <w:rPr>
          <w:rFonts w:ascii="Verdana" w:hAnsi="Verdana" w:cs="Arial"/>
          <w:sz w:val="20"/>
          <w:u w:val="single"/>
        </w:rPr>
      </w:pPr>
      <w:r>
        <w:rPr>
          <w:rFonts w:ascii="Verdana" w:hAnsi="Verdana" w:cs="Arial"/>
          <w:sz w:val="20"/>
          <w:u w:val="single"/>
        </w:rPr>
        <w:t>Distribution</w:t>
      </w:r>
    </w:p>
    <w:p w:rsidR="003F1BC5" w:rsidRDefault="003F1BC5" w:rsidP="003F1BC5">
      <w:pPr>
        <w:rPr>
          <w:rFonts w:ascii="Verdana" w:hAnsi="Verdana" w:cs="Arial"/>
          <w:sz w:val="20"/>
        </w:rPr>
      </w:pPr>
      <w:r>
        <w:rPr>
          <w:rFonts w:ascii="Verdana" w:hAnsi="Verdana" w:cs="Arial"/>
          <w:b/>
          <w:sz w:val="20"/>
        </w:rPr>
        <w:t>Photodistribuée </w:t>
      </w:r>
      <w:r>
        <w:rPr>
          <w:rFonts w:ascii="Verdana" w:hAnsi="Verdana" w:cs="Arial"/>
          <w:sz w:val="20"/>
        </w:rPr>
        <w:t>:</w:t>
      </w:r>
    </w:p>
    <w:p w:rsidR="003F1BC5" w:rsidRDefault="003F1BC5" w:rsidP="003F1BC5">
      <w:pPr>
        <w:pStyle w:val="Paragraphedeliste"/>
        <w:numPr>
          <w:ilvl w:val="0"/>
          <w:numId w:val="20"/>
        </w:numPr>
        <w:rPr>
          <w:rFonts w:ascii="Verdana" w:hAnsi="Verdana" w:cs="Arial"/>
          <w:sz w:val="20"/>
        </w:rPr>
      </w:pPr>
      <w:r>
        <w:rPr>
          <w:rFonts w:ascii="Verdana" w:hAnsi="Verdana" w:cs="Arial"/>
          <w:sz w:val="20"/>
        </w:rPr>
        <w:t>Zones de peau exposées au soleil</w:t>
      </w:r>
    </w:p>
    <w:p w:rsidR="003F1BC5" w:rsidRDefault="003F1BC5" w:rsidP="003F1BC5">
      <w:pPr>
        <w:pStyle w:val="Paragraphedeliste"/>
        <w:numPr>
          <w:ilvl w:val="0"/>
          <w:numId w:val="20"/>
        </w:numPr>
        <w:rPr>
          <w:rFonts w:ascii="Verdana" w:hAnsi="Verdana" w:cs="Arial"/>
          <w:sz w:val="20"/>
        </w:rPr>
      </w:pPr>
      <w:r>
        <w:rPr>
          <w:rFonts w:ascii="Verdana" w:hAnsi="Verdana" w:cs="Arial"/>
          <w:sz w:val="20"/>
        </w:rPr>
        <w:t>Lupus, médicaments</w:t>
      </w:r>
    </w:p>
    <w:p w:rsidR="003F1BC5" w:rsidRDefault="003F1BC5" w:rsidP="003F1BC5">
      <w:pPr>
        <w:pStyle w:val="Paragraphedeliste"/>
        <w:rPr>
          <w:rFonts w:ascii="Verdana" w:hAnsi="Verdana" w:cs="Arial"/>
          <w:sz w:val="20"/>
        </w:rPr>
      </w:pPr>
      <w:r>
        <w:rPr>
          <w:noProof/>
          <w:lang w:eastAsia="fr-CA"/>
        </w:rPr>
        <w:drawing>
          <wp:inline distT="0" distB="0" distL="0" distR="0" wp14:anchorId="75F73CF5" wp14:editId="28EA74D2">
            <wp:extent cx="3540632" cy="2409825"/>
            <wp:effectExtent l="0" t="0" r="3175" b="0"/>
            <wp:docPr id="15" name="Image 15" descr="http://img.medscapestatic.com/fr/pi/features/diaporama/33000096/fig2.jpg?resize=64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medscapestatic.com/fr/pi/features/diaporama/33000096/fig2.jpg?resize=645:4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5394" cy="2413066"/>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Lupus cutané aigu. Source : </w:t>
      </w:r>
      <w:hyperlink r:id="rId9" w:anchor="page=2" w:history="1">
        <w:r w:rsidRPr="000B548B">
          <w:rPr>
            <w:rStyle w:val="Lienhypertexte"/>
            <w:rFonts w:ascii="Verdana" w:hAnsi="Verdana" w:cs="Arial"/>
            <w:sz w:val="16"/>
          </w:rPr>
          <w:t>http://francais.medscape.com/features/diaporama/33000096#page=2</w:t>
        </w:r>
      </w:hyperlink>
    </w:p>
    <w:p w:rsidR="003F1BC5" w:rsidRDefault="003F1BC5" w:rsidP="003F1BC5">
      <w:pPr>
        <w:rPr>
          <w:rFonts w:ascii="Verdana" w:hAnsi="Verdana" w:cs="Arial"/>
          <w:sz w:val="20"/>
        </w:rPr>
      </w:pPr>
      <w:r>
        <w:rPr>
          <w:rFonts w:ascii="Verdana" w:hAnsi="Verdana" w:cs="Arial"/>
          <w:b/>
          <w:sz w:val="20"/>
        </w:rPr>
        <w:lastRenderedPageBreak/>
        <w:t>Dans les plis de peau </w:t>
      </w:r>
      <w:r>
        <w:rPr>
          <w:rFonts w:ascii="Verdana" w:hAnsi="Verdana" w:cs="Arial"/>
          <w:sz w:val="20"/>
        </w:rPr>
        <w:t>:</w:t>
      </w:r>
    </w:p>
    <w:p w:rsidR="003F1BC5" w:rsidRDefault="003F1BC5" w:rsidP="003F1BC5">
      <w:pPr>
        <w:pStyle w:val="Paragraphedeliste"/>
        <w:numPr>
          <w:ilvl w:val="0"/>
          <w:numId w:val="21"/>
        </w:numPr>
        <w:rPr>
          <w:rFonts w:ascii="Verdana" w:hAnsi="Verdana" w:cs="Arial"/>
          <w:sz w:val="20"/>
        </w:rPr>
      </w:pPr>
      <w:r>
        <w:rPr>
          <w:rFonts w:ascii="Verdana" w:hAnsi="Verdana" w:cs="Arial"/>
          <w:sz w:val="20"/>
        </w:rPr>
        <w:t>Intertrigo mécanique, candidiasique</w:t>
      </w:r>
    </w:p>
    <w:p w:rsidR="003F1BC5" w:rsidRDefault="003F1BC5" w:rsidP="003F1BC5">
      <w:pPr>
        <w:pStyle w:val="Paragraphedeliste"/>
        <w:numPr>
          <w:ilvl w:val="0"/>
          <w:numId w:val="21"/>
        </w:numPr>
        <w:rPr>
          <w:rFonts w:ascii="Verdana" w:hAnsi="Verdana" w:cs="Arial"/>
          <w:sz w:val="20"/>
        </w:rPr>
      </w:pPr>
      <w:r>
        <w:rPr>
          <w:rFonts w:ascii="Verdana" w:hAnsi="Verdana" w:cs="Arial"/>
          <w:sz w:val="20"/>
        </w:rPr>
        <w:t>Psoriasis inverse</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Sur la surface des extenseurs </w:t>
      </w:r>
      <w:r>
        <w:rPr>
          <w:rFonts w:ascii="Verdana" w:hAnsi="Verdana" w:cs="Arial"/>
          <w:sz w:val="20"/>
        </w:rPr>
        <w:t>(coudes, genoux) :</w:t>
      </w:r>
    </w:p>
    <w:p w:rsidR="003F1BC5" w:rsidRDefault="003F1BC5" w:rsidP="003F1BC5">
      <w:pPr>
        <w:pStyle w:val="Paragraphedeliste"/>
        <w:numPr>
          <w:ilvl w:val="0"/>
          <w:numId w:val="22"/>
        </w:numPr>
        <w:rPr>
          <w:rFonts w:ascii="Verdana" w:hAnsi="Verdana" w:cs="Arial"/>
          <w:sz w:val="20"/>
        </w:rPr>
      </w:pPr>
      <w:r>
        <w:rPr>
          <w:rFonts w:ascii="Verdana" w:hAnsi="Verdana" w:cs="Arial"/>
          <w:sz w:val="20"/>
        </w:rPr>
        <w:t>Psoriasis</w:t>
      </w:r>
    </w:p>
    <w:p w:rsidR="003F1BC5" w:rsidRDefault="003F1BC5" w:rsidP="003F1BC5">
      <w:pPr>
        <w:pStyle w:val="Paragraphedeliste"/>
        <w:rPr>
          <w:rFonts w:ascii="Verdana" w:hAnsi="Verdana" w:cs="Arial"/>
          <w:sz w:val="20"/>
        </w:rPr>
      </w:pPr>
      <w:r>
        <w:rPr>
          <w:noProof/>
          <w:lang w:eastAsia="fr-CA"/>
        </w:rPr>
        <w:drawing>
          <wp:inline distT="0" distB="0" distL="0" distR="0" wp14:anchorId="459072D5" wp14:editId="5192275A">
            <wp:extent cx="2828925" cy="2828925"/>
            <wp:effectExtent l="0" t="0" r="9525" b="9525"/>
            <wp:docPr id="16" name="Image 16" descr="http://cdn-img.health.com/sites/default/files/migration/images/slides/psoriasis-elbow-400x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cdn-img.health.com/sites/default/files/migration/images/slides/psoriasis-elbow-400x40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8925" cy="2828925"/>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11" w:history="1">
        <w:r w:rsidRPr="000B548B">
          <w:rPr>
            <w:rStyle w:val="Lienhypertexte"/>
            <w:rFonts w:ascii="Verdana" w:hAnsi="Verdana" w:cs="Arial"/>
            <w:sz w:val="16"/>
          </w:rPr>
          <w:t>http://www.health.com/health/gallery/0,,20502785_2,00.html</w:t>
        </w:r>
      </w:hyperlink>
    </w:p>
    <w:p w:rsidR="003F1BC5" w:rsidRPr="00F12B13" w:rsidRDefault="003F1BC5" w:rsidP="003F1BC5">
      <w:pPr>
        <w:pStyle w:val="Paragraphedeliste"/>
        <w:rPr>
          <w:rFonts w:ascii="Verdana" w:hAnsi="Verdana" w:cs="Arial"/>
          <w:sz w:val="16"/>
        </w:rPr>
      </w:pPr>
    </w:p>
    <w:p w:rsidR="003F1BC5" w:rsidRDefault="003F1BC5" w:rsidP="003F1BC5">
      <w:pPr>
        <w:rPr>
          <w:rFonts w:ascii="Verdana" w:hAnsi="Verdana" w:cs="Arial"/>
          <w:sz w:val="20"/>
        </w:rPr>
      </w:pPr>
      <w:r>
        <w:rPr>
          <w:rFonts w:ascii="Verdana" w:hAnsi="Verdana" w:cs="Arial"/>
          <w:b/>
          <w:sz w:val="20"/>
        </w:rPr>
        <w:t>Sur la surface des fléchisseurs </w:t>
      </w:r>
      <w:r>
        <w:rPr>
          <w:rFonts w:ascii="Verdana" w:hAnsi="Verdana" w:cs="Arial"/>
          <w:sz w:val="20"/>
        </w:rPr>
        <w:t>(creux poplité, creux du coude) :</w:t>
      </w:r>
    </w:p>
    <w:p w:rsidR="003F1BC5" w:rsidRDefault="003F1BC5" w:rsidP="003F1BC5">
      <w:pPr>
        <w:pStyle w:val="Paragraphedeliste"/>
        <w:numPr>
          <w:ilvl w:val="0"/>
          <w:numId w:val="22"/>
        </w:numPr>
        <w:rPr>
          <w:rFonts w:ascii="Verdana" w:hAnsi="Verdana" w:cs="Arial"/>
          <w:sz w:val="20"/>
        </w:rPr>
      </w:pPr>
      <w:r>
        <w:rPr>
          <w:rFonts w:ascii="Verdana" w:hAnsi="Verdana" w:cs="Arial"/>
          <w:sz w:val="20"/>
        </w:rPr>
        <w:t>Dermatite atopique</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Dermatomale </w:t>
      </w:r>
      <w:r>
        <w:rPr>
          <w:rFonts w:ascii="Verdana" w:hAnsi="Verdana" w:cs="Arial"/>
          <w:sz w:val="20"/>
        </w:rPr>
        <w:t>:</w:t>
      </w:r>
    </w:p>
    <w:p w:rsidR="003F1BC5" w:rsidRDefault="003F1BC5" w:rsidP="003F1BC5">
      <w:pPr>
        <w:pStyle w:val="Paragraphedeliste"/>
        <w:numPr>
          <w:ilvl w:val="0"/>
          <w:numId w:val="22"/>
        </w:numPr>
        <w:rPr>
          <w:rFonts w:ascii="Verdana" w:hAnsi="Verdana" w:cs="Arial"/>
          <w:sz w:val="20"/>
        </w:rPr>
      </w:pPr>
      <w:r>
        <w:rPr>
          <w:rFonts w:ascii="Verdana" w:hAnsi="Verdana" w:cs="Arial"/>
          <w:sz w:val="20"/>
        </w:rPr>
        <w:t>Zona</w:t>
      </w:r>
    </w:p>
    <w:p w:rsidR="003F1BC5" w:rsidRPr="00F12B13"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Blaschkoïde</w:t>
      </w:r>
      <w:r>
        <w:rPr>
          <w:rFonts w:ascii="Verdana" w:hAnsi="Verdana" w:cs="Arial"/>
          <w:sz w:val="20"/>
        </w:rPr>
        <w:t> :</w:t>
      </w:r>
    </w:p>
    <w:p w:rsidR="003F1BC5" w:rsidRDefault="003F1BC5" w:rsidP="003F1BC5">
      <w:pPr>
        <w:pStyle w:val="Paragraphedeliste"/>
        <w:numPr>
          <w:ilvl w:val="0"/>
          <w:numId w:val="22"/>
        </w:numPr>
        <w:rPr>
          <w:rFonts w:ascii="Verdana" w:hAnsi="Verdana" w:cs="Arial"/>
          <w:sz w:val="20"/>
        </w:rPr>
      </w:pPr>
      <w:r>
        <w:rPr>
          <w:rFonts w:ascii="Verdana" w:hAnsi="Verdana" w:cs="Arial"/>
          <w:sz w:val="20"/>
        </w:rPr>
        <w:t>Génodermatoses</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Paumes et plantes </w:t>
      </w:r>
      <w:r>
        <w:rPr>
          <w:rFonts w:ascii="Verdana" w:hAnsi="Verdana" w:cs="Arial"/>
          <w:sz w:val="20"/>
        </w:rPr>
        <w:t>:</w:t>
      </w:r>
    </w:p>
    <w:p w:rsidR="003F1BC5" w:rsidRDefault="003F1BC5" w:rsidP="003F1BC5">
      <w:pPr>
        <w:pStyle w:val="Paragraphedeliste"/>
        <w:numPr>
          <w:ilvl w:val="0"/>
          <w:numId w:val="22"/>
        </w:numPr>
        <w:rPr>
          <w:rFonts w:ascii="Verdana" w:hAnsi="Verdana" w:cs="Arial"/>
          <w:sz w:val="20"/>
        </w:rPr>
      </w:pPr>
      <w:r>
        <w:rPr>
          <w:rFonts w:ascii="Verdana" w:hAnsi="Verdana" w:cs="Arial"/>
          <w:sz w:val="20"/>
        </w:rPr>
        <w:t>Psoriasis</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Acrofaciale </w:t>
      </w:r>
      <w:r>
        <w:rPr>
          <w:rFonts w:ascii="Verdana" w:hAnsi="Verdana" w:cs="Arial"/>
          <w:sz w:val="20"/>
        </w:rPr>
        <w:t xml:space="preserve">(visage et extrémités) : </w:t>
      </w:r>
    </w:p>
    <w:p w:rsidR="003F1BC5" w:rsidRPr="00B237A5" w:rsidRDefault="003F1BC5" w:rsidP="003F1BC5">
      <w:pPr>
        <w:pStyle w:val="Paragraphedeliste"/>
        <w:numPr>
          <w:ilvl w:val="0"/>
          <w:numId w:val="22"/>
        </w:numPr>
        <w:rPr>
          <w:rFonts w:ascii="Verdana" w:hAnsi="Verdana" w:cs="Arial"/>
          <w:sz w:val="20"/>
        </w:rPr>
      </w:pPr>
      <w:r>
        <w:rPr>
          <w:rFonts w:ascii="Verdana" w:hAnsi="Verdana" w:cs="Arial"/>
          <w:sz w:val="20"/>
        </w:rPr>
        <w:t>Vitiligo</w:t>
      </w:r>
    </w:p>
    <w:p w:rsidR="003F1BC5" w:rsidRDefault="003F1BC5" w:rsidP="003F1BC5">
      <w:pPr>
        <w:rPr>
          <w:rFonts w:ascii="Verdana" w:hAnsi="Verdana" w:cs="Arial"/>
          <w:sz w:val="20"/>
        </w:rPr>
      </w:pPr>
      <w:r>
        <w:rPr>
          <w:noProof/>
          <w:lang w:eastAsia="fr-CA"/>
        </w:rPr>
        <w:lastRenderedPageBreak/>
        <w:drawing>
          <wp:inline distT="0" distB="0" distL="0" distR="0" wp14:anchorId="6EFC7698" wp14:editId="665E8952">
            <wp:extent cx="4572000" cy="40767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4076700"/>
                    </a:xfrm>
                    <a:prstGeom prst="rect">
                      <a:avLst/>
                    </a:prstGeom>
                  </pic:spPr>
                </pic:pic>
              </a:graphicData>
            </a:graphic>
          </wp:inline>
        </w:drawing>
      </w:r>
    </w:p>
    <w:p w:rsidR="003F1BC5" w:rsidRDefault="003F1BC5" w:rsidP="003F1BC5">
      <w:pPr>
        <w:rPr>
          <w:rFonts w:ascii="Verdana" w:hAnsi="Verdana" w:cs="Arial"/>
          <w:sz w:val="16"/>
        </w:rPr>
      </w:pPr>
      <w:r>
        <w:rPr>
          <w:rFonts w:ascii="Verdana" w:hAnsi="Verdana" w:cs="Arial"/>
          <w:sz w:val="16"/>
        </w:rPr>
        <w:t xml:space="preserve">Source : </w:t>
      </w:r>
      <w:r w:rsidRPr="00480F6C">
        <w:rPr>
          <w:rFonts w:ascii="Verdana" w:hAnsi="Verdana" w:cs="Arial"/>
          <w:sz w:val="16"/>
        </w:rPr>
        <w:t>BOLOGNIA, Jean L. et al. (2014). Dermatology Essentials. Amsterdam : Elsevier Inc.</w:t>
      </w:r>
      <w:r>
        <w:rPr>
          <w:rFonts w:ascii="Verdana" w:hAnsi="Verdana" w:cs="Arial"/>
          <w:sz w:val="16"/>
        </w:rPr>
        <w:t xml:space="preserve"> P. 2.</w:t>
      </w:r>
    </w:p>
    <w:p w:rsidR="003F1BC5" w:rsidRDefault="003F1BC5" w:rsidP="003F1BC5">
      <w:pPr>
        <w:rPr>
          <w:rFonts w:ascii="Verdana" w:hAnsi="Verdana" w:cs="Arial"/>
          <w:sz w:val="20"/>
        </w:rPr>
      </w:pPr>
    </w:p>
    <w:p w:rsidR="003F1BC5" w:rsidRDefault="003F1BC5" w:rsidP="003F1BC5">
      <w:pPr>
        <w:rPr>
          <w:rFonts w:ascii="Verdana" w:hAnsi="Verdana" w:cs="Arial"/>
          <w:sz w:val="20"/>
          <w:u w:val="single"/>
        </w:rPr>
      </w:pPr>
      <w:r>
        <w:rPr>
          <w:rFonts w:ascii="Verdana" w:hAnsi="Verdana" w:cs="Arial"/>
          <w:sz w:val="20"/>
          <w:u w:val="single"/>
        </w:rPr>
        <w:t>Configuration</w:t>
      </w:r>
    </w:p>
    <w:p w:rsidR="003F1BC5" w:rsidRDefault="003F1BC5" w:rsidP="003F1BC5">
      <w:pPr>
        <w:rPr>
          <w:rFonts w:ascii="Verdana" w:hAnsi="Verdana" w:cs="Arial"/>
          <w:sz w:val="20"/>
        </w:rPr>
      </w:pPr>
      <w:r>
        <w:rPr>
          <w:rFonts w:ascii="Verdana" w:hAnsi="Verdana" w:cs="Arial"/>
          <w:sz w:val="20"/>
        </w:rPr>
        <w:t>N.B. : Koebner signifie que la maladie/lésion va où la peau est brisée</w:t>
      </w:r>
    </w:p>
    <w:p w:rsidR="003F1BC5" w:rsidRPr="00547E4E" w:rsidRDefault="003F1BC5" w:rsidP="003F1BC5">
      <w:pPr>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Linéaire </w:t>
      </w:r>
      <w:r>
        <w:rPr>
          <w:rFonts w:ascii="Verdana" w:hAnsi="Verdana" w:cs="Arial"/>
          <w:sz w:val="20"/>
        </w:rPr>
        <w:t>:</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 xml:space="preserve">Dermatite de contact allergique </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Lichen plan (Koebner)</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Psoriasis (Koebner)</w:t>
      </w:r>
    </w:p>
    <w:p w:rsidR="003F1BC5" w:rsidRDefault="003F1BC5" w:rsidP="003F1BC5">
      <w:pPr>
        <w:pStyle w:val="Paragraphedeliste"/>
        <w:rPr>
          <w:rFonts w:ascii="Verdana" w:hAnsi="Verdana" w:cs="Arial"/>
          <w:sz w:val="20"/>
        </w:rPr>
      </w:pPr>
      <w:r>
        <w:rPr>
          <w:noProof/>
          <w:lang w:eastAsia="fr-CA"/>
        </w:rPr>
        <w:lastRenderedPageBreak/>
        <w:drawing>
          <wp:inline distT="0" distB="0" distL="0" distR="0" wp14:anchorId="53C70267" wp14:editId="14B40DAD">
            <wp:extent cx="3568875" cy="2419350"/>
            <wp:effectExtent l="0" t="0" r="0" b="0"/>
            <wp:docPr id="4" name="Image 4" descr="http://www.dermaamin.com/site/images/clinical-pic/k/kobner-phenomenon/kobner-phenomeno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ermaamin.com/site/images/clinical-pic/k/kobner-phenomenon/kobner-phenomenon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68875" cy="2419350"/>
                    </a:xfrm>
                    <a:prstGeom prst="rect">
                      <a:avLst/>
                    </a:prstGeom>
                    <a:noFill/>
                    <a:ln>
                      <a:noFill/>
                    </a:ln>
                  </pic:spPr>
                </pic:pic>
              </a:graphicData>
            </a:graphic>
          </wp:inline>
        </w:drawing>
      </w:r>
    </w:p>
    <w:p w:rsidR="003F1BC5" w:rsidRPr="00657AD8" w:rsidRDefault="003F1BC5" w:rsidP="003F1BC5">
      <w:pPr>
        <w:pStyle w:val="Paragraphedeliste"/>
        <w:rPr>
          <w:rFonts w:ascii="Verdana" w:hAnsi="Verdana" w:cs="Arial"/>
          <w:sz w:val="16"/>
        </w:rPr>
      </w:pPr>
      <w:r w:rsidRPr="00657AD8">
        <w:rPr>
          <w:rFonts w:ascii="Verdana" w:hAnsi="Verdana" w:cs="Arial"/>
          <w:sz w:val="16"/>
        </w:rPr>
        <w:t xml:space="preserve">Source : </w:t>
      </w:r>
      <w:hyperlink r:id="rId14" w:history="1">
        <w:r w:rsidRPr="00657AD8">
          <w:rPr>
            <w:rStyle w:val="Lienhypertexte"/>
            <w:rFonts w:ascii="Verdana" w:hAnsi="Verdana" w:cs="Arial"/>
            <w:sz w:val="16"/>
          </w:rPr>
          <w:t>http://novosurge.com/psoriasis-koebner/</w:t>
        </w:r>
      </w:hyperlink>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Groupée </w:t>
      </w:r>
      <w:r>
        <w:rPr>
          <w:rFonts w:ascii="Verdana" w:hAnsi="Verdana" w:cs="Arial"/>
          <w:sz w:val="20"/>
        </w:rPr>
        <w:t xml:space="preserve">: </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 xml:space="preserve">Herpès Simplex </w:t>
      </w:r>
    </w:p>
    <w:p w:rsidR="003F1BC5" w:rsidRDefault="003F1BC5" w:rsidP="003F1BC5">
      <w:pPr>
        <w:pStyle w:val="Paragraphedeliste"/>
        <w:rPr>
          <w:rFonts w:ascii="Verdana" w:hAnsi="Verdana" w:cs="Arial"/>
          <w:sz w:val="20"/>
        </w:rPr>
      </w:pPr>
      <w:r>
        <w:rPr>
          <w:noProof/>
          <w:lang w:eastAsia="fr-CA"/>
        </w:rPr>
        <w:drawing>
          <wp:inline distT="0" distB="0" distL="0" distR="0" wp14:anchorId="5A7D5AAC" wp14:editId="160C5480">
            <wp:extent cx="3409950" cy="2259849"/>
            <wp:effectExtent l="0" t="0" r="0" b="7620"/>
            <wp:docPr id="5" name="Image 5" descr="http://www.dermweb.com/skininfectionsandinfestations/graphics/jpegs/hsimpl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rmweb.com/skininfectionsandinfestations/graphics/jpegs/hsimpl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4306" cy="2262736"/>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Source :</w:t>
      </w:r>
      <w:r w:rsidRPr="00657AD8">
        <w:t xml:space="preserve"> </w:t>
      </w:r>
      <w:hyperlink r:id="rId16" w:history="1">
        <w:r w:rsidRPr="000B548B">
          <w:rPr>
            <w:rStyle w:val="Lienhypertexte"/>
            <w:rFonts w:ascii="Verdana" w:hAnsi="Verdana" w:cs="Arial"/>
            <w:sz w:val="16"/>
          </w:rPr>
          <w:t>http://www.dermweb.com/skininfectionsandinfestations/hsimplex2page.htm</w:t>
        </w:r>
      </w:hyperlink>
    </w:p>
    <w:p w:rsidR="003F1BC5" w:rsidRPr="00657AD8" w:rsidRDefault="003F1BC5" w:rsidP="003F1BC5">
      <w:pPr>
        <w:pStyle w:val="Paragraphedeliste"/>
        <w:rPr>
          <w:rFonts w:ascii="Verdana" w:hAnsi="Verdana" w:cs="Arial"/>
          <w:sz w:val="16"/>
        </w:rPr>
      </w:pPr>
    </w:p>
    <w:p w:rsidR="003F1BC5" w:rsidRDefault="003F1BC5" w:rsidP="003F1BC5">
      <w:pPr>
        <w:pStyle w:val="Paragraphedeliste"/>
        <w:numPr>
          <w:ilvl w:val="0"/>
          <w:numId w:val="19"/>
        </w:numPr>
        <w:rPr>
          <w:rFonts w:ascii="Verdana" w:hAnsi="Verdana" w:cs="Arial"/>
          <w:sz w:val="20"/>
        </w:rPr>
      </w:pPr>
      <w:r>
        <w:rPr>
          <w:rFonts w:ascii="Verdana" w:hAnsi="Verdana" w:cs="Arial"/>
          <w:sz w:val="20"/>
        </w:rPr>
        <w:t>Zona</w:t>
      </w:r>
    </w:p>
    <w:p w:rsidR="003F1BC5" w:rsidRDefault="003F1BC5" w:rsidP="003F1BC5">
      <w:pPr>
        <w:pStyle w:val="Paragraphedeliste"/>
        <w:rPr>
          <w:rFonts w:ascii="Verdana" w:hAnsi="Verdana" w:cs="Arial"/>
          <w:sz w:val="20"/>
        </w:rPr>
      </w:pPr>
      <w:r>
        <w:rPr>
          <w:noProof/>
          <w:lang w:eastAsia="fr-CA"/>
        </w:rPr>
        <w:drawing>
          <wp:inline distT="0" distB="0" distL="0" distR="0" wp14:anchorId="72126812" wp14:editId="472F75DF">
            <wp:extent cx="3487479" cy="1960678"/>
            <wp:effectExtent l="0" t="0" r="0" b="1905"/>
            <wp:docPr id="6" name="Image 6" descr="http://img.src.ca/2015/09/26/635x357/150926_sy9u8_eclr_zona_sn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src.ca/2015/09/26/635x357/150926_sy9u8_eclr_zona_sn63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9467" cy="1978662"/>
                    </a:xfrm>
                    <a:prstGeom prst="rect">
                      <a:avLst/>
                    </a:prstGeom>
                    <a:noFill/>
                    <a:ln>
                      <a:noFill/>
                    </a:ln>
                  </pic:spPr>
                </pic:pic>
              </a:graphicData>
            </a:graphic>
          </wp:inline>
        </w:drawing>
      </w:r>
      <w:r>
        <w:rPr>
          <w:rFonts w:ascii="Verdana" w:hAnsi="Verdana" w:cs="Arial"/>
          <w:sz w:val="20"/>
        </w:rPr>
        <w:t xml:space="preserve"> </w:t>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18" w:history="1">
        <w:r w:rsidRPr="000B548B">
          <w:rPr>
            <w:rStyle w:val="Lienhypertexte"/>
            <w:rFonts w:ascii="Verdana" w:hAnsi="Verdana" w:cs="Arial"/>
            <w:sz w:val="16"/>
          </w:rPr>
          <w:t>http://ici.radio-canada.ca/emissions/les_eclaireurs/2014-2015/chronique.asp?idChronique=384509</w:t>
        </w:r>
      </w:hyperlink>
    </w:p>
    <w:p w:rsidR="003F1BC5" w:rsidRPr="00657AD8" w:rsidRDefault="003F1BC5" w:rsidP="003F1BC5">
      <w:pPr>
        <w:pStyle w:val="Paragraphedeliste"/>
        <w:rPr>
          <w:rFonts w:ascii="Verdana" w:hAnsi="Verdana" w:cs="Arial"/>
          <w:sz w:val="16"/>
        </w:rPr>
      </w:pPr>
    </w:p>
    <w:p w:rsidR="003F1BC5" w:rsidRDefault="003F1BC5" w:rsidP="003F1BC5">
      <w:pPr>
        <w:pStyle w:val="Paragraphedeliste"/>
        <w:numPr>
          <w:ilvl w:val="0"/>
          <w:numId w:val="19"/>
        </w:numPr>
        <w:rPr>
          <w:rFonts w:ascii="Verdana" w:hAnsi="Verdana" w:cs="Arial"/>
          <w:sz w:val="20"/>
        </w:rPr>
      </w:pPr>
      <w:r>
        <w:rPr>
          <w:rFonts w:ascii="Verdana" w:hAnsi="Verdana" w:cs="Arial"/>
          <w:sz w:val="20"/>
        </w:rPr>
        <w:t>Piqû</w:t>
      </w:r>
      <w:r w:rsidRPr="00547E4E">
        <w:rPr>
          <w:rFonts w:ascii="Verdana" w:hAnsi="Verdana" w:cs="Arial"/>
          <w:sz w:val="20"/>
        </w:rPr>
        <w:t xml:space="preserve">res d’arthropodes </w:t>
      </w:r>
      <w:r>
        <w:rPr>
          <w:rFonts w:ascii="Verdana" w:hAnsi="Verdana" w:cs="Arial"/>
          <w:sz w:val="20"/>
        </w:rPr>
        <w:t>(insectes, arachnides, scorpions, etc.)</w:t>
      </w:r>
    </w:p>
    <w:p w:rsidR="003F1BC5" w:rsidRDefault="003F1BC5" w:rsidP="003F1BC5">
      <w:pPr>
        <w:pStyle w:val="Paragraphedeliste"/>
        <w:rPr>
          <w:rFonts w:ascii="Verdana" w:hAnsi="Verdana" w:cs="Arial"/>
          <w:sz w:val="20"/>
        </w:rPr>
      </w:pPr>
    </w:p>
    <w:p w:rsidR="003F1BC5" w:rsidRDefault="003F1BC5" w:rsidP="003F1BC5">
      <w:pPr>
        <w:rPr>
          <w:rFonts w:ascii="Verdana" w:hAnsi="Verdana" w:cs="Arial"/>
          <w:sz w:val="20"/>
        </w:rPr>
      </w:pPr>
      <w:r>
        <w:rPr>
          <w:rFonts w:ascii="Verdana" w:hAnsi="Verdana" w:cs="Arial"/>
          <w:b/>
          <w:sz w:val="20"/>
        </w:rPr>
        <w:t>Annulaire</w:t>
      </w:r>
      <w:r>
        <w:rPr>
          <w:rFonts w:ascii="Verdana" w:hAnsi="Verdana" w:cs="Arial"/>
          <w:sz w:val="20"/>
        </w:rPr>
        <w:t xml:space="preserve"> (forme d’anneau) :</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 xml:space="preserve">Tinea corporis </w:t>
      </w:r>
    </w:p>
    <w:p w:rsidR="003F1BC5" w:rsidRDefault="003F1BC5" w:rsidP="003F1BC5">
      <w:pPr>
        <w:pStyle w:val="Paragraphedeliste"/>
        <w:rPr>
          <w:rFonts w:ascii="Verdana" w:hAnsi="Verdana" w:cs="Arial"/>
          <w:sz w:val="20"/>
        </w:rPr>
      </w:pPr>
      <w:r>
        <w:rPr>
          <w:noProof/>
          <w:lang w:eastAsia="fr-CA"/>
        </w:rPr>
        <w:drawing>
          <wp:inline distT="0" distB="0" distL="0" distR="0" wp14:anchorId="02C9C541" wp14:editId="11A10EE8">
            <wp:extent cx="3086100" cy="3086100"/>
            <wp:effectExtent l="0" t="0" r="0" b="0"/>
            <wp:docPr id="8" name="Image 8" descr="http://www.askdrsears.com/wp-content/uploads/2013/08/ringworm-sympto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skdrsears.com/wp-content/uploads/2013/08/ringworm-symptom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6100" cy="3086100"/>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20" w:history="1">
        <w:r w:rsidRPr="000B548B">
          <w:rPr>
            <w:rStyle w:val="Lienhypertexte"/>
            <w:rFonts w:ascii="Verdana" w:hAnsi="Verdana" w:cs="Arial"/>
            <w:sz w:val="16"/>
          </w:rPr>
          <w:t>http://www.askdrsears.com/topics/health-concerns/skin-care/ringworm</w:t>
        </w:r>
      </w:hyperlink>
    </w:p>
    <w:p w:rsidR="003F1BC5" w:rsidRPr="00657AD8" w:rsidRDefault="003F1BC5" w:rsidP="003F1BC5">
      <w:pPr>
        <w:pStyle w:val="Paragraphedeliste"/>
        <w:rPr>
          <w:rFonts w:ascii="Verdana" w:hAnsi="Verdana" w:cs="Arial"/>
          <w:sz w:val="16"/>
        </w:rPr>
      </w:pPr>
    </w:p>
    <w:p w:rsidR="003F1BC5" w:rsidRDefault="003F1BC5" w:rsidP="003F1BC5">
      <w:pPr>
        <w:pStyle w:val="Paragraphedeliste"/>
        <w:numPr>
          <w:ilvl w:val="0"/>
          <w:numId w:val="19"/>
        </w:numPr>
        <w:rPr>
          <w:rFonts w:ascii="Verdana" w:hAnsi="Verdana" w:cs="Arial"/>
          <w:sz w:val="20"/>
        </w:rPr>
      </w:pPr>
      <w:r>
        <w:rPr>
          <w:rFonts w:ascii="Verdana" w:hAnsi="Verdana" w:cs="Arial"/>
          <w:sz w:val="20"/>
        </w:rPr>
        <w:t>Granulome annulaire</w:t>
      </w:r>
    </w:p>
    <w:p w:rsidR="003F1BC5" w:rsidRDefault="003F1BC5" w:rsidP="003F1BC5">
      <w:pPr>
        <w:pStyle w:val="Paragraphedeliste"/>
        <w:rPr>
          <w:rFonts w:ascii="Verdana" w:hAnsi="Verdana" w:cs="Arial"/>
          <w:sz w:val="20"/>
        </w:rPr>
      </w:pPr>
      <w:r>
        <w:rPr>
          <w:noProof/>
          <w:lang w:eastAsia="fr-CA"/>
        </w:rPr>
        <w:drawing>
          <wp:inline distT="0" distB="0" distL="0" distR="0" wp14:anchorId="6AC587EA" wp14:editId="36FBFE3D">
            <wp:extent cx="2438400" cy="1950720"/>
            <wp:effectExtent l="0" t="0" r="0" b="0"/>
            <wp:docPr id="9" name="Image 9" descr="http://www.atlas-dermato.org/images1/g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tlas-dermato.org/images1/ga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44054" cy="1955243"/>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22" w:history="1">
        <w:r w:rsidRPr="000B548B">
          <w:rPr>
            <w:rStyle w:val="Lienhypertexte"/>
            <w:rFonts w:ascii="Verdana" w:hAnsi="Verdana" w:cs="Arial"/>
            <w:sz w:val="16"/>
          </w:rPr>
          <w:t>http://www.atlas-dermato.org/atlas/GAfin.htm</w:t>
        </w:r>
      </w:hyperlink>
    </w:p>
    <w:p w:rsidR="003F1BC5" w:rsidRPr="00C11A8C" w:rsidRDefault="003F1BC5" w:rsidP="003F1BC5">
      <w:pPr>
        <w:pStyle w:val="Paragraphedeliste"/>
        <w:rPr>
          <w:rFonts w:ascii="Verdana" w:hAnsi="Verdana" w:cs="Arial"/>
          <w:sz w:val="16"/>
        </w:rPr>
      </w:pPr>
    </w:p>
    <w:p w:rsidR="003F1BC5" w:rsidRDefault="003F1BC5" w:rsidP="003F1BC5">
      <w:pPr>
        <w:rPr>
          <w:rFonts w:ascii="Verdana" w:hAnsi="Verdana" w:cs="Arial"/>
          <w:sz w:val="20"/>
        </w:rPr>
      </w:pPr>
      <w:r>
        <w:rPr>
          <w:rFonts w:ascii="Verdana" w:hAnsi="Verdana" w:cs="Arial"/>
          <w:b/>
          <w:sz w:val="20"/>
        </w:rPr>
        <w:t>Géographique </w:t>
      </w:r>
      <w:r>
        <w:rPr>
          <w:rFonts w:ascii="Verdana" w:hAnsi="Verdana" w:cs="Arial"/>
          <w:sz w:val="20"/>
        </w:rPr>
        <w:t>:</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Urticaire</w:t>
      </w:r>
    </w:p>
    <w:p w:rsidR="003F1BC5" w:rsidRDefault="003F1BC5" w:rsidP="003F1BC5">
      <w:pPr>
        <w:pStyle w:val="Paragraphedeliste"/>
        <w:rPr>
          <w:rFonts w:ascii="Verdana" w:hAnsi="Verdana" w:cs="Arial"/>
          <w:sz w:val="20"/>
        </w:rPr>
      </w:pPr>
      <w:r>
        <w:rPr>
          <w:noProof/>
          <w:lang w:eastAsia="fr-CA"/>
        </w:rPr>
        <w:lastRenderedPageBreak/>
        <w:drawing>
          <wp:inline distT="0" distB="0" distL="0" distR="0" wp14:anchorId="7C554917" wp14:editId="6EE1FCE0">
            <wp:extent cx="2105025" cy="2857500"/>
            <wp:effectExtent l="0" t="0" r="9525" b="0"/>
            <wp:docPr id="10" name="Image 10" descr="http://www.urticaire.info/wp-content/uploads/2011/11/urticaire-torse-vent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urticaire.info/wp-content/uploads/2011/11/urticaire-torse-ventre.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5025" cy="2857500"/>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24" w:history="1">
        <w:r w:rsidRPr="000B548B">
          <w:rPr>
            <w:rStyle w:val="Lienhypertexte"/>
            <w:rFonts w:ascii="Verdana" w:hAnsi="Verdana" w:cs="Arial"/>
            <w:sz w:val="16"/>
          </w:rPr>
          <w:t>http://www.urticaire.info/</w:t>
        </w:r>
      </w:hyperlink>
    </w:p>
    <w:p w:rsidR="003F1BC5" w:rsidRPr="00C11A8C" w:rsidRDefault="003F1BC5" w:rsidP="003F1BC5">
      <w:pPr>
        <w:pStyle w:val="Paragraphedeliste"/>
        <w:rPr>
          <w:rFonts w:ascii="Verdana" w:hAnsi="Verdana" w:cs="Arial"/>
          <w:sz w:val="16"/>
        </w:rPr>
      </w:pPr>
    </w:p>
    <w:p w:rsidR="003F1BC5" w:rsidRDefault="003F1BC5" w:rsidP="003F1BC5">
      <w:pPr>
        <w:rPr>
          <w:rFonts w:ascii="Verdana" w:hAnsi="Verdana" w:cs="Arial"/>
          <w:sz w:val="20"/>
        </w:rPr>
      </w:pPr>
      <w:r>
        <w:rPr>
          <w:rFonts w:ascii="Verdana" w:hAnsi="Verdana" w:cs="Arial"/>
          <w:b/>
          <w:sz w:val="20"/>
        </w:rPr>
        <w:t>En cible </w:t>
      </w:r>
      <w:r>
        <w:rPr>
          <w:rFonts w:ascii="Verdana" w:hAnsi="Verdana" w:cs="Arial"/>
          <w:sz w:val="20"/>
        </w:rPr>
        <w:t xml:space="preserve">: </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Érythème polymorphe</w:t>
      </w:r>
    </w:p>
    <w:p w:rsidR="003F1BC5" w:rsidRDefault="003F1BC5" w:rsidP="003F1BC5">
      <w:pPr>
        <w:pStyle w:val="Paragraphedeliste"/>
        <w:rPr>
          <w:rFonts w:ascii="Verdana" w:hAnsi="Verdana" w:cs="Arial"/>
          <w:sz w:val="20"/>
        </w:rPr>
      </w:pPr>
      <w:r>
        <w:rPr>
          <w:noProof/>
          <w:lang w:eastAsia="fr-CA"/>
        </w:rPr>
        <w:drawing>
          <wp:inline distT="0" distB="0" distL="0" distR="0" wp14:anchorId="6EAF1196" wp14:editId="4D429D34">
            <wp:extent cx="2839192" cy="2895600"/>
            <wp:effectExtent l="0" t="0" r="0" b="0"/>
            <wp:docPr id="11" name="Image 11" descr="http://dermatologie.free.fr/cas1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ermatologie.free.fr/cas15b.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2140" cy="2898607"/>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26" w:history="1">
        <w:r w:rsidRPr="000B548B">
          <w:rPr>
            <w:rStyle w:val="Lienhypertexte"/>
            <w:rFonts w:ascii="Verdana" w:hAnsi="Verdana" w:cs="Arial"/>
            <w:sz w:val="16"/>
          </w:rPr>
          <w:t>http://dermatologie.free.fr/cas15rep.htm</w:t>
        </w:r>
      </w:hyperlink>
    </w:p>
    <w:p w:rsidR="003F1BC5" w:rsidRPr="00C11A8C" w:rsidRDefault="003F1BC5" w:rsidP="003F1BC5">
      <w:pPr>
        <w:pStyle w:val="Paragraphedeliste"/>
        <w:rPr>
          <w:rFonts w:ascii="Verdana" w:hAnsi="Verdana" w:cs="Arial"/>
          <w:sz w:val="16"/>
        </w:rPr>
      </w:pPr>
    </w:p>
    <w:p w:rsidR="003F1BC5" w:rsidRDefault="003F1BC5" w:rsidP="003F1BC5">
      <w:pPr>
        <w:rPr>
          <w:rFonts w:ascii="Verdana" w:hAnsi="Verdana" w:cs="Arial"/>
          <w:sz w:val="20"/>
        </w:rPr>
      </w:pPr>
      <w:r>
        <w:rPr>
          <w:rFonts w:ascii="Verdana" w:hAnsi="Verdana" w:cs="Arial"/>
          <w:b/>
          <w:sz w:val="20"/>
        </w:rPr>
        <w:t>Discoïde </w:t>
      </w:r>
      <w:r>
        <w:rPr>
          <w:rFonts w:ascii="Verdana" w:hAnsi="Verdana" w:cs="Arial"/>
          <w:sz w:val="20"/>
        </w:rPr>
        <w:t>:</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Eczéma nummulaire</w:t>
      </w:r>
    </w:p>
    <w:p w:rsidR="003F1BC5" w:rsidRDefault="003F1BC5" w:rsidP="003F1BC5">
      <w:pPr>
        <w:pStyle w:val="Paragraphedeliste"/>
        <w:numPr>
          <w:ilvl w:val="0"/>
          <w:numId w:val="19"/>
        </w:numPr>
        <w:rPr>
          <w:rFonts w:ascii="Verdana" w:hAnsi="Verdana" w:cs="Arial"/>
          <w:sz w:val="20"/>
        </w:rPr>
      </w:pPr>
      <w:r>
        <w:rPr>
          <w:rFonts w:ascii="Verdana" w:hAnsi="Verdana" w:cs="Arial"/>
          <w:sz w:val="20"/>
        </w:rPr>
        <w:t>Lupus discoïde</w:t>
      </w:r>
    </w:p>
    <w:p w:rsidR="003F1BC5" w:rsidRDefault="003F1BC5" w:rsidP="003F1BC5">
      <w:pPr>
        <w:pStyle w:val="Paragraphedeliste"/>
        <w:rPr>
          <w:rFonts w:ascii="Verdana" w:hAnsi="Verdana" w:cs="Arial"/>
          <w:sz w:val="20"/>
        </w:rPr>
      </w:pPr>
      <w:r>
        <w:rPr>
          <w:noProof/>
          <w:lang w:eastAsia="fr-CA"/>
        </w:rPr>
        <w:lastRenderedPageBreak/>
        <w:drawing>
          <wp:inline distT="0" distB="0" distL="0" distR="0" wp14:anchorId="0F95BB85" wp14:editId="7E4798CE">
            <wp:extent cx="3676854" cy="2752725"/>
            <wp:effectExtent l="0" t="0" r="0" b="0"/>
            <wp:docPr id="12" name="Image 12" descr="http://healthool.com/wp-content/uploads/2014/02/discoid-lupus-pic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healthool.com/wp-content/uploads/2014/02/discoid-lupus-pictures.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0548" cy="2755491"/>
                    </a:xfrm>
                    <a:prstGeom prst="rect">
                      <a:avLst/>
                    </a:prstGeom>
                    <a:noFill/>
                    <a:ln>
                      <a:noFill/>
                    </a:ln>
                  </pic:spPr>
                </pic:pic>
              </a:graphicData>
            </a:graphic>
          </wp:inline>
        </w:drawing>
      </w:r>
    </w:p>
    <w:p w:rsidR="003F1BC5" w:rsidRDefault="003F1BC5" w:rsidP="003F1BC5">
      <w:pPr>
        <w:pStyle w:val="Paragraphedeliste"/>
        <w:rPr>
          <w:rFonts w:ascii="Verdana" w:hAnsi="Verdana" w:cs="Arial"/>
          <w:sz w:val="16"/>
        </w:rPr>
      </w:pPr>
      <w:r>
        <w:rPr>
          <w:rFonts w:ascii="Verdana" w:hAnsi="Verdana" w:cs="Arial"/>
          <w:sz w:val="16"/>
        </w:rPr>
        <w:t xml:space="preserve">Source : </w:t>
      </w:r>
      <w:hyperlink r:id="rId28" w:history="1">
        <w:r w:rsidRPr="000B548B">
          <w:rPr>
            <w:rStyle w:val="Lienhypertexte"/>
            <w:rFonts w:ascii="Verdana" w:hAnsi="Verdana" w:cs="Arial"/>
            <w:sz w:val="16"/>
          </w:rPr>
          <w:t>http://healthool.com/discoid-lupus/</w:t>
        </w:r>
      </w:hyperlink>
    </w:p>
    <w:p w:rsidR="003F1BC5" w:rsidRPr="00C11A8C" w:rsidRDefault="003F1BC5" w:rsidP="003F1BC5">
      <w:pPr>
        <w:pStyle w:val="Paragraphedeliste"/>
        <w:rPr>
          <w:rFonts w:ascii="Verdana" w:hAnsi="Verdana" w:cs="Arial"/>
          <w:sz w:val="16"/>
        </w:rPr>
      </w:pPr>
    </w:p>
    <w:p w:rsidR="000349BE" w:rsidRDefault="000349BE"/>
    <w:p w:rsidR="003F1BC5" w:rsidRDefault="003F1BC5"/>
    <w:p w:rsidR="003F1BC5" w:rsidRDefault="003F1BC5">
      <w:pPr>
        <w:rPr>
          <w:rFonts w:ascii="Verdana" w:hAnsi="Verdana"/>
          <w:b/>
          <w:sz w:val="20"/>
        </w:rPr>
      </w:pPr>
    </w:p>
    <w:p w:rsidR="003F1BC5" w:rsidRDefault="003F1BC5">
      <w:pPr>
        <w:rPr>
          <w:rFonts w:ascii="Verdana" w:hAnsi="Verdana"/>
          <w:b/>
          <w:sz w:val="20"/>
        </w:rPr>
      </w:pPr>
    </w:p>
    <w:p w:rsidR="003F1BC5" w:rsidRDefault="003F1BC5">
      <w:pPr>
        <w:rPr>
          <w:rFonts w:ascii="Verdana" w:hAnsi="Verdana"/>
          <w:b/>
          <w:sz w:val="20"/>
        </w:rPr>
      </w:pPr>
    </w:p>
    <w:p w:rsidR="003F1BC5" w:rsidRDefault="003F1BC5">
      <w:pPr>
        <w:rPr>
          <w:rFonts w:ascii="Verdana" w:hAnsi="Verdana"/>
          <w:b/>
          <w:sz w:val="20"/>
        </w:rPr>
      </w:pPr>
    </w:p>
    <w:p w:rsidR="003F1BC5" w:rsidRDefault="003F1BC5">
      <w:pPr>
        <w:rPr>
          <w:rFonts w:ascii="Verdana" w:hAnsi="Verdana"/>
          <w:b/>
          <w:sz w:val="20"/>
        </w:rPr>
      </w:pPr>
    </w:p>
    <w:p w:rsidR="003F1BC5" w:rsidRDefault="003F1BC5">
      <w:pPr>
        <w:rPr>
          <w:rFonts w:ascii="Verdana" w:hAnsi="Verdana"/>
          <w:b/>
          <w:sz w:val="20"/>
        </w:rPr>
      </w:pPr>
    </w:p>
    <w:p w:rsidR="003F1BC5" w:rsidRDefault="003F1BC5">
      <w:pPr>
        <w:rPr>
          <w:rFonts w:ascii="Verdana" w:hAnsi="Verdana"/>
          <w:b/>
          <w:sz w:val="20"/>
        </w:rPr>
      </w:pPr>
      <w:r>
        <w:rPr>
          <w:rFonts w:ascii="Verdana" w:hAnsi="Verdana"/>
          <w:b/>
          <w:sz w:val="20"/>
        </w:rPr>
        <w:t>Bibliographie</w:t>
      </w:r>
    </w:p>
    <w:p w:rsidR="003F1BC5" w:rsidRDefault="003F1BC5">
      <w:pPr>
        <w:rPr>
          <w:rFonts w:ascii="Verdana" w:hAnsi="Verdana"/>
          <w:sz w:val="20"/>
        </w:rPr>
      </w:pPr>
    </w:p>
    <w:p w:rsidR="003F1BC5" w:rsidRPr="00480F6C" w:rsidRDefault="003F1BC5" w:rsidP="003F1BC5">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3F1BC5" w:rsidRPr="00480F6C" w:rsidRDefault="003F1BC5" w:rsidP="003F1BC5">
      <w:pPr>
        <w:rPr>
          <w:rFonts w:ascii="Verdana" w:hAnsi="Verdana"/>
          <w:sz w:val="20"/>
          <w:szCs w:val="20"/>
        </w:rPr>
      </w:pPr>
      <w:r w:rsidRPr="00480F6C">
        <w:rPr>
          <w:rFonts w:ascii="Verdana" w:hAnsi="Verdana"/>
          <w:sz w:val="20"/>
          <w:szCs w:val="20"/>
        </w:rPr>
        <w:t>Post-tests disponibles sur ENA</w:t>
      </w:r>
    </w:p>
    <w:p w:rsidR="003F1BC5" w:rsidRPr="00480F6C" w:rsidRDefault="003F1BC5" w:rsidP="003F1BC5">
      <w:pPr>
        <w:rPr>
          <w:rFonts w:ascii="Verdana" w:hAnsi="Verdana"/>
          <w:sz w:val="20"/>
          <w:szCs w:val="20"/>
        </w:rPr>
      </w:pPr>
      <w:r w:rsidRPr="00480F6C">
        <w:rPr>
          <w:rFonts w:ascii="Verdana" w:hAnsi="Verdana"/>
          <w:sz w:val="20"/>
          <w:szCs w:val="20"/>
        </w:rPr>
        <w:t>Power point Dre Hélène Veillette</w:t>
      </w:r>
    </w:p>
    <w:p w:rsidR="003F1BC5" w:rsidRPr="00480F6C" w:rsidRDefault="003F1BC5" w:rsidP="003F1BC5">
      <w:pPr>
        <w:rPr>
          <w:rFonts w:ascii="Verdana" w:hAnsi="Verdana"/>
          <w:sz w:val="20"/>
          <w:szCs w:val="20"/>
        </w:rPr>
      </w:pPr>
      <w:proofErr w:type="spellStart"/>
      <w:r w:rsidRPr="00480F6C">
        <w:rPr>
          <w:rFonts w:ascii="Verdana" w:hAnsi="Verdana"/>
          <w:sz w:val="20"/>
          <w:szCs w:val="20"/>
        </w:rPr>
        <w:t>Wikipedia</w:t>
      </w:r>
      <w:proofErr w:type="spellEnd"/>
      <w:r>
        <w:rPr>
          <w:rFonts w:ascii="Verdana" w:hAnsi="Verdana"/>
          <w:sz w:val="20"/>
          <w:szCs w:val="20"/>
        </w:rPr>
        <w:t xml:space="preserve">. </w:t>
      </w:r>
      <w:r>
        <w:rPr>
          <w:rFonts w:ascii="Verdana" w:hAnsi="Verdana"/>
          <w:i/>
          <w:sz w:val="20"/>
          <w:szCs w:val="20"/>
        </w:rPr>
        <w:t>Peau</w:t>
      </w:r>
      <w:r>
        <w:rPr>
          <w:rFonts w:ascii="Verdana" w:hAnsi="Verdana"/>
          <w:sz w:val="20"/>
          <w:szCs w:val="20"/>
        </w:rPr>
        <w:t xml:space="preserve">. URL : </w:t>
      </w:r>
      <w:hyperlink r:id="rId29" w:anchor=".C3.89piderme" w:history="1">
        <w:r w:rsidRPr="003C6743">
          <w:rPr>
            <w:rStyle w:val="Lienhypertexte"/>
            <w:rFonts w:ascii="Verdana" w:hAnsi="Verdana"/>
            <w:sz w:val="20"/>
          </w:rPr>
          <w:t>https://fr.wikipedia.org/wiki/Peau#.C3.89piderme</w:t>
        </w:r>
      </w:hyperlink>
      <w:r>
        <w:rPr>
          <w:rFonts w:ascii="Verdana" w:hAnsi="Verdana"/>
          <w:sz w:val="20"/>
          <w:szCs w:val="20"/>
        </w:rPr>
        <w:t>. Consulté le 4 mai 2016.</w:t>
      </w:r>
    </w:p>
    <w:p w:rsidR="003F1BC5" w:rsidRDefault="003F1BC5">
      <w:pPr>
        <w:rPr>
          <w:rFonts w:ascii="Verdana" w:hAnsi="Verdana"/>
          <w:sz w:val="20"/>
        </w:rPr>
      </w:pPr>
    </w:p>
    <w:p w:rsidR="003F1BC5" w:rsidRDefault="003F1BC5">
      <w:pPr>
        <w:rPr>
          <w:rFonts w:ascii="Verdana" w:hAnsi="Verdana"/>
          <w:sz w:val="20"/>
        </w:rPr>
      </w:pPr>
    </w:p>
    <w:p w:rsidR="003F1BC5" w:rsidRDefault="003F1BC5" w:rsidP="003F1BC5">
      <w:pPr>
        <w:jc w:val="right"/>
        <w:rPr>
          <w:rFonts w:ascii="Verdana" w:hAnsi="Verdana"/>
          <w:i/>
          <w:sz w:val="16"/>
        </w:rPr>
      </w:pPr>
      <w:r>
        <w:rPr>
          <w:rFonts w:ascii="Verdana" w:hAnsi="Verdana"/>
          <w:i/>
          <w:sz w:val="16"/>
        </w:rPr>
        <w:t>Rédaction : Andréane Duguay-Grenier</w:t>
      </w:r>
    </w:p>
    <w:p w:rsidR="001F5E7D" w:rsidRDefault="001F5E7D" w:rsidP="003F1BC5">
      <w:pPr>
        <w:jc w:val="right"/>
        <w:rPr>
          <w:rFonts w:ascii="Verdana" w:hAnsi="Verdana"/>
          <w:i/>
          <w:sz w:val="16"/>
        </w:rPr>
      </w:pPr>
    </w:p>
    <w:p w:rsidR="001F5E7D" w:rsidRDefault="001F5E7D" w:rsidP="003F1BC5">
      <w:pPr>
        <w:jc w:val="right"/>
        <w:rPr>
          <w:rFonts w:ascii="Verdana" w:hAnsi="Verdana"/>
          <w:i/>
          <w:sz w:val="16"/>
        </w:rPr>
      </w:pPr>
    </w:p>
    <w:p w:rsidR="001F5E7D" w:rsidRPr="001F5E7D" w:rsidRDefault="001F5E7D" w:rsidP="001F5E7D">
      <w:pPr>
        <w:rPr>
          <w:rFonts w:ascii="Verdana" w:hAnsi="Verdana" w:cs="Arial"/>
          <w:b/>
          <w:sz w:val="20"/>
        </w:rPr>
      </w:pPr>
      <w:r w:rsidRPr="001F5E7D">
        <w:rPr>
          <w:rFonts w:ascii="Verdana" w:hAnsi="Verdana" w:cs="Arial"/>
          <w:b/>
          <w:sz w:val="20"/>
        </w:rPr>
        <w:lastRenderedPageBreak/>
        <w:t>3.    Ongles et cheveux</w:t>
      </w:r>
    </w:p>
    <w:p w:rsidR="001F5E7D" w:rsidRPr="001F5E7D" w:rsidRDefault="001F5E7D" w:rsidP="001F5E7D">
      <w:pPr>
        <w:rPr>
          <w:rFonts w:ascii="Verdana" w:hAnsi="Verdana" w:cs="Arial"/>
          <w:sz w:val="20"/>
        </w:rPr>
      </w:pPr>
      <w:r w:rsidRPr="001F5E7D">
        <w:rPr>
          <w:rFonts w:ascii="Verdana" w:hAnsi="Verdana" w:cs="Arial"/>
          <w:sz w:val="20"/>
        </w:rPr>
        <w:t>3.1    À partir d'une photo, reconnaître les pathologies fréquentes des ongles.</w:t>
      </w:r>
    </w:p>
    <w:p w:rsidR="001F5E7D" w:rsidRPr="001F5E7D" w:rsidRDefault="001F5E7D" w:rsidP="001F5E7D">
      <w:pPr>
        <w:rPr>
          <w:rFonts w:ascii="Verdana" w:hAnsi="Verdana" w:cs="Arial"/>
          <w:sz w:val="20"/>
        </w:rPr>
      </w:pPr>
      <w:r w:rsidRPr="001F5E7D">
        <w:rPr>
          <w:rFonts w:ascii="Verdana" w:hAnsi="Verdana" w:cs="Arial"/>
          <w:sz w:val="20"/>
          <w:u w:val="single"/>
        </w:rPr>
        <w:t>Onychomycose</w:t>
      </w:r>
    </w:p>
    <w:p w:rsidR="001F5E7D" w:rsidRPr="001F5E7D" w:rsidRDefault="001F5E7D" w:rsidP="001F5E7D">
      <w:pPr>
        <w:numPr>
          <w:ilvl w:val="0"/>
          <w:numId w:val="23"/>
        </w:numPr>
        <w:contextualSpacing/>
        <w:rPr>
          <w:rFonts w:ascii="Verdana" w:hAnsi="Verdana" w:cs="Arial"/>
          <w:sz w:val="20"/>
        </w:rPr>
      </w:pPr>
      <w:r w:rsidRPr="001F5E7D">
        <w:rPr>
          <w:rFonts w:ascii="Verdana" w:hAnsi="Verdana" w:cs="Arial"/>
          <w:sz w:val="20"/>
        </w:rPr>
        <w:t>Hyperkératose</w:t>
      </w:r>
    </w:p>
    <w:p w:rsidR="001F5E7D" w:rsidRPr="001F5E7D" w:rsidRDefault="001F5E7D" w:rsidP="001F5E7D">
      <w:pPr>
        <w:numPr>
          <w:ilvl w:val="0"/>
          <w:numId w:val="23"/>
        </w:numPr>
        <w:contextualSpacing/>
        <w:rPr>
          <w:rFonts w:ascii="Verdana" w:hAnsi="Verdana" w:cs="Arial"/>
          <w:sz w:val="20"/>
        </w:rPr>
      </w:pPr>
      <w:r w:rsidRPr="001F5E7D">
        <w:rPr>
          <w:rFonts w:ascii="Verdana" w:hAnsi="Verdana" w:cs="Arial"/>
          <w:sz w:val="20"/>
        </w:rPr>
        <w:t xml:space="preserve">Décoloration blanchâtre ou jaunâtre de l’ongle </w:t>
      </w:r>
    </w:p>
    <w:p w:rsidR="001F5E7D" w:rsidRPr="001F5E7D" w:rsidRDefault="001F5E7D" w:rsidP="001F5E7D">
      <w:pPr>
        <w:numPr>
          <w:ilvl w:val="0"/>
          <w:numId w:val="23"/>
        </w:numPr>
        <w:contextualSpacing/>
        <w:rPr>
          <w:rFonts w:ascii="Verdana" w:hAnsi="Verdana" w:cs="Arial"/>
          <w:sz w:val="20"/>
        </w:rPr>
      </w:pPr>
      <w:r w:rsidRPr="001F5E7D">
        <w:rPr>
          <w:rFonts w:ascii="Verdana" w:hAnsi="Verdana" w:cs="Arial"/>
          <w:sz w:val="20"/>
        </w:rPr>
        <w:t>Onycholyse (décollement de l’ongle de son lit)</w:t>
      </w:r>
    </w:p>
    <w:p w:rsidR="001F5E7D" w:rsidRPr="001F5E7D" w:rsidRDefault="001F5E7D" w:rsidP="001F5E7D">
      <w:pPr>
        <w:numPr>
          <w:ilvl w:val="0"/>
          <w:numId w:val="23"/>
        </w:numPr>
        <w:contextualSpacing/>
        <w:rPr>
          <w:rFonts w:ascii="Verdana" w:hAnsi="Verdana" w:cs="Arial"/>
          <w:sz w:val="20"/>
        </w:rPr>
      </w:pPr>
      <w:r w:rsidRPr="001F5E7D">
        <w:rPr>
          <w:rFonts w:ascii="Verdana" w:hAnsi="Verdana" w:cs="Arial"/>
          <w:sz w:val="20"/>
        </w:rPr>
        <w:t>Associée à mycose du pied</w:t>
      </w:r>
    </w:p>
    <w:p w:rsidR="001F5E7D" w:rsidRPr="001F5E7D" w:rsidRDefault="001F5E7D" w:rsidP="001F5E7D">
      <w:pPr>
        <w:ind w:left="720"/>
        <w:contextualSpacing/>
        <w:rPr>
          <w:rFonts w:ascii="Verdana" w:hAnsi="Verdana" w:cs="Arial"/>
          <w:sz w:val="20"/>
        </w:rPr>
      </w:pPr>
      <w:r w:rsidRPr="001F5E7D">
        <w:rPr>
          <w:noProof/>
          <w:lang w:eastAsia="fr-CA"/>
        </w:rPr>
        <w:drawing>
          <wp:inline distT="0" distB="0" distL="0" distR="0" wp14:anchorId="563399F4" wp14:editId="14A61596">
            <wp:extent cx="2266950" cy="2000250"/>
            <wp:effectExtent l="0" t="0" r="0" b="0"/>
            <wp:docPr id="17" name="Image 17" descr="http://www.centre-podiatrique.ca/images/problemes-pieds/onychomyc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entre-podiatrique.ca/images/problemes-pieds/onychomyco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66950" cy="2000250"/>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Source : </w:t>
      </w:r>
      <w:hyperlink r:id="rId31" w:anchor=".VyqbWYThDcc" w:history="1">
        <w:r w:rsidRPr="001F5E7D">
          <w:rPr>
            <w:rFonts w:ascii="Verdana" w:hAnsi="Verdana" w:cs="Arial"/>
            <w:color w:val="0563C1" w:themeColor="hyperlink"/>
            <w:sz w:val="16"/>
            <w:u w:val="single"/>
          </w:rPr>
          <w:t>http://www.centre-podiatrique.ca/fr/problemes/onychomycose#.VyqbWYThDcc</w:t>
        </w:r>
      </w:hyperlink>
    </w:p>
    <w:p w:rsidR="001F5E7D" w:rsidRPr="001F5E7D" w:rsidRDefault="001F5E7D" w:rsidP="001F5E7D">
      <w:pPr>
        <w:ind w:left="720"/>
        <w:contextualSpacing/>
        <w:rPr>
          <w:rFonts w:ascii="Verdana" w:hAnsi="Verdana" w:cs="Arial"/>
          <w:sz w:val="20"/>
        </w:rPr>
      </w:pPr>
    </w:p>
    <w:p w:rsidR="001F5E7D" w:rsidRPr="001F5E7D" w:rsidRDefault="001F5E7D" w:rsidP="001F5E7D">
      <w:pPr>
        <w:ind w:left="720"/>
        <w:contextualSpacing/>
        <w:rPr>
          <w:rFonts w:ascii="Verdana" w:hAnsi="Verdana" w:cs="Arial"/>
          <w:sz w:val="20"/>
        </w:rPr>
      </w:pPr>
      <w:r w:rsidRPr="001F5E7D">
        <w:rPr>
          <w:noProof/>
          <w:lang w:eastAsia="fr-CA"/>
        </w:rPr>
        <w:drawing>
          <wp:inline distT="0" distB="0" distL="0" distR="0" wp14:anchorId="4296DD34" wp14:editId="30B0F932">
            <wp:extent cx="3397250" cy="2038350"/>
            <wp:effectExtent l="0" t="0" r="0" b="0"/>
            <wp:docPr id="18" name="Image 18" descr="http://www.dermis.net/bilder/CD016/550px/img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dermis.net/bilder/CD016/550px/img005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97250" cy="2038350"/>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Source : </w:t>
      </w:r>
      <w:hyperlink r:id="rId33" w:history="1">
        <w:r w:rsidRPr="001F5E7D">
          <w:rPr>
            <w:rFonts w:ascii="Verdana" w:hAnsi="Verdana" w:cs="Arial"/>
            <w:color w:val="0563C1" w:themeColor="hyperlink"/>
            <w:sz w:val="16"/>
            <w:u w:val="single"/>
          </w:rPr>
          <w:t>http://www.dermis.net/dermisroot/fr/15519/image.htm</w:t>
        </w:r>
      </w:hyperlink>
    </w:p>
    <w:p w:rsidR="001F5E7D" w:rsidRPr="001F5E7D" w:rsidRDefault="001F5E7D" w:rsidP="001F5E7D">
      <w:pPr>
        <w:rPr>
          <w:rFonts w:ascii="Verdana" w:hAnsi="Verdana" w:cs="Arial"/>
          <w:sz w:val="20"/>
          <w:u w:val="single"/>
        </w:rPr>
      </w:pPr>
    </w:p>
    <w:p w:rsidR="001F5E7D" w:rsidRPr="001F5E7D" w:rsidRDefault="001F5E7D" w:rsidP="001F5E7D">
      <w:pPr>
        <w:rPr>
          <w:rFonts w:ascii="Verdana" w:hAnsi="Verdana" w:cs="Arial"/>
          <w:sz w:val="20"/>
        </w:rPr>
      </w:pPr>
      <w:r w:rsidRPr="001F5E7D">
        <w:rPr>
          <w:rFonts w:ascii="Verdana" w:hAnsi="Verdana" w:cs="Arial"/>
          <w:sz w:val="20"/>
          <w:u w:val="single"/>
        </w:rPr>
        <w:t>Psoriasis</w:t>
      </w:r>
    </w:p>
    <w:p w:rsidR="001F5E7D" w:rsidRPr="001F5E7D" w:rsidRDefault="001F5E7D" w:rsidP="001F5E7D">
      <w:pPr>
        <w:numPr>
          <w:ilvl w:val="0"/>
          <w:numId w:val="24"/>
        </w:numPr>
        <w:contextualSpacing/>
        <w:rPr>
          <w:rFonts w:ascii="Verdana" w:hAnsi="Verdana" w:cs="Arial"/>
          <w:sz w:val="20"/>
        </w:rPr>
      </w:pPr>
      <w:r w:rsidRPr="001F5E7D">
        <w:rPr>
          <w:rFonts w:ascii="Verdana" w:hAnsi="Verdana" w:cs="Arial"/>
          <w:sz w:val="20"/>
        </w:rPr>
        <w:t>«Pitting», criblures</w:t>
      </w:r>
    </w:p>
    <w:p w:rsidR="001F5E7D" w:rsidRPr="001F5E7D" w:rsidRDefault="001F5E7D" w:rsidP="001F5E7D">
      <w:pPr>
        <w:numPr>
          <w:ilvl w:val="0"/>
          <w:numId w:val="24"/>
        </w:numPr>
        <w:contextualSpacing/>
        <w:rPr>
          <w:rFonts w:ascii="Verdana" w:hAnsi="Verdana" w:cs="Arial"/>
          <w:sz w:val="20"/>
        </w:rPr>
      </w:pPr>
      <w:r w:rsidRPr="001F5E7D">
        <w:rPr>
          <w:rFonts w:ascii="Verdana" w:hAnsi="Verdana" w:cs="Arial"/>
          <w:sz w:val="20"/>
        </w:rPr>
        <w:t>PAS d’hyperkératose</w:t>
      </w:r>
    </w:p>
    <w:p w:rsidR="001F5E7D" w:rsidRPr="001F5E7D" w:rsidRDefault="001F5E7D" w:rsidP="001F5E7D">
      <w:pPr>
        <w:numPr>
          <w:ilvl w:val="0"/>
          <w:numId w:val="24"/>
        </w:numPr>
        <w:contextualSpacing/>
        <w:rPr>
          <w:rFonts w:ascii="Verdana" w:hAnsi="Verdana" w:cs="Arial"/>
          <w:sz w:val="20"/>
        </w:rPr>
      </w:pPr>
      <w:r w:rsidRPr="001F5E7D">
        <w:rPr>
          <w:rFonts w:ascii="Verdana" w:hAnsi="Verdana" w:cs="Arial"/>
          <w:sz w:val="20"/>
        </w:rPr>
        <w:t>Culture pour éliminer onychomycose</w:t>
      </w:r>
    </w:p>
    <w:p w:rsidR="001F5E7D" w:rsidRPr="001F5E7D" w:rsidRDefault="001F5E7D" w:rsidP="001F5E7D">
      <w:pPr>
        <w:ind w:left="720"/>
        <w:contextualSpacing/>
        <w:rPr>
          <w:rFonts w:ascii="Verdana" w:hAnsi="Verdana" w:cs="Arial"/>
          <w:sz w:val="20"/>
        </w:rPr>
      </w:pPr>
      <w:r w:rsidRPr="001F5E7D">
        <w:rPr>
          <w:noProof/>
          <w:lang w:eastAsia="fr-CA"/>
        </w:rPr>
        <w:lastRenderedPageBreak/>
        <w:drawing>
          <wp:inline distT="0" distB="0" distL="0" distR="0" wp14:anchorId="1054BCD2" wp14:editId="1DDC8CF9">
            <wp:extent cx="4553683" cy="3228975"/>
            <wp:effectExtent l="0" t="0" r="0" b="0"/>
            <wp:docPr id="19" name="Image 19" descr="http://www.dermis.net/bilder/CD004/550px/img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dermis.net/bilder/CD004/550px/img004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7138" cy="3231425"/>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Source : </w:t>
      </w:r>
      <w:hyperlink r:id="rId35" w:history="1">
        <w:r w:rsidRPr="001F5E7D">
          <w:rPr>
            <w:rFonts w:ascii="Verdana" w:hAnsi="Verdana" w:cs="Arial"/>
            <w:color w:val="0563C1" w:themeColor="hyperlink"/>
            <w:sz w:val="16"/>
            <w:u w:val="single"/>
          </w:rPr>
          <w:t>http://www.dermis.net/dermisroot/fr/32319/image.htm</w:t>
        </w:r>
      </w:hyperlink>
    </w:p>
    <w:p w:rsidR="001F5E7D" w:rsidRPr="001F5E7D" w:rsidRDefault="001F5E7D" w:rsidP="001F5E7D">
      <w:pPr>
        <w:rPr>
          <w:rFonts w:ascii="Verdana" w:hAnsi="Verdana" w:cs="Arial"/>
          <w:sz w:val="20"/>
          <w:u w:val="single"/>
        </w:rPr>
      </w:pPr>
    </w:p>
    <w:p w:rsidR="001F5E7D" w:rsidRPr="001F5E7D" w:rsidRDefault="001F5E7D" w:rsidP="001F5E7D">
      <w:pPr>
        <w:rPr>
          <w:rFonts w:ascii="Verdana" w:hAnsi="Verdana" w:cs="Arial"/>
          <w:sz w:val="20"/>
        </w:rPr>
      </w:pPr>
      <w:r w:rsidRPr="001F5E7D">
        <w:rPr>
          <w:rFonts w:ascii="Verdana" w:hAnsi="Verdana" w:cs="Arial"/>
          <w:sz w:val="20"/>
          <w:u w:val="single"/>
        </w:rPr>
        <w:t>Eczéma chronique</w:t>
      </w:r>
    </w:p>
    <w:p w:rsidR="001F5E7D" w:rsidRPr="001F5E7D" w:rsidRDefault="001F5E7D" w:rsidP="001F5E7D">
      <w:pPr>
        <w:numPr>
          <w:ilvl w:val="0"/>
          <w:numId w:val="25"/>
        </w:numPr>
        <w:contextualSpacing/>
        <w:rPr>
          <w:rFonts w:ascii="Verdana" w:hAnsi="Verdana" w:cs="Arial"/>
          <w:sz w:val="20"/>
        </w:rPr>
      </w:pPr>
      <w:r w:rsidRPr="001F5E7D">
        <w:rPr>
          <w:rFonts w:ascii="Verdana" w:hAnsi="Verdana" w:cs="Arial"/>
          <w:sz w:val="20"/>
        </w:rPr>
        <w:t>Matrice atteinte -&gt; ongle irrégulier</w:t>
      </w:r>
    </w:p>
    <w:p w:rsidR="001F5E7D" w:rsidRPr="001F5E7D" w:rsidRDefault="001F5E7D" w:rsidP="001F5E7D">
      <w:pPr>
        <w:ind w:left="720"/>
        <w:contextualSpacing/>
        <w:rPr>
          <w:rFonts w:ascii="Verdana" w:hAnsi="Verdana" w:cs="Arial"/>
          <w:sz w:val="20"/>
        </w:rPr>
      </w:pPr>
      <w:r w:rsidRPr="001F5E7D">
        <w:rPr>
          <w:noProof/>
          <w:lang w:eastAsia="fr-CA"/>
        </w:rPr>
        <w:drawing>
          <wp:inline distT="0" distB="0" distL="0" distR="0" wp14:anchorId="3118E747" wp14:editId="236D58D3">
            <wp:extent cx="4024179" cy="2619375"/>
            <wp:effectExtent l="0" t="0" r="0" b="0"/>
            <wp:docPr id="20" name="Image 20" descr="http://www.dermis.net/bilder/CD005/550px/img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dermis.net/bilder/CD005/550px/img001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7535" cy="2621560"/>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Source : </w:t>
      </w:r>
      <w:hyperlink r:id="rId37" w:history="1">
        <w:r w:rsidRPr="001F5E7D">
          <w:rPr>
            <w:rFonts w:ascii="Verdana" w:hAnsi="Verdana" w:cs="Arial"/>
            <w:color w:val="0563C1" w:themeColor="hyperlink"/>
            <w:sz w:val="16"/>
            <w:u w:val="single"/>
          </w:rPr>
          <w:t>http://www.dermis.net/dermisroot/fr/14664/image.htm</w:t>
        </w:r>
      </w:hyperlink>
    </w:p>
    <w:p w:rsidR="001F5E7D" w:rsidRPr="001F5E7D" w:rsidRDefault="001F5E7D" w:rsidP="001F5E7D">
      <w:pPr>
        <w:rPr>
          <w:rFonts w:ascii="Verdana" w:hAnsi="Verdana" w:cs="Arial"/>
          <w:sz w:val="20"/>
          <w:u w:val="single"/>
        </w:rPr>
      </w:pPr>
    </w:p>
    <w:p w:rsidR="001F5E7D" w:rsidRPr="001F5E7D" w:rsidRDefault="001F5E7D" w:rsidP="001F5E7D">
      <w:pPr>
        <w:rPr>
          <w:rFonts w:ascii="Verdana" w:hAnsi="Verdana" w:cs="Arial"/>
          <w:sz w:val="20"/>
          <w:u w:val="single"/>
        </w:rPr>
      </w:pPr>
    </w:p>
    <w:p w:rsidR="001F5E7D" w:rsidRDefault="001F5E7D" w:rsidP="001F5E7D">
      <w:pPr>
        <w:rPr>
          <w:rFonts w:ascii="Verdana" w:hAnsi="Verdana" w:cs="Arial"/>
          <w:sz w:val="20"/>
          <w:u w:val="single"/>
        </w:rPr>
      </w:pPr>
    </w:p>
    <w:p w:rsidR="006D75CA" w:rsidRPr="001F5E7D" w:rsidRDefault="006D75CA" w:rsidP="001F5E7D">
      <w:pPr>
        <w:rPr>
          <w:rFonts w:ascii="Verdana" w:hAnsi="Verdana" w:cs="Arial"/>
          <w:sz w:val="20"/>
          <w:u w:val="single"/>
        </w:rPr>
      </w:pPr>
    </w:p>
    <w:p w:rsidR="001F5E7D" w:rsidRPr="001F5E7D" w:rsidRDefault="001F5E7D" w:rsidP="001F5E7D">
      <w:pPr>
        <w:rPr>
          <w:rFonts w:ascii="Verdana" w:hAnsi="Verdana" w:cs="Arial"/>
          <w:sz w:val="20"/>
          <w:u w:val="single"/>
        </w:rPr>
      </w:pPr>
    </w:p>
    <w:p w:rsidR="001F5E7D" w:rsidRPr="001F5E7D" w:rsidRDefault="001F5E7D" w:rsidP="001F5E7D">
      <w:pPr>
        <w:rPr>
          <w:rFonts w:ascii="Verdana" w:hAnsi="Verdana" w:cs="Arial"/>
          <w:sz w:val="20"/>
        </w:rPr>
      </w:pPr>
      <w:r w:rsidRPr="001F5E7D">
        <w:rPr>
          <w:rFonts w:ascii="Verdana" w:hAnsi="Verdana" w:cs="Arial"/>
          <w:sz w:val="20"/>
          <w:u w:val="single"/>
        </w:rPr>
        <w:lastRenderedPageBreak/>
        <w:t>Lichen plan</w:t>
      </w:r>
    </w:p>
    <w:p w:rsidR="001F5E7D" w:rsidRPr="001F5E7D" w:rsidRDefault="001F5E7D" w:rsidP="001F5E7D">
      <w:pPr>
        <w:rPr>
          <w:rFonts w:ascii="Verdana" w:hAnsi="Verdana" w:cs="Arial"/>
          <w:sz w:val="20"/>
        </w:rPr>
      </w:pPr>
      <w:r w:rsidRPr="001F5E7D">
        <w:rPr>
          <w:rFonts w:ascii="Verdana" w:hAnsi="Verdana" w:cs="Arial"/>
          <w:sz w:val="20"/>
        </w:rPr>
        <w:tab/>
      </w:r>
      <w:r w:rsidRPr="001F5E7D">
        <w:rPr>
          <w:noProof/>
          <w:lang w:eastAsia="fr-CA"/>
        </w:rPr>
        <w:drawing>
          <wp:inline distT="0" distB="0" distL="0" distR="0" wp14:anchorId="34F55BD0" wp14:editId="43D00724">
            <wp:extent cx="3964846" cy="2638425"/>
            <wp:effectExtent l="0" t="0" r="0" b="0"/>
            <wp:docPr id="21" name="Image 21" descr="http://www.dermis.net/bilder/CD193/550px/img0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dermis.net/bilder/CD193/550px/img018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70966" cy="2642497"/>
                    </a:xfrm>
                    <a:prstGeom prst="rect">
                      <a:avLst/>
                    </a:prstGeom>
                    <a:noFill/>
                    <a:ln>
                      <a:noFill/>
                    </a:ln>
                  </pic:spPr>
                </pic:pic>
              </a:graphicData>
            </a:graphic>
          </wp:inline>
        </w:drawing>
      </w:r>
    </w:p>
    <w:p w:rsidR="001F5E7D" w:rsidRPr="001F5E7D" w:rsidRDefault="001F5E7D" w:rsidP="001F5E7D">
      <w:pPr>
        <w:spacing w:after="0"/>
        <w:rPr>
          <w:rFonts w:ascii="Verdana" w:hAnsi="Verdana" w:cs="Arial"/>
          <w:sz w:val="16"/>
        </w:rPr>
      </w:pPr>
      <w:r w:rsidRPr="001F5E7D">
        <w:rPr>
          <w:rFonts w:ascii="Verdana" w:hAnsi="Verdana" w:cs="Arial"/>
          <w:sz w:val="20"/>
        </w:rPr>
        <w:tab/>
      </w:r>
      <w:r w:rsidRPr="001F5E7D">
        <w:rPr>
          <w:rFonts w:ascii="Verdana" w:hAnsi="Verdana" w:cs="Arial"/>
          <w:sz w:val="16"/>
        </w:rPr>
        <w:t xml:space="preserve">Source : </w:t>
      </w:r>
      <w:hyperlink r:id="rId39" w:history="1">
        <w:r w:rsidRPr="001F5E7D">
          <w:rPr>
            <w:rFonts w:ascii="Verdana" w:hAnsi="Verdana" w:cs="Arial"/>
            <w:color w:val="0563C1" w:themeColor="hyperlink"/>
            <w:sz w:val="16"/>
            <w:u w:val="single"/>
          </w:rPr>
          <w:t>http://www.dermis.net/dermisroot/fr/1197230/image.htm</w:t>
        </w:r>
      </w:hyperlink>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u w:val="single"/>
        </w:rPr>
      </w:pPr>
      <w:r w:rsidRPr="001F5E7D">
        <w:rPr>
          <w:rFonts w:ascii="Verdana" w:hAnsi="Verdana" w:cs="Arial"/>
          <w:sz w:val="20"/>
          <w:u w:val="single"/>
        </w:rPr>
        <w:t>Onycholyse mécanique</w:t>
      </w:r>
    </w:p>
    <w:p w:rsidR="001F5E7D" w:rsidRPr="001F5E7D" w:rsidRDefault="001F5E7D" w:rsidP="001F5E7D">
      <w:pPr>
        <w:numPr>
          <w:ilvl w:val="0"/>
          <w:numId w:val="25"/>
        </w:numPr>
        <w:contextualSpacing/>
        <w:rPr>
          <w:rFonts w:ascii="Verdana" w:hAnsi="Verdana" w:cs="Arial"/>
          <w:sz w:val="20"/>
        </w:rPr>
      </w:pPr>
      <w:r w:rsidRPr="001F5E7D">
        <w:rPr>
          <w:rFonts w:ascii="Verdana" w:hAnsi="Verdana" w:cs="Arial"/>
          <w:sz w:val="20"/>
        </w:rPr>
        <w:t>Pas un processus pathologique</w:t>
      </w:r>
    </w:p>
    <w:p w:rsidR="001F5E7D" w:rsidRPr="001F5E7D" w:rsidRDefault="001F5E7D" w:rsidP="001F5E7D">
      <w:pPr>
        <w:numPr>
          <w:ilvl w:val="0"/>
          <w:numId w:val="25"/>
        </w:numPr>
        <w:contextualSpacing/>
        <w:rPr>
          <w:rFonts w:ascii="Verdana" w:hAnsi="Verdana" w:cs="Arial"/>
          <w:sz w:val="20"/>
        </w:rPr>
      </w:pPr>
      <w:r w:rsidRPr="001F5E7D">
        <w:rPr>
          <w:rFonts w:ascii="Verdana" w:hAnsi="Verdana" w:cs="Arial"/>
          <w:sz w:val="20"/>
        </w:rPr>
        <w:t>Patient se plaint d’ongles «pas beaux»</w:t>
      </w:r>
    </w:p>
    <w:p w:rsidR="001F5E7D" w:rsidRPr="001F5E7D" w:rsidRDefault="001F5E7D" w:rsidP="001F5E7D">
      <w:pPr>
        <w:numPr>
          <w:ilvl w:val="0"/>
          <w:numId w:val="25"/>
        </w:numPr>
        <w:contextualSpacing/>
        <w:rPr>
          <w:rFonts w:ascii="Verdana" w:hAnsi="Verdana" w:cs="Arial"/>
          <w:sz w:val="20"/>
        </w:rPr>
      </w:pPr>
      <w:r w:rsidRPr="001F5E7D">
        <w:rPr>
          <w:rFonts w:ascii="Verdana" w:hAnsi="Verdana" w:cs="Arial"/>
          <w:sz w:val="20"/>
        </w:rPr>
        <w:t>Souvent avec l’âge ou la conséquence de la pression exercée par les chaussures</w:t>
      </w:r>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rPr>
      </w:pPr>
      <w:r w:rsidRPr="001F5E7D">
        <w:rPr>
          <w:rFonts w:ascii="Verdana" w:hAnsi="Verdana" w:cs="Arial"/>
          <w:sz w:val="20"/>
          <w:u w:val="single"/>
        </w:rPr>
        <w:t>Mélanonychie</w:t>
      </w:r>
    </w:p>
    <w:p w:rsidR="001F5E7D" w:rsidRPr="001F5E7D" w:rsidRDefault="001F5E7D" w:rsidP="001F5E7D">
      <w:pPr>
        <w:numPr>
          <w:ilvl w:val="0"/>
          <w:numId w:val="26"/>
        </w:numPr>
        <w:contextualSpacing/>
        <w:rPr>
          <w:rFonts w:ascii="Verdana" w:hAnsi="Verdana" w:cs="Arial"/>
          <w:sz w:val="20"/>
        </w:rPr>
      </w:pPr>
      <w:proofErr w:type="gramStart"/>
      <w:r w:rsidRPr="001F5E7D">
        <w:rPr>
          <w:rFonts w:ascii="Verdana" w:hAnsi="Verdana" w:cs="Arial"/>
          <w:sz w:val="20"/>
        </w:rPr>
        <w:t>Causes</w:t>
      </w:r>
      <w:proofErr w:type="gramEnd"/>
      <w:r w:rsidRPr="001F5E7D">
        <w:rPr>
          <w:rFonts w:ascii="Verdana" w:hAnsi="Verdana" w:cs="Arial"/>
          <w:sz w:val="20"/>
        </w:rPr>
        <w:t xml:space="preserve"> les plus fréquentes : trauma et nævus de la matrice</w:t>
      </w:r>
    </w:p>
    <w:p w:rsidR="001F5E7D" w:rsidRPr="001F5E7D" w:rsidRDefault="001F5E7D" w:rsidP="001F5E7D">
      <w:pPr>
        <w:numPr>
          <w:ilvl w:val="0"/>
          <w:numId w:val="26"/>
        </w:numPr>
        <w:contextualSpacing/>
        <w:rPr>
          <w:rFonts w:ascii="Verdana" w:hAnsi="Verdana" w:cs="Arial"/>
          <w:sz w:val="20"/>
        </w:rPr>
      </w:pPr>
      <w:r w:rsidRPr="001F5E7D">
        <w:rPr>
          <w:rFonts w:ascii="Verdana" w:hAnsi="Verdana" w:cs="Arial"/>
          <w:sz w:val="20"/>
        </w:rPr>
        <w:t>Si mélanome -&gt; pigment va souvent au-delà de la base de l’ongle</w:t>
      </w:r>
    </w:p>
    <w:p w:rsidR="001F5E7D" w:rsidRPr="001F5E7D" w:rsidRDefault="001F5E7D" w:rsidP="001F5E7D">
      <w:pPr>
        <w:ind w:left="720"/>
        <w:contextualSpacing/>
        <w:rPr>
          <w:rFonts w:ascii="Verdana" w:hAnsi="Verdana" w:cs="Arial"/>
          <w:sz w:val="20"/>
        </w:rPr>
      </w:pPr>
      <w:r w:rsidRPr="001F5E7D">
        <w:rPr>
          <w:noProof/>
          <w:lang w:eastAsia="fr-CA"/>
        </w:rPr>
        <w:drawing>
          <wp:inline distT="0" distB="0" distL="0" distR="0" wp14:anchorId="1EAEBBFC" wp14:editId="306E6619">
            <wp:extent cx="4154026" cy="2762250"/>
            <wp:effectExtent l="0" t="0" r="0" b="0"/>
            <wp:docPr id="22" name="Image 22" descr="http://www.abimelec.com/Images/grain-de-beaute-o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bimelec.com/Images/grain-de-beaute-ongle.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57700" cy="2764693"/>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Nævus de la matrice. Source : </w:t>
      </w:r>
      <w:hyperlink r:id="rId41" w:history="1">
        <w:r w:rsidRPr="001F5E7D">
          <w:rPr>
            <w:rFonts w:ascii="Verdana" w:hAnsi="Verdana" w:cs="Arial"/>
            <w:color w:val="0563C1" w:themeColor="hyperlink"/>
            <w:sz w:val="16"/>
            <w:u w:val="single"/>
          </w:rPr>
          <w:t>http://www.abimelec.com/grain-de-beaute.html</w:t>
        </w:r>
      </w:hyperlink>
    </w:p>
    <w:p w:rsidR="001F5E7D" w:rsidRPr="001F5E7D" w:rsidRDefault="001F5E7D" w:rsidP="001F5E7D">
      <w:pPr>
        <w:rPr>
          <w:rFonts w:ascii="Verdana" w:hAnsi="Verdana" w:cs="Arial"/>
          <w:sz w:val="20"/>
        </w:rPr>
      </w:pPr>
      <w:r w:rsidRPr="001F5E7D">
        <w:rPr>
          <w:rFonts w:ascii="Verdana" w:hAnsi="Verdana" w:cs="Arial"/>
          <w:sz w:val="20"/>
        </w:rPr>
        <w:lastRenderedPageBreak/>
        <w:t>3.2    Définir le terme alopécie.</w:t>
      </w:r>
    </w:p>
    <w:p w:rsidR="001F5E7D" w:rsidRPr="001F5E7D" w:rsidRDefault="001F5E7D" w:rsidP="001F5E7D">
      <w:pPr>
        <w:rPr>
          <w:rFonts w:ascii="Verdana" w:hAnsi="Verdana" w:cs="Arial"/>
          <w:sz w:val="20"/>
        </w:rPr>
      </w:pPr>
      <w:r w:rsidRPr="001F5E7D">
        <w:rPr>
          <w:rFonts w:ascii="Verdana" w:hAnsi="Verdana" w:cs="Arial"/>
          <w:sz w:val="20"/>
        </w:rPr>
        <w:t>L’alopécie est une perte de poils ou de cheveux.</w:t>
      </w:r>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rPr>
      </w:pPr>
      <w:r w:rsidRPr="001F5E7D">
        <w:rPr>
          <w:rFonts w:ascii="Verdana" w:hAnsi="Verdana" w:cs="Arial"/>
          <w:sz w:val="20"/>
        </w:rPr>
        <w:t>3.3    Expliquer sommairement la classification des alopécies.</w:t>
      </w:r>
    </w:p>
    <w:p w:rsidR="001F5E7D" w:rsidRPr="001F5E7D" w:rsidRDefault="001F5E7D" w:rsidP="001F5E7D">
      <w:pPr>
        <w:rPr>
          <w:rFonts w:ascii="Verdana" w:hAnsi="Verdana" w:cs="Arial"/>
          <w:sz w:val="20"/>
        </w:rPr>
      </w:pPr>
      <w:r w:rsidRPr="001F5E7D">
        <w:rPr>
          <w:rFonts w:ascii="Verdana" w:hAnsi="Verdana" w:cs="Arial"/>
          <w:sz w:val="20"/>
        </w:rPr>
        <w:t>On classifie l’alopécie selon si elle est cicatricielle ou non cicatricielle :</w:t>
      </w:r>
    </w:p>
    <w:p w:rsidR="001F5E7D" w:rsidRPr="001F5E7D" w:rsidRDefault="001F5E7D" w:rsidP="001F5E7D">
      <w:pPr>
        <w:rPr>
          <w:rFonts w:ascii="Verdana" w:hAnsi="Verdana" w:cs="Arial"/>
          <w:sz w:val="20"/>
          <w:u w:val="single"/>
        </w:rPr>
      </w:pPr>
      <w:r w:rsidRPr="001F5E7D">
        <w:rPr>
          <w:rFonts w:ascii="Verdana" w:hAnsi="Verdana" w:cs="Arial"/>
          <w:sz w:val="20"/>
          <w:u w:val="single"/>
        </w:rPr>
        <w:t>Cicatricielle</w:t>
      </w:r>
    </w:p>
    <w:p w:rsidR="001F5E7D" w:rsidRPr="001F5E7D" w:rsidRDefault="001F5E7D" w:rsidP="001F5E7D">
      <w:pPr>
        <w:numPr>
          <w:ilvl w:val="0"/>
          <w:numId w:val="27"/>
        </w:numPr>
        <w:contextualSpacing/>
        <w:rPr>
          <w:rFonts w:ascii="Verdana" w:hAnsi="Verdana" w:cs="Arial"/>
          <w:sz w:val="20"/>
        </w:rPr>
      </w:pPr>
      <w:r w:rsidRPr="001F5E7D">
        <w:rPr>
          <w:rFonts w:ascii="Verdana" w:hAnsi="Verdana" w:cs="Arial"/>
          <w:sz w:val="20"/>
        </w:rPr>
        <w:t>Lichen plan pilaire</w:t>
      </w:r>
    </w:p>
    <w:p w:rsidR="001F5E7D" w:rsidRPr="001F5E7D" w:rsidRDefault="001F5E7D" w:rsidP="001F5E7D">
      <w:pPr>
        <w:numPr>
          <w:ilvl w:val="0"/>
          <w:numId w:val="27"/>
        </w:numPr>
        <w:contextualSpacing/>
        <w:rPr>
          <w:rFonts w:ascii="Verdana" w:hAnsi="Verdana" w:cs="Arial"/>
          <w:sz w:val="20"/>
        </w:rPr>
      </w:pPr>
      <w:r w:rsidRPr="001F5E7D">
        <w:rPr>
          <w:rFonts w:ascii="Verdana" w:hAnsi="Verdana" w:cs="Arial"/>
          <w:sz w:val="20"/>
        </w:rPr>
        <w:t>Lupus discoïde</w:t>
      </w:r>
    </w:p>
    <w:p w:rsidR="001F5E7D" w:rsidRPr="001F5E7D" w:rsidRDefault="001F5E7D" w:rsidP="001F5E7D">
      <w:pPr>
        <w:numPr>
          <w:ilvl w:val="0"/>
          <w:numId w:val="27"/>
        </w:numPr>
        <w:contextualSpacing/>
        <w:rPr>
          <w:rFonts w:ascii="Verdana" w:hAnsi="Verdana" w:cs="Arial"/>
          <w:sz w:val="20"/>
        </w:rPr>
      </w:pPr>
      <w:r w:rsidRPr="001F5E7D">
        <w:rPr>
          <w:rFonts w:ascii="Verdana" w:hAnsi="Verdana" w:cs="Arial"/>
          <w:sz w:val="20"/>
        </w:rPr>
        <w:t xml:space="preserve">Folliculite </w:t>
      </w:r>
      <w:proofErr w:type="spellStart"/>
      <w:r w:rsidRPr="001F5E7D">
        <w:rPr>
          <w:rFonts w:ascii="Verdana" w:hAnsi="Verdana" w:cs="Arial"/>
          <w:sz w:val="20"/>
        </w:rPr>
        <w:t>decalvans</w:t>
      </w:r>
      <w:proofErr w:type="spellEnd"/>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rPr>
      </w:pPr>
      <w:r w:rsidRPr="001F5E7D">
        <w:rPr>
          <w:rFonts w:ascii="Verdana" w:hAnsi="Verdana" w:cs="Arial"/>
          <w:sz w:val="20"/>
          <w:u w:val="single"/>
        </w:rPr>
        <w:t>Non cicatricielle</w:t>
      </w:r>
    </w:p>
    <w:p w:rsidR="001F5E7D" w:rsidRPr="001F5E7D" w:rsidRDefault="001F5E7D" w:rsidP="001F5E7D">
      <w:pPr>
        <w:numPr>
          <w:ilvl w:val="0"/>
          <w:numId w:val="28"/>
        </w:numPr>
        <w:contextualSpacing/>
        <w:rPr>
          <w:rFonts w:ascii="Verdana" w:hAnsi="Verdana" w:cs="Arial"/>
          <w:sz w:val="20"/>
        </w:rPr>
      </w:pPr>
      <w:r w:rsidRPr="001F5E7D">
        <w:rPr>
          <w:rFonts w:ascii="Verdana" w:hAnsi="Verdana" w:cs="Arial"/>
          <w:sz w:val="20"/>
        </w:rPr>
        <w:t>Alopécie androgénétique</w:t>
      </w:r>
    </w:p>
    <w:p w:rsidR="001F5E7D" w:rsidRPr="001F5E7D" w:rsidRDefault="001F5E7D" w:rsidP="001F5E7D">
      <w:pPr>
        <w:numPr>
          <w:ilvl w:val="0"/>
          <w:numId w:val="28"/>
        </w:numPr>
        <w:contextualSpacing/>
        <w:rPr>
          <w:rFonts w:ascii="Verdana" w:hAnsi="Verdana" w:cs="Arial"/>
          <w:sz w:val="20"/>
        </w:rPr>
      </w:pPr>
      <w:r w:rsidRPr="001F5E7D">
        <w:rPr>
          <w:rFonts w:ascii="Verdana" w:hAnsi="Verdana" w:cs="Arial"/>
          <w:sz w:val="20"/>
        </w:rPr>
        <w:t>Pelade (alopecia areata)</w:t>
      </w:r>
    </w:p>
    <w:p w:rsidR="001F5E7D" w:rsidRPr="001F5E7D" w:rsidRDefault="001F5E7D" w:rsidP="001F5E7D">
      <w:pPr>
        <w:numPr>
          <w:ilvl w:val="0"/>
          <w:numId w:val="28"/>
        </w:numPr>
        <w:contextualSpacing/>
        <w:rPr>
          <w:rFonts w:ascii="Verdana" w:hAnsi="Verdana" w:cs="Arial"/>
          <w:sz w:val="20"/>
        </w:rPr>
      </w:pPr>
      <w:r w:rsidRPr="001F5E7D">
        <w:rPr>
          <w:rFonts w:ascii="Verdana" w:hAnsi="Verdana" w:cs="Arial"/>
          <w:sz w:val="20"/>
        </w:rPr>
        <w:t>Telogen effluvium</w:t>
      </w:r>
    </w:p>
    <w:p w:rsidR="001F5E7D" w:rsidRPr="001F5E7D" w:rsidRDefault="001F5E7D" w:rsidP="001F5E7D">
      <w:pPr>
        <w:numPr>
          <w:ilvl w:val="0"/>
          <w:numId w:val="28"/>
        </w:numPr>
        <w:contextualSpacing/>
        <w:rPr>
          <w:rFonts w:ascii="Verdana" w:hAnsi="Verdana" w:cs="Arial"/>
          <w:sz w:val="20"/>
        </w:rPr>
      </w:pPr>
      <w:r w:rsidRPr="001F5E7D">
        <w:rPr>
          <w:rFonts w:ascii="Verdana" w:hAnsi="Verdana" w:cs="Arial"/>
          <w:sz w:val="20"/>
        </w:rPr>
        <w:t>Tinea capitis</w:t>
      </w:r>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rPr>
      </w:pPr>
      <w:r w:rsidRPr="001F5E7D">
        <w:rPr>
          <w:rFonts w:ascii="Verdana" w:hAnsi="Verdana" w:cs="Arial"/>
          <w:sz w:val="20"/>
        </w:rPr>
        <w:t>3.4    Décrire les caractéristiques et l'évolution de la pelade ("alopecia areata"), de l'alopécie androgénétique et du telogen effluvium.</w:t>
      </w:r>
    </w:p>
    <w:p w:rsidR="001F5E7D" w:rsidRPr="001F5E7D" w:rsidRDefault="001F5E7D" w:rsidP="001F5E7D">
      <w:pPr>
        <w:rPr>
          <w:rFonts w:ascii="Verdana" w:hAnsi="Verdana" w:cs="Arial"/>
          <w:sz w:val="20"/>
        </w:rPr>
      </w:pPr>
      <w:r w:rsidRPr="001F5E7D">
        <w:rPr>
          <w:rFonts w:ascii="Verdana" w:hAnsi="Verdana" w:cs="Arial"/>
          <w:sz w:val="20"/>
          <w:u w:val="single"/>
        </w:rPr>
        <w:t>Pelade</w:t>
      </w:r>
    </w:p>
    <w:p w:rsidR="001F5E7D" w:rsidRPr="001F5E7D" w:rsidRDefault="001F5E7D" w:rsidP="001F5E7D">
      <w:pPr>
        <w:numPr>
          <w:ilvl w:val="0"/>
          <w:numId w:val="29"/>
        </w:numPr>
        <w:contextualSpacing/>
        <w:rPr>
          <w:rFonts w:ascii="Verdana" w:hAnsi="Verdana" w:cs="Arial"/>
          <w:sz w:val="20"/>
        </w:rPr>
      </w:pPr>
      <w:r w:rsidRPr="001F5E7D">
        <w:rPr>
          <w:rFonts w:ascii="Verdana" w:hAnsi="Verdana" w:cs="Arial"/>
          <w:sz w:val="20"/>
        </w:rPr>
        <w:t>Maladie auto-immune dirigée contre l’appareil pilaire (perte cheveux ET poils)</w:t>
      </w:r>
    </w:p>
    <w:p w:rsidR="001F5E7D" w:rsidRPr="001F5E7D" w:rsidRDefault="001F5E7D" w:rsidP="001F5E7D">
      <w:pPr>
        <w:numPr>
          <w:ilvl w:val="0"/>
          <w:numId w:val="29"/>
        </w:numPr>
        <w:contextualSpacing/>
        <w:rPr>
          <w:rFonts w:ascii="Verdana" w:hAnsi="Verdana" w:cs="Arial"/>
          <w:sz w:val="20"/>
        </w:rPr>
      </w:pPr>
      <w:r w:rsidRPr="001F5E7D">
        <w:rPr>
          <w:rFonts w:ascii="Verdana" w:hAnsi="Verdana" w:cs="Arial"/>
          <w:sz w:val="20"/>
        </w:rPr>
        <w:t>Parfois associée à maladie thyroïdienne auto-immune</w:t>
      </w:r>
    </w:p>
    <w:p w:rsidR="001F5E7D" w:rsidRPr="001F5E7D" w:rsidRDefault="001F5E7D" w:rsidP="001F5E7D">
      <w:pPr>
        <w:numPr>
          <w:ilvl w:val="0"/>
          <w:numId w:val="29"/>
        </w:numPr>
        <w:contextualSpacing/>
        <w:rPr>
          <w:rFonts w:ascii="Verdana" w:hAnsi="Verdana" w:cs="Arial"/>
          <w:sz w:val="20"/>
        </w:rPr>
      </w:pPr>
      <w:r w:rsidRPr="001F5E7D">
        <w:rPr>
          <w:rFonts w:ascii="Verdana" w:hAnsi="Verdana" w:cs="Arial"/>
          <w:sz w:val="20"/>
        </w:rPr>
        <w:t>Commence par plaques</w:t>
      </w:r>
    </w:p>
    <w:p w:rsidR="001F5E7D" w:rsidRPr="001F5E7D" w:rsidRDefault="001F5E7D" w:rsidP="001F5E7D">
      <w:pPr>
        <w:rPr>
          <w:rFonts w:ascii="Verdana" w:hAnsi="Verdana" w:cs="Arial"/>
          <w:sz w:val="20"/>
        </w:rPr>
      </w:pPr>
    </w:p>
    <w:p w:rsidR="001F5E7D" w:rsidRPr="001F5E7D" w:rsidRDefault="001F5E7D" w:rsidP="001F5E7D">
      <w:pPr>
        <w:rPr>
          <w:rFonts w:ascii="Verdana" w:hAnsi="Verdana" w:cs="Arial"/>
          <w:sz w:val="20"/>
        </w:rPr>
      </w:pPr>
      <w:r w:rsidRPr="001F5E7D">
        <w:rPr>
          <w:rFonts w:ascii="Verdana" w:hAnsi="Verdana" w:cs="Arial"/>
          <w:sz w:val="20"/>
          <w:u w:val="single"/>
        </w:rPr>
        <w:t>Alopécie androgénétique</w:t>
      </w:r>
      <w:r w:rsidRPr="001F5E7D">
        <w:rPr>
          <w:rFonts w:ascii="Verdana" w:hAnsi="Verdana" w:cs="Arial"/>
          <w:sz w:val="20"/>
        </w:rPr>
        <w:t xml:space="preserve"> (AAG)</w:t>
      </w:r>
    </w:p>
    <w:p w:rsidR="001F5E7D" w:rsidRPr="001F5E7D" w:rsidRDefault="001F5E7D" w:rsidP="001F5E7D">
      <w:pPr>
        <w:numPr>
          <w:ilvl w:val="0"/>
          <w:numId w:val="30"/>
        </w:numPr>
        <w:contextualSpacing/>
        <w:rPr>
          <w:rFonts w:ascii="Verdana" w:hAnsi="Verdana" w:cs="Arial"/>
          <w:sz w:val="20"/>
        </w:rPr>
      </w:pPr>
      <w:r w:rsidRPr="001F5E7D">
        <w:rPr>
          <w:rFonts w:ascii="Verdana" w:hAnsi="Verdana" w:cs="Arial"/>
          <w:b/>
          <w:sz w:val="20"/>
        </w:rPr>
        <w:t>Miniaturisation</w:t>
      </w:r>
      <w:r w:rsidRPr="001F5E7D">
        <w:rPr>
          <w:rFonts w:ascii="Verdana" w:hAnsi="Verdana" w:cs="Arial"/>
          <w:sz w:val="20"/>
        </w:rPr>
        <w:t xml:space="preserve"> des cheveux, disparition éventuellement</w:t>
      </w:r>
    </w:p>
    <w:p w:rsidR="001F5E7D" w:rsidRPr="001F5E7D" w:rsidRDefault="001F5E7D" w:rsidP="001F5E7D">
      <w:pPr>
        <w:numPr>
          <w:ilvl w:val="0"/>
          <w:numId w:val="30"/>
        </w:numPr>
        <w:contextualSpacing/>
        <w:rPr>
          <w:rFonts w:ascii="Verdana" w:hAnsi="Verdana" w:cs="Arial"/>
          <w:sz w:val="20"/>
        </w:rPr>
      </w:pPr>
      <w:r w:rsidRPr="001F5E7D">
        <w:rPr>
          <w:rFonts w:ascii="Verdana" w:hAnsi="Verdana" w:cs="Arial"/>
          <w:sz w:val="20"/>
        </w:rPr>
        <w:t>Débute le plus souvent au vertex (sommet de la tête)</w:t>
      </w:r>
    </w:p>
    <w:p w:rsidR="001F5E7D" w:rsidRPr="001F5E7D" w:rsidRDefault="001F5E7D" w:rsidP="001F5E7D">
      <w:pPr>
        <w:ind w:left="720"/>
        <w:contextualSpacing/>
        <w:rPr>
          <w:rFonts w:ascii="Verdana" w:hAnsi="Verdana" w:cs="Arial"/>
          <w:sz w:val="20"/>
        </w:rPr>
      </w:pPr>
      <w:r w:rsidRPr="001F5E7D">
        <w:rPr>
          <w:noProof/>
          <w:lang w:eastAsia="fr-CA"/>
        </w:rPr>
        <w:lastRenderedPageBreak/>
        <w:drawing>
          <wp:inline distT="0" distB="0" distL="0" distR="0" wp14:anchorId="164FA5BA" wp14:editId="08957F7B">
            <wp:extent cx="2009554" cy="2776838"/>
            <wp:effectExtent l="0" t="0" r="0" b="5080"/>
            <wp:docPr id="23" name="Image 23" descr="http://greffedecheveux.feriduni.com/typo3temp/pics/8c1ac8e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greffedecheveux.feriduni.com/typo3temp/pics/8c1ac8e078.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137" cy="2816335"/>
                    </a:xfrm>
                    <a:prstGeom prst="rect">
                      <a:avLst/>
                    </a:prstGeom>
                    <a:noFill/>
                    <a:ln>
                      <a:noFill/>
                    </a:ln>
                  </pic:spPr>
                </pic:pic>
              </a:graphicData>
            </a:graphic>
          </wp:inline>
        </w:drawing>
      </w:r>
    </w:p>
    <w:p w:rsidR="001F5E7D" w:rsidRPr="001F5E7D" w:rsidRDefault="001F5E7D" w:rsidP="001F5E7D">
      <w:pPr>
        <w:ind w:left="720"/>
        <w:contextualSpacing/>
        <w:rPr>
          <w:rFonts w:ascii="Verdana" w:hAnsi="Verdana" w:cs="Arial"/>
          <w:sz w:val="16"/>
        </w:rPr>
      </w:pPr>
      <w:r w:rsidRPr="001F5E7D">
        <w:rPr>
          <w:rFonts w:ascii="Verdana" w:hAnsi="Verdana" w:cs="Arial"/>
          <w:sz w:val="16"/>
        </w:rPr>
        <w:t xml:space="preserve">Source : </w:t>
      </w:r>
      <w:hyperlink r:id="rId43" w:history="1">
        <w:r w:rsidRPr="001F5E7D">
          <w:rPr>
            <w:rFonts w:ascii="Verdana" w:hAnsi="Verdana" w:cs="Arial"/>
            <w:color w:val="0563C1" w:themeColor="hyperlink"/>
            <w:sz w:val="16"/>
            <w:u w:val="single"/>
          </w:rPr>
          <w:t>http://greffedecheveux.feriduni.com/fr/perte-de-cheveux-chute-de-cheveux/maladies-capillaires/alopecie-androgenetique.html</w:t>
        </w:r>
      </w:hyperlink>
    </w:p>
    <w:p w:rsidR="001F5E7D" w:rsidRPr="001F5E7D" w:rsidRDefault="001F5E7D" w:rsidP="001F5E7D">
      <w:pPr>
        <w:ind w:left="720"/>
        <w:contextualSpacing/>
        <w:rPr>
          <w:rFonts w:ascii="Verdana" w:hAnsi="Verdana" w:cs="Arial"/>
          <w:sz w:val="16"/>
        </w:rPr>
      </w:pPr>
    </w:p>
    <w:p w:rsidR="001F5E7D" w:rsidRPr="001F5E7D" w:rsidRDefault="001F5E7D" w:rsidP="001F5E7D">
      <w:pPr>
        <w:rPr>
          <w:rFonts w:ascii="Verdana" w:hAnsi="Verdana" w:cs="Arial"/>
          <w:sz w:val="20"/>
        </w:rPr>
      </w:pPr>
      <w:r w:rsidRPr="001F5E7D">
        <w:rPr>
          <w:rFonts w:ascii="Verdana" w:hAnsi="Verdana" w:cs="Arial"/>
          <w:sz w:val="20"/>
          <w:u w:val="single"/>
        </w:rPr>
        <w:t>Telogen effluvium</w:t>
      </w:r>
    </w:p>
    <w:p w:rsidR="001F5E7D" w:rsidRPr="001F5E7D" w:rsidRDefault="001F5E7D" w:rsidP="001F5E7D">
      <w:pPr>
        <w:numPr>
          <w:ilvl w:val="0"/>
          <w:numId w:val="31"/>
        </w:numPr>
        <w:contextualSpacing/>
        <w:rPr>
          <w:rFonts w:ascii="Verdana" w:hAnsi="Verdana" w:cs="Arial"/>
          <w:sz w:val="20"/>
        </w:rPr>
      </w:pPr>
      <w:r w:rsidRPr="001F5E7D">
        <w:rPr>
          <w:rFonts w:ascii="Verdana" w:hAnsi="Verdana" w:cs="Arial"/>
          <w:sz w:val="20"/>
        </w:rPr>
        <w:t xml:space="preserve">Plusieurs cheveux deviennent dans la même phase de leur cycle en même temps (phase télogène) et tombent (déséquilibre entre les différentes phases = perte de cheveux </w:t>
      </w:r>
      <w:r w:rsidRPr="001F5E7D">
        <w:rPr>
          <w:rFonts w:ascii="Arial" w:hAnsi="Arial" w:cs="Arial"/>
          <w:sz w:val="20"/>
        </w:rPr>
        <w:t>↑</w:t>
      </w:r>
      <w:r w:rsidRPr="001F5E7D">
        <w:rPr>
          <w:rFonts w:ascii="Verdana" w:hAnsi="Verdana" w:cs="Arial"/>
          <w:sz w:val="20"/>
        </w:rPr>
        <w:t>)</w:t>
      </w:r>
    </w:p>
    <w:p w:rsidR="001F5E7D" w:rsidRPr="001F5E7D" w:rsidRDefault="001F5E7D" w:rsidP="001F5E7D">
      <w:pPr>
        <w:numPr>
          <w:ilvl w:val="0"/>
          <w:numId w:val="31"/>
        </w:numPr>
        <w:contextualSpacing/>
        <w:rPr>
          <w:rFonts w:ascii="Verdana" w:hAnsi="Verdana" w:cs="Arial"/>
          <w:sz w:val="20"/>
        </w:rPr>
      </w:pPr>
      <w:r w:rsidRPr="001F5E7D">
        <w:rPr>
          <w:rFonts w:ascii="Verdana" w:hAnsi="Verdana" w:cs="Arial"/>
          <w:sz w:val="20"/>
        </w:rPr>
        <w:t>Survient 2 à 4 mois après un stress important :</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Accouchement</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Chirurgie</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Diète</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Hypo/hyperthyroïdie</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Maladie sévère</w:t>
      </w:r>
    </w:p>
    <w:p w:rsidR="001F5E7D" w:rsidRPr="001F5E7D" w:rsidRDefault="001F5E7D" w:rsidP="001F5E7D">
      <w:pPr>
        <w:numPr>
          <w:ilvl w:val="0"/>
          <w:numId w:val="32"/>
        </w:numPr>
        <w:contextualSpacing/>
        <w:rPr>
          <w:rFonts w:ascii="Verdana" w:hAnsi="Verdana" w:cs="Arial"/>
          <w:sz w:val="20"/>
        </w:rPr>
      </w:pPr>
      <w:r w:rsidRPr="001F5E7D">
        <w:rPr>
          <w:rFonts w:ascii="Verdana" w:hAnsi="Verdana" w:cs="Arial"/>
          <w:sz w:val="20"/>
        </w:rPr>
        <w:t>Stress psychologique (décès d’un proche par exemple)</w:t>
      </w:r>
    </w:p>
    <w:p w:rsidR="001F5E7D" w:rsidRPr="001F5E7D" w:rsidRDefault="001F5E7D" w:rsidP="001F5E7D">
      <w:pPr>
        <w:numPr>
          <w:ilvl w:val="0"/>
          <w:numId w:val="33"/>
        </w:numPr>
        <w:contextualSpacing/>
        <w:rPr>
          <w:rFonts w:ascii="Verdana" w:hAnsi="Verdana" w:cs="Arial"/>
          <w:sz w:val="20"/>
        </w:rPr>
      </w:pPr>
      <w:r w:rsidRPr="001F5E7D">
        <w:rPr>
          <w:rFonts w:ascii="Verdana" w:hAnsi="Verdana" w:cs="Arial"/>
          <w:sz w:val="20"/>
        </w:rPr>
        <w:t>Atteinte transitoire et bénigne -&gt; cheveux repoussent en quelques mois/années</w:t>
      </w:r>
    </w:p>
    <w:p w:rsidR="001F5E7D" w:rsidRPr="001F5E7D" w:rsidRDefault="001F5E7D" w:rsidP="001F5E7D">
      <w:pPr>
        <w:rPr>
          <w:rFonts w:ascii="Verdana" w:hAnsi="Verdana"/>
          <w:b/>
          <w:sz w:val="20"/>
        </w:rPr>
      </w:pPr>
    </w:p>
    <w:p w:rsidR="001F5E7D" w:rsidRPr="001F5E7D" w:rsidRDefault="001F5E7D" w:rsidP="001F5E7D">
      <w:pPr>
        <w:rPr>
          <w:rFonts w:ascii="Verdana" w:hAnsi="Verdana"/>
          <w:b/>
          <w:sz w:val="20"/>
        </w:rPr>
      </w:pPr>
    </w:p>
    <w:p w:rsidR="001F5E7D" w:rsidRPr="001F5E7D" w:rsidRDefault="001F5E7D" w:rsidP="001F5E7D">
      <w:pPr>
        <w:rPr>
          <w:rFonts w:ascii="Verdana" w:hAnsi="Verdana"/>
          <w:b/>
          <w:sz w:val="20"/>
        </w:rPr>
      </w:pPr>
    </w:p>
    <w:p w:rsidR="001F5E7D" w:rsidRPr="001F5E7D" w:rsidRDefault="001F5E7D" w:rsidP="001F5E7D">
      <w:pPr>
        <w:rPr>
          <w:rFonts w:ascii="Verdana" w:hAnsi="Verdana"/>
          <w:b/>
          <w:sz w:val="20"/>
        </w:rPr>
      </w:pPr>
      <w:r w:rsidRPr="001F5E7D">
        <w:rPr>
          <w:rFonts w:ascii="Verdana" w:hAnsi="Verdana"/>
          <w:b/>
          <w:sz w:val="20"/>
        </w:rPr>
        <w:t>Bibliographie</w:t>
      </w:r>
    </w:p>
    <w:p w:rsidR="001F5E7D" w:rsidRPr="001F5E7D" w:rsidRDefault="001F5E7D" w:rsidP="001F5E7D">
      <w:pPr>
        <w:rPr>
          <w:rFonts w:ascii="Verdana" w:hAnsi="Verdana"/>
          <w:sz w:val="20"/>
          <w:szCs w:val="20"/>
        </w:rPr>
      </w:pPr>
      <w:r w:rsidRPr="001F5E7D">
        <w:rPr>
          <w:rFonts w:ascii="Verdana" w:hAnsi="Verdana"/>
          <w:sz w:val="20"/>
          <w:szCs w:val="20"/>
        </w:rPr>
        <w:t xml:space="preserve">BOLOGNIA, Jean L. </w:t>
      </w:r>
      <w:r w:rsidRPr="001F5E7D">
        <w:rPr>
          <w:rFonts w:ascii="Verdana" w:hAnsi="Verdana"/>
          <w:i/>
          <w:sz w:val="20"/>
          <w:szCs w:val="20"/>
        </w:rPr>
        <w:t>et al.</w:t>
      </w:r>
      <w:r w:rsidRPr="001F5E7D">
        <w:rPr>
          <w:rFonts w:ascii="Verdana" w:hAnsi="Verdana"/>
          <w:sz w:val="20"/>
          <w:szCs w:val="20"/>
        </w:rPr>
        <w:t xml:space="preserve"> (2014). </w:t>
      </w:r>
      <w:r w:rsidRPr="001F5E7D">
        <w:rPr>
          <w:rFonts w:ascii="Verdana" w:hAnsi="Verdana"/>
          <w:i/>
          <w:sz w:val="20"/>
          <w:szCs w:val="20"/>
        </w:rPr>
        <w:t>Dermatology Essentials</w:t>
      </w:r>
      <w:r w:rsidRPr="001F5E7D">
        <w:rPr>
          <w:rFonts w:ascii="Verdana" w:hAnsi="Verdana"/>
          <w:sz w:val="20"/>
          <w:szCs w:val="20"/>
        </w:rPr>
        <w:t xml:space="preserve">. Amsterdam : Elsevier Inc. </w:t>
      </w:r>
    </w:p>
    <w:p w:rsidR="001F5E7D" w:rsidRPr="001F5E7D" w:rsidRDefault="001F5E7D" w:rsidP="001F5E7D">
      <w:pPr>
        <w:rPr>
          <w:rFonts w:ascii="Verdana" w:hAnsi="Verdana"/>
          <w:sz w:val="20"/>
          <w:szCs w:val="20"/>
        </w:rPr>
      </w:pPr>
      <w:r w:rsidRPr="001F5E7D">
        <w:rPr>
          <w:rFonts w:ascii="Verdana" w:hAnsi="Verdana"/>
          <w:sz w:val="20"/>
          <w:szCs w:val="20"/>
        </w:rPr>
        <w:t>Post-tests disponibles sur ENA</w:t>
      </w:r>
    </w:p>
    <w:p w:rsidR="001F5E7D" w:rsidRPr="001F5E7D" w:rsidRDefault="001F5E7D" w:rsidP="001F5E7D">
      <w:pPr>
        <w:rPr>
          <w:rFonts w:ascii="Verdana" w:hAnsi="Verdana"/>
          <w:sz w:val="20"/>
          <w:szCs w:val="20"/>
        </w:rPr>
      </w:pPr>
      <w:r w:rsidRPr="001F5E7D">
        <w:rPr>
          <w:rFonts w:ascii="Verdana" w:hAnsi="Verdana"/>
          <w:sz w:val="20"/>
          <w:szCs w:val="20"/>
        </w:rPr>
        <w:t>Power point Dre Hélène Veillette</w:t>
      </w:r>
    </w:p>
    <w:p w:rsidR="001F5E7D" w:rsidRPr="001F5E7D" w:rsidRDefault="001F5E7D" w:rsidP="001F5E7D">
      <w:pPr>
        <w:rPr>
          <w:rFonts w:ascii="Verdana" w:hAnsi="Verdana"/>
          <w:b/>
          <w:sz w:val="20"/>
        </w:rPr>
      </w:pPr>
    </w:p>
    <w:p w:rsidR="001F5E7D" w:rsidRPr="001F5E7D" w:rsidRDefault="001F5E7D" w:rsidP="001F5E7D">
      <w:pPr>
        <w:jc w:val="right"/>
        <w:rPr>
          <w:rFonts w:ascii="Verdana" w:hAnsi="Verdana"/>
          <w:i/>
          <w:sz w:val="16"/>
        </w:rPr>
      </w:pPr>
      <w:r w:rsidRPr="001F5E7D">
        <w:rPr>
          <w:rFonts w:ascii="Verdana" w:hAnsi="Verdana"/>
          <w:i/>
          <w:sz w:val="16"/>
        </w:rPr>
        <w:t>Rédaction : Andréane Duguay-Grenier</w:t>
      </w:r>
    </w:p>
    <w:p w:rsidR="001F5E7D" w:rsidRDefault="001F5E7D" w:rsidP="003F1BC5">
      <w:pPr>
        <w:jc w:val="right"/>
        <w:rPr>
          <w:rFonts w:ascii="Verdana" w:hAnsi="Verdana"/>
          <w:i/>
          <w:sz w:val="16"/>
        </w:rPr>
      </w:pPr>
    </w:p>
    <w:p w:rsidR="001F5E7D" w:rsidRPr="00AD7FDE" w:rsidRDefault="001F5E7D" w:rsidP="001F5E7D">
      <w:pPr>
        <w:rPr>
          <w:rFonts w:ascii="Verdana" w:hAnsi="Verdana" w:cs="Arial"/>
          <w:b/>
          <w:sz w:val="20"/>
        </w:rPr>
      </w:pPr>
      <w:r w:rsidRPr="00AD7FDE">
        <w:rPr>
          <w:rFonts w:ascii="Verdana" w:hAnsi="Verdana" w:cs="Arial"/>
          <w:b/>
          <w:sz w:val="20"/>
        </w:rPr>
        <w:lastRenderedPageBreak/>
        <w:t>4.     Prurit</w:t>
      </w:r>
    </w:p>
    <w:p w:rsidR="001F5E7D" w:rsidRPr="00AD7FDE" w:rsidRDefault="001F5E7D" w:rsidP="001F5E7D">
      <w:pPr>
        <w:rPr>
          <w:rFonts w:ascii="Verdana" w:hAnsi="Verdana" w:cs="Arial"/>
          <w:sz w:val="20"/>
        </w:rPr>
      </w:pPr>
      <w:r w:rsidRPr="00AD7FDE">
        <w:rPr>
          <w:rFonts w:ascii="Verdana" w:hAnsi="Verdana" w:cs="Arial"/>
          <w:sz w:val="20"/>
        </w:rPr>
        <w:t>4.1    Classifier le prurit en trois catégories.</w:t>
      </w:r>
    </w:p>
    <w:p w:rsidR="001F5E7D" w:rsidRDefault="001F5E7D" w:rsidP="001F5E7D">
      <w:pPr>
        <w:rPr>
          <w:rFonts w:ascii="Verdana" w:hAnsi="Verdana" w:cs="Arial"/>
          <w:sz w:val="20"/>
        </w:rPr>
      </w:pPr>
      <w:r w:rsidRPr="00AD7FDE">
        <w:rPr>
          <w:rFonts w:ascii="Verdana" w:hAnsi="Verdana" w:cs="Arial"/>
          <w:sz w:val="20"/>
        </w:rPr>
        <w:t>4.2    Donner des exemples pour chacune des catégories.</w:t>
      </w:r>
    </w:p>
    <w:p w:rsidR="001F5E7D" w:rsidRPr="003513C8" w:rsidRDefault="001F5E7D" w:rsidP="001F5E7D">
      <w:pPr>
        <w:rPr>
          <w:rFonts w:ascii="Verdana" w:hAnsi="Verdana" w:cs="Arial"/>
          <w:sz w:val="20"/>
          <w:u w:val="single"/>
        </w:rPr>
      </w:pPr>
      <w:r w:rsidRPr="003513C8">
        <w:rPr>
          <w:rFonts w:ascii="Verdana" w:hAnsi="Verdana" w:cs="Arial"/>
          <w:sz w:val="20"/>
          <w:u w:val="single"/>
        </w:rPr>
        <w:t>Prurit avec lésions</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Urticaire</w:t>
      </w:r>
    </w:p>
    <w:p w:rsidR="001F5E7D" w:rsidRDefault="001F5E7D" w:rsidP="001F5E7D">
      <w:pPr>
        <w:pStyle w:val="Paragraphedeliste"/>
        <w:numPr>
          <w:ilvl w:val="0"/>
          <w:numId w:val="34"/>
        </w:numPr>
        <w:rPr>
          <w:rFonts w:ascii="Verdana" w:hAnsi="Verdana" w:cs="Arial"/>
          <w:sz w:val="20"/>
        </w:rPr>
      </w:pPr>
      <w:r w:rsidRPr="003513C8">
        <w:rPr>
          <w:rFonts w:ascii="Verdana" w:hAnsi="Verdana" w:cs="Arial"/>
          <w:sz w:val="20"/>
        </w:rPr>
        <w:t>Eczéma (dermatite de contact, dermatite atopique)</w:t>
      </w:r>
    </w:p>
    <w:p w:rsidR="001F5E7D" w:rsidRDefault="001F5E7D" w:rsidP="001F5E7D">
      <w:pPr>
        <w:pStyle w:val="Paragraphedeliste"/>
        <w:numPr>
          <w:ilvl w:val="0"/>
          <w:numId w:val="34"/>
        </w:numPr>
        <w:rPr>
          <w:rFonts w:ascii="Verdana" w:hAnsi="Verdana" w:cs="Arial"/>
          <w:sz w:val="20"/>
        </w:rPr>
      </w:pPr>
      <w:r w:rsidRPr="003513C8">
        <w:rPr>
          <w:rFonts w:ascii="Verdana" w:hAnsi="Verdana" w:cs="Arial"/>
          <w:sz w:val="20"/>
        </w:rPr>
        <w:t>Xérose (peau sèche)</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Lichen plan</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Gale</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Éruption médicamenteuse</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Psoriasis</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Piqûres d’arthropodes</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Pemphigoïde bulleuse</w:t>
      </w:r>
    </w:p>
    <w:p w:rsidR="001F5E7D" w:rsidRDefault="001F5E7D" w:rsidP="001F5E7D">
      <w:pPr>
        <w:pStyle w:val="Paragraphedeliste"/>
        <w:numPr>
          <w:ilvl w:val="0"/>
          <w:numId w:val="34"/>
        </w:numPr>
        <w:rPr>
          <w:rFonts w:ascii="Verdana" w:hAnsi="Verdana" w:cs="Arial"/>
          <w:sz w:val="20"/>
        </w:rPr>
      </w:pPr>
      <w:r>
        <w:rPr>
          <w:rFonts w:ascii="Verdana" w:hAnsi="Verdana" w:cs="Arial"/>
          <w:sz w:val="20"/>
        </w:rPr>
        <w:t>Lichen simplex chronicus, prurigo nodulaire (lésions parce qu’on se gratte)</w:t>
      </w:r>
    </w:p>
    <w:p w:rsidR="001F5E7D" w:rsidRDefault="001F5E7D" w:rsidP="001F5E7D">
      <w:pPr>
        <w:rPr>
          <w:rFonts w:ascii="Verdana" w:hAnsi="Verdana" w:cs="Arial"/>
          <w:sz w:val="20"/>
        </w:rPr>
      </w:pPr>
    </w:p>
    <w:p w:rsidR="001F5E7D" w:rsidRDefault="001F5E7D" w:rsidP="001F5E7D">
      <w:pPr>
        <w:rPr>
          <w:rFonts w:ascii="Verdana" w:hAnsi="Verdana" w:cs="Arial"/>
          <w:sz w:val="20"/>
          <w:u w:val="single"/>
        </w:rPr>
      </w:pPr>
      <w:r>
        <w:rPr>
          <w:rFonts w:ascii="Verdana" w:hAnsi="Verdana" w:cs="Arial"/>
          <w:sz w:val="20"/>
          <w:u w:val="single"/>
        </w:rPr>
        <w:t>Prurit sans lésions</w:t>
      </w:r>
    </w:p>
    <w:tbl>
      <w:tblPr>
        <w:tblStyle w:val="Tableausimple1"/>
        <w:tblW w:w="0" w:type="auto"/>
        <w:tblLook w:val="04A0" w:firstRow="1" w:lastRow="0" w:firstColumn="1" w:lastColumn="0" w:noHBand="0" w:noVBand="1"/>
      </w:tblPr>
      <w:tblGrid>
        <w:gridCol w:w="4233"/>
        <w:gridCol w:w="4397"/>
      </w:tblGrid>
      <w:tr w:rsidR="001F5E7D" w:rsidTr="004257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7" w:type="dxa"/>
            <w:tcBorders>
              <w:bottom w:val="single" w:sz="12" w:space="0" w:color="BFBFBF"/>
              <w:right w:val="single" w:sz="12" w:space="0" w:color="BFBFBF" w:themeColor="background1" w:themeShade="BF"/>
            </w:tcBorders>
          </w:tcPr>
          <w:p w:rsidR="001F5E7D" w:rsidRPr="00CF4385" w:rsidRDefault="001F5E7D" w:rsidP="004257C4">
            <w:pPr>
              <w:jc w:val="center"/>
              <w:rPr>
                <w:rFonts w:ascii="Verdana" w:hAnsi="Verdana" w:cs="Arial"/>
                <w:sz w:val="20"/>
              </w:rPr>
            </w:pPr>
            <w:r w:rsidRPr="00CF4385">
              <w:rPr>
                <w:rFonts w:ascii="Verdana" w:hAnsi="Verdana" w:cs="Arial"/>
                <w:sz w:val="20"/>
              </w:rPr>
              <w:t>Localisé</w:t>
            </w:r>
          </w:p>
        </w:tc>
        <w:tc>
          <w:tcPr>
            <w:tcW w:w="4697" w:type="dxa"/>
            <w:tcBorders>
              <w:left w:val="single" w:sz="12" w:space="0" w:color="BFBFBF" w:themeColor="background1" w:themeShade="BF"/>
              <w:bottom w:val="single" w:sz="12" w:space="0" w:color="BFBFBF"/>
            </w:tcBorders>
          </w:tcPr>
          <w:p w:rsidR="001F5E7D" w:rsidRPr="00CF4385" w:rsidRDefault="001F5E7D"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20"/>
              </w:rPr>
            </w:pPr>
            <w:r w:rsidRPr="00CF4385">
              <w:rPr>
                <w:rFonts w:ascii="Verdana" w:hAnsi="Verdana" w:cs="Arial"/>
                <w:sz w:val="20"/>
              </w:rPr>
              <w:t>Généralisé</w:t>
            </w:r>
          </w:p>
        </w:tc>
      </w:tr>
      <w:tr w:rsidR="001F5E7D"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7" w:type="dxa"/>
            <w:tcBorders>
              <w:top w:val="single" w:sz="12" w:space="0" w:color="BFBFBF"/>
              <w:right w:val="single" w:sz="12" w:space="0" w:color="BFBFBF" w:themeColor="background1" w:themeShade="BF"/>
            </w:tcBorders>
          </w:tcPr>
          <w:p w:rsidR="001F5E7D" w:rsidRPr="00CF4385" w:rsidRDefault="001F5E7D" w:rsidP="001F5E7D">
            <w:pPr>
              <w:pStyle w:val="Paragraphedeliste"/>
              <w:numPr>
                <w:ilvl w:val="0"/>
                <w:numId w:val="35"/>
              </w:numPr>
              <w:rPr>
                <w:rFonts w:ascii="Verdana" w:hAnsi="Verdana" w:cs="Arial"/>
                <w:b w:val="0"/>
                <w:sz w:val="20"/>
              </w:rPr>
            </w:pPr>
            <w:r w:rsidRPr="00CF4385">
              <w:rPr>
                <w:rFonts w:ascii="Verdana" w:hAnsi="Verdana" w:cs="Arial"/>
                <w:b w:val="0"/>
                <w:sz w:val="20"/>
              </w:rPr>
              <w:t>Xérose</w:t>
            </w:r>
          </w:p>
        </w:tc>
        <w:tc>
          <w:tcPr>
            <w:tcW w:w="4697" w:type="dxa"/>
            <w:tcBorders>
              <w:top w:val="single" w:sz="12" w:space="0" w:color="BFBFBF"/>
              <w:left w:val="single" w:sz="12" w:space="0" w:color="BFBFBF" w:themeColor="background1" w:themeShade="BF"/>
            </w:tcBorders>
          </w:tcPr>
          <w:p w:rsidR="001F5E7D" w:rsidRPr="003513C8" w:rsidRDefault="001F5E7D" w:rsidP="001F5E7D">
            <w:pPr>
              <w:pStyle w:val="Paragraphedeliste"/>
              <w:numPr>
                <w:ilvl w:val="0"/>
                <w:numId w:val="35"/>
              </w:numPr>
              <w:cnfStyle w:val="000000100000" w:firstRow="0" w:lastRow="0" w:firstColumn="0" w:lastColumn="0" w:oddVBand="0" w:evenVBand="0" w:oddHBand="1" w:evenHBand="0" w:firstRowFirstColumn="0" w:firstRowLastColumn="0" w:lastRowFirstColumn="0" w:lastRowLastColumn="0"/>
              <w:rPr>
                <w:rFonts w:ascii="Verdana" w:hAnsi="Verdana" w:cs="Arial"/>
                <w:sz w:val="20"/>
              </w:rPr>
            </w:pPr>
            <w:r>
              <w:rPr>
                <w:rFonts w:ascii="Verdana" w:hAnsi="Verdana" w:cs="Arial"/>
                <w:sz w:val="20"/>
              </w:rPr>
              <w:t>Xérose</w:t>
            </w:r>
          </w:p>
        </w:tc>
      </w:tr>
      <w:tr w:rsidR="001F5E7D" w:rsidTr="004257C4">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Pr="00CF4385" w:rsidRDefault="001F5E7D" w:rsidP="001F5E7D">
            <w:pPr>
              <w:pStyle w:val="Paragraphedeliste"/>
              <w:numPr>
                <w:ilvl w:val="0"/>
                <w:numId w:val="35"/>
              </w:numPr>
              <w:rPr>
                <w:rFonts w:ascii="Verdana" w:hAnsi="Verdana" w:cs="Arial"/>
                <w:b w:val="0"/>
                <w:sz w:val="20"/>
              </w:rPr>
            </w:pPr>
            <w:r w:rsidRPr="00CF4385">
              <w:rPr>
                <w:rFonts w:ascii="Verdana" w:hAnsi="Verdana" w:cs="Arial"/>
                <w:b w:val="0"/>
                <w:sz w:val="20"/>
              </w:rPr>
              <w:t>Notalgia paresthetica (association avec arthrose vertèbres)</w:t>
            </w: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000000" w:firstRow="0" w:lastRow="0" w:firstColumn="0" w:lastColumn="0" w:oddVBand="0" w:evenVBand="0" w:oddHBand="0" w:evenHBand="0" w:firstRowFirstColumn="0" w:firstRowLastColumn="0" w:lastRowFirstColumn="0" w:lastRowLastColumn="0"/>
              <w:rPr>
                <w:rFonts w:ascii="Verdana" w:hAnsi="Verdana" w:cs="Arial"/>
                <w:sz w:val="20"/>
              </w:rPr>
            </w:pPr>
            <w:r>
              <w:rPr>
                <w:rFonts w:ascii="Verdana" w:hAnsi="Verdana" w:cs="Arial"/>
                <w:sz w:val="20"/>
              </w:rPr>
              <w:t>Lymphome, maladies lymphoprolifératives, néoplasie du poumon</w:t>
            </w:r>
          </w:p>
        </w:tc>
      </w:tr>
      <w:tr w:rsidR="001F5E7D"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Pr="00CF4385" w:rsidRDefault="001F5E7D" w:rsidP="001F5E7D">
            <w:pPr>
              <w:pStyle w:val="Paragraphedeliste"/>
              <w:numPr>
                <w:ilvl w:val="0"/>
                <w:numId w:val="35"/>
              </w:numPr>
              <w:rPr>
                <w:rFonts w:ascii="Verdana" w:hAnsi="Verdana" w:cs="Arial"/>
                <w:b w:val="0"/>
                <w:sz w:val="20"/>
              </w:rPr>
            </w:pPr>
            <w:r w:rsidRPr="00CF4385">
              <w:rPr>
                <w:rFonts w:ascii="Verdana" w:hAnsi="Verdana" w:cs="Arial"/>
                <w:b w:val="0"/>
                <w:sz w:val="20"/>
              </w:rPr>
              <w:t>Prurit brachio-radial</w:t>
            </w: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100000" w:firstRow="0" w:lastRow="0" w:firstColumn="0" w:lastColumn="0" w:oddVBand="0" w:evenVBand="0" w:oddHBand="1" w:evenHBand="0" w:firstRowFirstColumn="0" w:firstRowLastColumn="0" w:lastRowFirstColumn="0" w:lastRowLastColumn="0"/>
              <w:rPr>
                <w:rFonts w:ascii="Verdana" w:hAnsi="Verdana" w:cs="Arial"/>
                <w:sz w:val="20"/>
              </w:rPr>
            </w:pPr>
            <w:r>
              <w:rPr>
                <w:rFonts w:ascii="Verdana" w:hAnsi="Verdana" w:cs="Arial"/>
                <w:sz w:val="20"/>
              </w:rPr>
              <w:t>Cholestase hépatique</w:t>
            </w:r>
          </w:p>
        </w:tc>
      </w:tr>
      <w:tr w:rsidR="001F5E7D" w:rsidTr="004257C4">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Pr="00CF4385" w:rsidRDefault="001F5E7D" w:rsidP="001F5E7D">
            <w:pPr>
              <w:pStyle w:val="Paragraphedeliste"/>
              <w:numPr>
                <w:ilvl w:val="0"/>
                <w:numId w:val="35"/>
              </w:numPr>
              <w:rPr>
                <w:rFonts w:ascii="Verdana" w:hAnsi="Verdana" w:cs="Arial"/>
                <w:b w:val="0"/>
                <w:sz w:val="20"/>
              </w:rPr>
            </w:pPr>
            <w:r w:rsidRPr="00CF4385">
              <w:rPr>
                <w:rFonts w:ascii="Verdana" w:hAnsi="Verdana" w:cs="Arial"/>
                <w:b w:val="0"/>
                <w:sz w:val="20"/>
              </w:rPr>
              <w:t>Prurit du cuir chevelu</w:t>
            </w: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000000" w:firstRow="0" w:lastRow="0" w:firstColumn="0" w:lastColumn="0" w:oddVBand="0" w:evenVBand="0" w:oddHBand="0" w:evenHBand="0" w:firstRowFirstColumn="0" w:firstRowLastColumn="0" w:lastRowFirstColumn="0" w:lastRowLastColumn="0"/>
              <w:rPr>
                <w:rFonts w:ascii="Verdana" w:hAnsi="Verdana" w:cs="Arial"/>
                <w:sz w:val="20"/>
              </w:rPr>
            </w:pPr>
            <w:r>
              <w:rPr>
                <w:rFonts w:ascii="Verdana" w:hAnsi="Verdana" w:cs="Arial"/>
                <w:sz w:val="20"/>
              </w:rPr>
              <w:t>Insuffisance rénale</w:t>
            </w:r>
          </w:p>
        </w:tc>
      </w:tr>
      <w:tr w:rsidR="001F5E7D"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Default="001F5E7D" w:rsidP="004257C4">
            <w:pPr>
              <w:rPr>
                <w:rFonts w:ascii="Verdana" w:hAnsi="Verdana" w:cs="Arial"/>
                <w:sz w:val="20"/>
              </w:rPr>
            </w:pP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100000" w:firstRow="0" w:lastRow="0" w:firstColumn="0" w:lastColumn="0" w:oddVBand="0" w:evenVBand="0" w:oddHBand="1" w:evenHBand="0" w:firstRowFirstColumn="0" w:firstRowLastColumn="0" w:lastRowFirstColumn="0" w:lastRowLastColumn="0"/>
              <w:rPr>
                <w:rFonts w:ascii="Verdana" w:hAnsi="Verdana" w:cs="Arial"/>
                <w:sz w:val="20"/>
              </w:rPr>
            </w:pPr>
            <w:r>
              <w:rPr>
                <w:rFonts w:ascii="Verdana" w:hAnsi="Verdana" w:cs="Arial"/>
                <w:sz w:val="20"/>
              </w:rPr>
              <w:t>VIH</w:t>
            </w:r>
          </w:p>
        </w:tc>
      </w:tr>
      <w:tr w:rsidR="001F5E7D" w:rsidTr="004257C4">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Default="001F5E7D" w:rsidP="004257C4">
            <w:pPr>
              <w:rPr>
                <w:rFonts w:ascii="Verdana" w:hAnsi="Verdana" w:cs="Arial"/>
                <w:sz w:val="20"/>
              </w:rPr>
            </w:pP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000000" w:firstRow="0" w:lastRow="0" w:firstColumn="0" w:lastColumn="0" w:oddVBand="0" w:evenVBand="0" w:oddHBand="0" w:evenHBand="0" w:firstRowFirstColumn="0" w:firstRowLastColumn="0" w:lastRowFirstColumn="0" w:lastRowLastColumn="0"/>
              <w:rPr>
                <w:rFonts w:ascii="Verdana" w:hAnsi="Verdana" w:cs="Arial"/>
                <w:sz w:val="20"/>
              </w:rPr>
            </w:pPr>
            <w:r>
              <w:rPr>
                <w:rFonts w:ascii="Verdana" w:hAnsi="Verdana" w:cs="Arial"/>
                <w:sz w:val="20"/>
              </w:rPr>
              <w:t>Hypo/hyperthyroïdie</w:t>
            </w:r>
          </w:p>
        </w:tc>
      </w:tr>
      <w:tr w:rsidR="001F5E7D"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7" w:type="dxa"/>
            <w:tcBorders>
              <w:right w:val="single" w:sz="12" w:space="0" w:color="BFBFBF" w:themeColor="background1" w:themeShade="BF"/>
            </w:tcBorders>
          </w:tcPr>
          <w:p w:rsidR="001F5E7D" w:rsidRDefault="001F5E7D" w:rsidP="004257C4">
            <w:pPr>
              <w:rPr>
                <w:rFonts w:ascii="Verdana" w:hAnsi="Verdana" w:cs="Arial"/>
                <w:sz w:val="20"/>
              </w:rPr>
            </w:pPr>
          </w:p>
        </w:tc>
        <w:tc>
          <w:tcPr>
            <w:tcW w:w="4697" w:type="dxa"/>
            <w:tcBorders>
              <w:left w:val="single" w:sz="12" w:space="0" w:color="BFBFBF" w:themeColor="background1" w:themeShade="BF"/>
            </w:tcBorders>
          </w:tcPr>
          <w:p w:rsidR="001F5E7D" w:rsidRPr="003513C8" w:rsidRDefault="001F5E7D" w:rsidP="001F5E7D">
            <w:pPr>
              <w:pStyle w:val="Paragraphedeliste"/>
              <w:numPr>
                <w:ilvl w:val="0"/>
                <w:numId w:val="35"/>
              </w:numPr>
              <w:cnfStyle w:val="000000100000" w:firstRow="0" w:lastRow="0" w:firstColumn="0" w:lastColumn="0" w:oddVBand="0" w:evenVBand="0" w:oddHBand="1" w:evenHBand="0" w:firstRowFirstColumn="0" w:firstRowLastColumn="0" w:lastRowFirstColumn="0" w:lastRowLastColumn="0"/>
              <w:rPr>
                <w:rFonts w:ascii="Verdana" w:hAnsi="Verdana" w:cs="Arial"/>
                <w:sz w:val="20"/>
              </w:rPr>
            </w:pPr>
            <w:r>
              <w:rPr>
                <w:rFonts w:ascii="Verdana" w:hAnsi="Verdana" w:cs="Arial"/>
                <w:sz w:val="20"/>
              </w:rPr>
              <w:t>Délire de parasitose, névrodermite</w:t>
            </w:r>
          </w:p>
        </w:tc>
      </w:tr>
    </w:tbl>
    <w:p w:rsidR="001F5E7D" w:rsidRPr="003513C8" w:rsidRDefault="001F5E7D" w:rsidP="001F5E7D">
      <w:pPr>
        <w:rPr>
          <w:rFonts w:ascii="Verdana" w:hAnsi="Verdana" w:cs="Arial"/>
          <w:sz w:val="20"/>
        </w:rPr>
      </w:pPr>
    </w:p>
    <w:p w:rsidR="001F5E7D" w:rsidRDefault="001F5E7D" w:rsidP="001F5E7D">
      <w:pPr>
        <w:rPr>
          <w:rFonts w:ascii="Verdana" w:hAnsi="Verdana" w:cs="Arial"/>
          <w:sz w:val="20"/>
        </w:rPr>
      </w:pPr>
    </w:p>
    <w:p w:rsidR="001F5E7D" w:rsidRDefault="001F5E7D" w:rsidP="001F5E7D">
      <w:pPr>
        <w:rPr>
          <w:rFonts w:ascii="Verdana" w:hAnsi="Verdana" w:cs="Arial"/>
          <w:sz w:val="20"/>
        </w:rPr>
      </w:pPr>
      <w:r w:rsidRPr="00AD7FDE">
        <w:rPr>
          <w:rFonts w:ascii="Verdana" w:hAnsi="Verdana" w:cs="Arial"/>
          <w:sz w:val="20"/>
        </w:rPr>
        <w:t>4.3    Recommander une prise en charge initiale d'un prurit généralisé.</w:t>
      </w:r>
    </w:p>
    <w:p w:rsidR="001F5E7D" w:rsidRDefault="001F5E7D" w:rsidP="001F5E7D">
      <w:pPr>
        <w:rPr>
          <w:rFonts w:ascii="Verdana" w:hAnsi="Verdana" w:cs="Arial"/>
          <w:sz w:val="20"/>
        </w:rPr>
      </w:pPr>
      <w:r>
        <w:rPr>
          <w:rFonts w:ascii="Verdana" w:hAnsi="Verdana" w:cs="Arial"/>
          <w:sz w:val="20"/>
        </w:rPr>
        <w:t>On ne fait pas de bilan martial, mais on procède aux investigations importantes suivantes :</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Questionnaire approfondi, revue des systèmes, médicaments</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Examen physique -&gt; lésions? Adénopathies? Hépato-splénomégalie?</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Formule sanguine complète</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Urée/créatinine</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Bilan hépatique (bilirubine, enzymes)</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VIH</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Radiographie pulmonaire</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Dosage TSH, T4</w:t>
      </w:r>
    </w:p>
    <w:p w:rsidR="001F5E7D" w:rsidRDefault="001F5E7D" w:rsidP="001F5E7D">
      <w:pPr>
        <w:pStyle w:val="Paragraphedeliste"/>
        <w:numPr>
          <w:ilvl w:val="0"/>
          <w:numId w:val="33"/>
        </w:numPr>
        <w:rPr>
          <w:rFonts w:ascii="Verdana" w:hAnsi="Verdana" w:cs="Arial"/>
          <w:sz w:val="20"/>
        </w:rPr>
      </w:pPr>
      <w:r>
        <w:rPr>
          <w:rFonts w:ascii="Verdana" w:hAnsi="Verdana" w:cs="Arial"/>
          <w:sz w:val="20"/>
        </w:rPr>
        <w:t>Dosage LDH</w:t>
      </w:r>
    </w:p>
    <w:p w:rsidR="001F5E7D" w:rsidRPr="003F2C7D" w:rsidRDefault="001F5E7D" w:rsidP="001F5E7D">
      <w:pPr>
        <w:pStyle w:val="Paragraphedeliste"/>
        <w:numPr>
          <w:ilvl w:val="0"/>
          <w:numId w:val="33"/>
        </w:numPr>
        <w:rPr>
          <w:rFonts w:ascii="Verdana" w:hAnsi="Verdana" w:cs="Arial"/>
          <w:sz w:val="20"/>
        </w:rPr>
      </w:pPr>
      <w:r>
        <w:rPr>
          <w:rFonts w:ascii="Verdana" w:hAnsi="Verdana" w:cs="Arial"/>
          <w:sz w:val="20"/>
        </w:rPr>
        <w:t>Recherche parasites dans les selles si voyage</w:t>
      </w:r>
    </w:p>
    <w:p w:rsidR="001F5E7D" w:rsidRPr="00AD7FDE" w:rsidRDefault="001F5E7D" w:rsidP="001F5E7D">
      <w:pPr>
        <w:rPr>
          <w:rFonts w:ascii="Verdana" w:hAnsi="Verdana" w:cs="Arial"/>
          <w:sz w:val="20"/>
        </w:rPr>
      </w:pPr>
    </w:p>
    <w:p w:rsidR="001F5E7D" w:rsidRPr="00AD7FDE" w:rsidRDefault="001F5E7D" w:rsidP="001F5E7D">
      <w:pPr>
        <w:rPr>
          <w:rFonts w:ascii="Verdana" w:hAnsi="Verdana" w:cs="Arial"/>
          <w:b/>
          <w:sz w:val="20"/>
        </w:rPr>
      </w:pPr>
      <w:r w:rsidRPr="00AD7FDE">
        <w:rPr>
          <w:rFonts w:ascii="Verdana" w:hAnsi="Verdana" w:cs="Arial"/>
          <w:b/>
          <w:sz w:val="20"/>
        </w:rPr>
        <w:t>5.     Urticaire</w:t>
      </w:r>
    </w:p>
    <w:p w:rsidR="001F5E7D" w:rsidRDefault="001F5E7D" w:rsidP="001F5E7D">
      <w:pPr>
        <w:rPr>
          <w:rFonts w:ascii="Verdana" w:hAnsi="Verdana" w:cs="Arial"/>
          <w:sz w:val="20"/>
        </w:rPr>
      </w:pPr>
      <w:r w:rsidRPr="00AD7FDE">
        <w:rPr>
          <w:rFonts w:ascii="Verdana" w:hAnsi="Verdana" w:cs="Arial"/>
          <w:sz w:val="20"/>
        </w:rPr>
        <w:t>5.1    Décrire la morphologie d'une urticaire.</w:t>
      </w:r>
    </w:p>
    <w:p w:rsidR="001F5E7D" w:rsidRDefault="001F5E7D" w:rsidP="001F5E7D">
      <w:pPr>
        <w:rPr>
          <w:rFonts w:ascii="Verdana" w:hAnsi="Verdana" w:cs="Arial"/>
          <w:sz w:val="20"/>
        </w:rPr>
      </w:pPr>
      <w:r>
        <w:rPr>
          <w:rFonts w:ascii="Verdana" w:hAnsi="Verdana" w:cs="Arial"/>
          <w:sz w:val="20"/>
        </w:rPr>
        <w:t xml:space="preserve">L’urticaire est le plus souvent sous forme de plaques (grandes lésions de peau enflée, </w:t>
      </w:r>
      <w:r>
        <w:rPr>
          <w:rFonts w:ascii="Verdana" w:hAnsi="Verdana" w:cs="Arial"/>
          <w:b/>
          <w:sz w:val="20"/>
        </w:rPr>
        <w:t>ortiée</w:t>
      </w:r>
      <w:r>
        <w:rPr>
          <w:rFonts w:ascii="Verdana" w:hAnsi="Verdana" w:cs="Arial"/>
          <w:sz w:val="20"/>
        </w:rPr>
        <w:t xml:space="preserve">) ou bien de papules. Elle peut être associée à de l’angioedème qui se manifeste surtout aux paupières et dans la région des organes génitaux. </w:t>
      </w:r>
    </w:p>
    <w:p w:rsidR="001F5E7D" w:rsidRDefault="001F5E7D" w:rsidP="001F5E7D">
      <w:pPr>
        <w:rPr>
          <w:rFonts w:ascii="Verdana" w:hAnsi="Verdana" w:cs="Arial"/>
          <w:sz w:val="20"/>
        </w:rPr>
      </w:pPr>
      <w:r>
        <w:rPr>
          <w:rFonts w:ascii="Verdana" w:hAnsi="Verdana" w:cs="Arial"/>
          <w:sz w:val="20"/>
        </w:rPr>
        <w:t>Chaque lésion dure moins de 24 heures.</w:t>
      </w:r>
    </w:p>
    <w:p w:rsidR="001F5E7D" w:rsidRDefault="001F5E7D" w:rsidP="001F5E7D">
      <w:pPr>
        <w:rPr>
          <w:rFonts w:ascii="Verdana" w:hAnsi="Verdana" w:cs="Arial"/>
          <w:sz w:val="20"/>
        </w:rPr>
      </w:pPr>
      <w:r>
        <w:rPr>
          <w:noProof/>
          <w:lang w:eastAsia="fr-CA"/>
        </w:rPr>
        <w:drawing>
          <wp:inline distT="0" distB="0" distL="0" distR="0" wp14:anchorId="75C33A1E" wp14:editId="5D999824">
            <wp:extent cx="2373178" cy="2800350"/>
            <wp:effectExtent l="0" t="0" r="8255" b="0"/>
            <wp:docPr id="24" name="Image 24" descr="http://smartfiches.fr/var/smartfiches/storage/images/media/images/urticaire-superficiel/17832-1-fre-FR/urticaire-superfic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martfiches.fr/var/smartfiches/storage/images/media/images/urticaire-superficiel/17832-1-fre-FR/urticaire-superficiel.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78225" cy="2806306"/>
                    </a:xfrm>
                    <a:prstGeom prst="rect">
                      <a:avLst/>
                    </a:prstGeom>
                    <a:noFill/>
                    <a:ln>
                      <a:noFill/>
                    </a:ln>
                  </pic:spPr>
                </pic:pic>
              </a:graphicData>
            </a:graphic>
          </wp:inline>
        </w:drawing>
      </w:r>
    </w:p>
    <w:p w:rsidR="001F5E7D" w:rsidRDefault="001F5E7D" w:rsidP="001F5E7D">
      <w:pPr>
        <w:rPr>
          <w:rFonts w:ascii="Verdana" w:hAnsi="Verdana" w:cs="Arial"/>
          <w:sz w:val="16"/>
        </w:rPr>
      </w:pPr>
      <w:r>
        <w:rPr>
          <w:rFonts w:ascii="Verdana" w:hAnsi="Verdana" w:cs="Arial"/>
          <w:sz w:val="16"/>
        </w:rPr>
        <w:t xml:space="preserve">Source : </w:t>
      </w:r>
      <w:hyperlink r:id="rId45" w:history="1">
        <w:r w:rsidRPr="000B548B">
          <w:rPr>
            <w:rStyle w:val="Lienhypertexte"/>
            <w:rFonts w:ascii="Verdana" w:hAnsi="Verdana" w:cs="Arial"/>
            <w:sz w:val="16"/>
          </w:rPr>
          <w:t>http://smartfiches.fr/dermatologie/item-183-hypersensibilites-allergies-cutaneomuqueuses-urticaire-dermatite-atopique-eczema-contact/urticaire</w:t>
        </w:r>
      </w:hyperlink>
    </w:p>
    <w:p w:rsidR="001F5E7D" w:rsidRPr="003F2C7D" w:rsidRDefault="001F5E7D" w:rsidP="001F5E7D">
      <w:pPr>
        <w:rPr>
          <w:rFonts w:ascii="Verdana" w:hAnsi="Verdana" w:cs="Arial"/>
          <w:sz w:val="16"/>
        </w:rPr>
      </w:pPr>
    </w:p>
    <w:p w:rsidR="001F5E7D" w:rsidRDefault="001F5E7D" w:rsidP="001F5E7D">
      <w:pPr>
        <w:rPr>
          <w:rFonts w:ascii="Verdana" w:hAnsi="Verdana" w:cs="Arial"/>
          <w:sz w:val="20"/>
        </w:rPr>
      </w:pPr>
      <w:r w:rsidRPr="00AD7FDE">
        <w:rPr>
          <w:rFonts w:ascii="Verdana" w:hAnsi="Verdana" w:cs="Arial"/>
          <w:sz w:val="20"/>
        </w:rPr>
        <w:t>5.2    Distinguer l'urticaire aigue de l'urticaire chronique.</w:t>
      </w:r>
    </w:p>
    <w:p w:rsidR="001F5E7D" w:rsidRDefault="001F5E7D" w:rsidP="001F5E7D">
      <w:pPr>
        <w:rPr>
          <w:rFonts w:ascii="Verdana" w:hAnsi="Verdana" w:cs="Arial"/>
          <w:sz w:val="20"/>
        </w:rPr>
      </w:pPr>
      <w:r>
        <w:rPr>
          <w:rFonts w:ascii="Verdana" w:hAnsi="Verdana" w:cs="Arial"/>
          <w:sz w:val="20"/>
        </w:rPr>
        <w:t xml:space="preserve">On parle d’urticaire chronique lorsque celle-ci dure plus de </w:t>
      </w:r>
      <w:r w:rsidRPr="003F2C7D">
        <w:rPr>
          <w:rFonts w:ascii="Verdana" w:hAnsi="Verdana" w:cs="Arial"/>
          <w:b/>
          <w:sz w:val="20"/>
        </w:rPr>
        <w:t>6 semaines</w:t>
      </w:r>
      <w:r>
        <w:rPr>
          <w:rFonts w:ascii="Verdana" w:hAnsi="Verdana" w:cs="Arial"/>
          <w:sz w:val="20"/>
        </w:rPr>
        <w:t>. Les causes sont différentes entre l’urticaire aigue et chronique :</w:t>
      </w:r>
    </w:p>
    <w:p w:rsidR="001F5E7D" w:rsidRDefault="001F5E7D" w:rsidP="001F5E7D">
      <w:pPr>
        <w:rPr>
          <w:rFonts w:ascii="Verdana" w:hAnsi="Verdana" w:cs="Arial"/>
          <w:sz w:val="20"/>
          <w:u w:val="single"/>
        </w:rPr>
      </w:pPr>
      <w:r>
        <w:rPr>
          <w:rFonts w:ascii="Verdana" w:hAnsi="Verdana" w:cs="Arial"/>
          <w:sz w:val="20"/>
          <w:u w:val="single"/>
        </w:rPr>
        <w:t>Aigue</w:t>
      </w:r>
    </w:p>
    <w:p w:rsidR="001F5E7D" w:rsidRDefault="001F5E7D" w:rsidP="001F5E7D">
      <w:pPr>
        <w:pStyle w:val="Paragraphedeliste"/>
        <w:numPr>
          <w:ilvl w:val="0"/>
          <w:numId w:val="36"/>
        </w:numPr>
        <w:rPr>
          <w:rFonts w:ascii="Verdana" w:hAnsi="Verdana" w:cs="Arial"/>
          <w:sz w:val="20"/>
        </w:rPr>
      </w:pPr>
      <w:r>
        <w:rPr>
          <w:rFonts w:ascii="Verdana" w:hAnsi="Verdana" w:cs="Arial"/>
          <w:sz w:val="20"/>
        </w:rPr>
        <w:t>Secondaire à aliment, médicament, infection</w:t>
      </w:r>
    </w:p>
    <w:p w:rsidR="001F5E7D" w:rsidRDefault="001F5E7D" w:rsidP="001F5E7D">
      <w:pPr>
        <w:pStyle w:val="Paragraphedeliste"/>
        <w:numPr>
          <w:ilvl w:val="0"/>
          <w:numId w:val="36"/>
        </w:numPr>
        <w:rPr>
          <w:rFonts w:ascii="Verdana" w:hAnsi="Verdana" w:cs="Arial"/>
          <w:sz w:val="20"/>
        </w:rPr>
      </w:pPr>
      <w:r>
        <w:rPr>
          <w:rFonts w:ascii="Verdana" w:hAnsi="Verdana" w:cs="Arial"/>
          <w:sz w:val="20"/>
        </w:rPr>
        <w:t>Idiopathique</w:t>
      </w:r>
    </w:p>
    <w:p w:rsidR="001F5E7D" w:rsidRDefault="001F5E7D" w:rsidP="001F5E7D">
      <w:pPr>
        <w:rPr>
          <w:rFonts w:ascii="Verdana" w:hAnsi="Verdana" w:cs="Arial"/>
          <w:sz w:val="20"/>
        </w:rPr>
      </w:pPr>
    </w:p>
    <w:p w:rsidR="001F5E7D" w:rsidRDefault="001F5E7D" w:rsidP="001F5E7D">
      <w:pPr>
        <w:rPr>
          <w:rFonts w:ascii="Verdana" w:hAnsi="Verdana" w:cs="Arial"/>
          <w:sz w:val="20"/>
        </w:rPr>
      </w:pPr>
      <w:r>
        <w:rPr>
          <w:rFonts w:ascii="Verdana" w:hAnsi="Verdana" w:cs="Arial"/>
          <w:sz w:val="20"/>
          <w:u w:val="single"/>
        </w:rPr>
        <w:t>Chronique</w:t>
      </w:r>
    </w:p>
    <w:p w:rsidR="001F5E7D" w:rsidRDefault="001F5E7D" w:rsidP="001F5E7D">
      <w:pPr>
        <w:pStyle w:val="Paragraphedeliste"/>
        <w:numPr>
          <w:ilvl w:val="0"/>
          <w:numId w:val="37"/>
        </w:numPr>
        <w:rPr>
          <w:rFonts w:ascii="Verdana" w:hAnsi="Verdana" w:cs="Arial"/>
          <w:sz w:val="20"/>
        </w:rPr>
      </w:pPr>
      <w:r>
        <w:rPr>
          <w:rFonts w:ascii="Verdana" w:hAnsi="Verdana" w:cs="Arial"/>
          <w:sz w:val="20"/>
        </w:rPr>
        <w:t>Médicaments (IECA entre autres)</w:t>
      </w:r>
    </w:p>
    <w:p w:rsidR="001F5E7D" w:rsidRDefault="001F5E7D" w:rsidP="001F5E7D">
      <w:pPr>
        <w:pStyle w:val="Paragraphedeliste"/>
        <w:numPr>
          <w:ilvl w:val="0"/>
          <w:numId w:val="37"/>
        </w:numPr>
        <w:rPr>
          <w:rFonts w:ascii="Verdana" w:hAnsi="Verdana" w:cs="Arial"/>
          <w:sz w:val="20"/>
        </w:rPr>
      </w:pPr>
      <w:r>
        <w:rPr>
          <w:rFonts w:ascii="Verdana" w:hAnsi="Verdana" w:cs="Arial"/>
          <w:sz w:val="20"/>
        </w:rPr>
        <w:t>Idiopathique</w:t>
      </w:r>
    </w:p>
    <w:p w:rsidR="001F5E7D" w:rsidRDefault="001F5E7D" w:rsidP="001F5E7D">
      <w:pPr>
        <w:pStyle w:val="Paragraphedeliste"/>
        <w:numPr>
          <w:ilvl w:val="0"/>
          <w:numId w:val="37"/>
        </w:numPr>
        <w:rPr>
          <w:rFonts w:ascii="Verdana" w:hAnsi="Verdana" w:cs="Arial"/>
          <w:sz w:val="20"/>
        </w:rPr>
      </w:pPr>
      <w:r>
        <w:rPr>
          <w:rFonts w:ascii="Verdana" w:hAnsi="Verdana" w:cs="Arial"/>
          <w:sz w:val="20"/>
        </w:rPr>
        <w:t>Connectivite</w:t>
      </w:r>
    </w:p>
    <w:p w:rsidR="001F5E7D" w:rsidRDefault="001F5E7D" w:rsidP="001F5E7D">
      <w:pPr>
        <w:pStyle w:val="Paragraphedeliste"/>
        <w:numPr>
          <w:ilvl w:val="0"/>
          <w:numId w:val="37"/>
        </w:numPr>
        <w:rPr>
          <w:rFonts w:ascii="Verdana" w:hAnsi="Verdana" w:cs="Arial"/>
          <w:sz w:val="20"/>
        </w:rPr>
      </w:pPr>
      <w:r>
        <w:rPr>
          <w:rFonts w:ascii="Verdana" w:hAnsi="Verdana" w:cs="Arial"/>
          <w:sz w:val="20"/>
        </w:rPr>
        <w:t>Urticaire physique (froid, dermographisme, cholinergique, solaire, aquagénique)</w:t>
      </w:r>
    </w:p>
    <w:p w:rsidR="001F5E7D" w:rsidRDefault="001F5E7D" w:rsidP="001F5E7D">
      <w:pPr>
        <w:pStyle w:val="Paragraphedeliste"/>
        <w:numPr>
          <w:ilvl w:val="0"/>
          <w:numId w:val="37"/>
        </w:numPr>
        <w:rPr>
          <w:rFonts w:ascii="Verdana" w:hAnsi="Verdana" w:cs="Arial"/>
          <w:sz w:val="20"/>
        </w:rPr>
      </w:pPr>
      <w:r>
        <w:rPr>
          <w:rFonts w:ascii="Verdana" w:hAnsi="Verdana" w:cs="Arial"/>
          <w:sz w:val="20"/>
        </w:rPr>
        <w:t>Auto-immune</w:t>
      </w:r>
    </w:p>
    <w:p w:rsidR="001F5E7D" w:rsidRPr="00AD7FDE" w:rsidRDefault="001F5E7D" w:rsidP="001F5E7D">
      <w:pPr>
        <w:rPr>
          <w:rFonts w:ascii="Verdana" w:hAnsi="Verdana" w:cs="Arial"/>
          <w:sz w:val="20"/>
        </w:rPr>
      </w:pPr>
    </w:p>
    <w:p w:rsidR="001F5E7D" w:rsidRDefault="001F5E7D" w:rsidP="001F5E7D">
      <w:pPr>
        <w:rPr>
          <w:rFonts w:ascii="Verdana" w:hAnsi="Verdana" w:cs="Arial"/>
          <w:sz w:val="20"/>
        </w:rPr>
      </w:pPr>
      <w:r w:rsidRPr="00AD7FDE">
        <w:rPr>
          <w:rFonts w:ascii="Verdana" w:hAnsi="Verdana" w:cs="Arial"/>
          <w:sz w:val="20"/>
        </w:rPr>
        <w:t>5.3    Reconnaître les signes et symptômes de l'anaphylaxie.</w:t>
      </w:r>
    </w:p>
    <w:p w:rsidR="001F5E7D" w:rsidRDefault="001F5E7D" w:rsidP="001F5E7D">
      <w:pPr>
        <w:rPr>
          <w:rFonts w:ascii="Verdana" w:hAnsi="Verdana" w:cs="Arial"/>
          <w:sz w:val="20"/>
        </w:rPr>
      </w:pPr>
      <w:r>
        <w:rPr>
          <w:rFonts w:ascii="Verdana" w:hAnsi="Verdana" w:cs="Arial"/>
          <w:sz w:val="20"/>
        </w:rPr>
        <w:t xml:space="preserve">L’urticaire peut être la manifestation d’une anaphylaxie. </w:t>
      </w:r>
    </w:p>
    <w:p w:rsidR="001F5E7D" w:rsidRDefault="001F5E7D" w:rsidP="001F5E7D">
      <w:pPr>
        <w:rPr>
          <w:rFonts w:ascii="Verdana" w:hAnsi="Verdana" w:cs="Arial"/>
          <w:sz w:val="20"/>
        </w:rPr>
      </w:pPr>
      <w:r>
        <w:rPr>
          <w:rFonts w:ascii="Verdana" w:hAnsi="Verdana" w:cs="Arial"/>
          <w:sz w:val="20"/>
        </w:rPr>
        <w:t>Une anaphylaxie est une réaction d’hypersensibilité systémique ou généralisée sévère mettant en jeu la vie du patient. Il existe plusieurs causes :</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Aliments</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Médicaments</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Hyménoptères (abeilles, guêpes, etc.)</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Latex</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Exercice</w:t>
      </w:r>
    </w:p>
    <w:p w:rsidR="001F5E7D" w:rsidRDefault="001F5E7D" w:rsidP="001F5E7D">
      <w:pPr>
        <w:pStyle w:val="Paragraphedeliste"/>
        <w:numPr>
          <w:ilvl w:val="0"/>
          <w:numId w:val="38"/>
        </w:numPr>
        <w:rPr>
          <w:rFonts w:ascii="Verdana" w:hAnsi="Verdana" w:cs="Arial"/>
          <w:sz w:val="20"/>
        </w:rPr>
      </w:pPr>
      <w:r>
        <w:rPr>
          <w:rFonts w:ascii="Verdana" w:hAnsi="Verdana" w:cs="Arial"/>
          <w:sz w:val="20"/>
        </w:rPr>
        <w:t>Idiopathique</w:t>
      </w:r>
    </w:p>
    <w:p w:rsidR="001F5E7D" w:rsidRDefault="001F5E7D" w:rsidP="001F5E7D">
      <w:pPr>
        <w:rPr>
          <w:rFonts w:ascii="Verdana" w:hAnsi="Verdana" w:cs="Arial"/>
          <w:sz w:val="20"/>
        </w:rPr>
      </w:pPr>
      <w:r>
        <w:rPr>
          <w:rFonts w:ascii="Verdana" w:hAnsi="Verdana" w:cs="Arial"/>
          <w:sz w:val="20"/>
        </w:rPr>
        <w:t>Elle survient dans les minutes ou les heures (1-2h) suivant l’évènement causal. Les signes et symptômes sont variés :</w:t>
      </w:r>
    </w:p>
    <w:p w:rsidR="001F5E7D" w:rsidRDefault="001F5E7D" w:rsidP="001F5E7D">
      <w:pPr>
        <w:rPr>
          <w:rFonts w:ascii="Verdana" w:hAnsi="Verdana" w:cs="Arial"/>
          <w:sz w:val="20"/>
          <w:u w:val="single"/>
        </w:rPr>
      </w:pPr>
      <w:r>
        <w:rPr>
          <w:rFonts w:ascii="Verdana" w:hAnsi="Verdana" w:cs="Arial"/>
          <w:sz w:val="20"/>
          <w:u w:val="single"/>
        </w:rPr>
        <w:t>Atteinte cutané</w:t>
      </w:r>
    </w:p>
    <w:p w:rsidR="001F5E7D" w:rsidRDefault="001F5E7D" w:rsidP="001F5E7D">
      <w:pPr>
        <w:pStyle w:val="Paragraphedeliste"/>
        <w:numPr>
          <w:ilvl w:val="0"/>
          <w:numId w:val="39"/>
        </w:numPr>
        <w:rPr>
          <w:rFonts w:ascii="Verdana" w:hAnsi="Verdana" w:cs="Arial"/>
          <w:sz w:val="20"/>
        </w:rPr>
      </w:pPr>
      <w:r>
        <w:rPr>
          <w:rFonts w:ascii="Verdana" w:hAnsi="Verdana" w:cs="Arial"/>
          <w:sz w:val="20"/>
        </w:rPr>
        <w:t>Urticaire</w:t>
      </w:r>
    </w:p>
    <w:p w:rsidR="001F5E7D" w:rsidRDefault="001F5E7D" w:rsidP="001F5E7D">
      <w:pPr>
        <w:pStyle w:val="Paragraphedeliste"/>
        <w:numPr>
          <w:ilvl w:val="0"/>
          <w:numId w:val="39"/>
        </w:numPr>
        <w:rPr>
          <w:rFonts w:ascii="Verdana" w:hAnsi="Verdana" w:cs="Arial"/>
          <w:sz w:val="20"/>
        </w:rPr>
      </w:pPr>
      <w:r>
        <w:rPr>
          <w:rFonts w:ascii="Verdana" w:hAnsi="Verdana" w:cs="Arial"/>
          <w:sz w:val="20"/>
        </w:rPr>
        <w:t>Angioedème</w:t>
      </w:r>
    </w:p>
    <w:p w:rsidR="001F5E7D" w:rsidRDefault="001F5E7D" w:rsidP="001F5E7D">
      <w:pPr>
        <w:rPr>
          <w:rFonts w:ascii="Verdana" w:hAnsi="Verdana" w:cs="Arial"/>
          <w:sz w:val="20"/>
        </w:rPr>
      </w:pPr>
    </w:p>
    <w:p w:rsidR="001F5E7D" w:rsidRDefault="001F5E7D" w:rsidP="001F5E7D">
      <w:pPr>
        <w:rPr>
          <w:rFonts w:ascii="Verdana" w:hAnsi="Verdana" w:cs="Arial"/>
          <w:sz w:val="20"/>
          <w:u w:val="single"/>
        </w:rPr>
      </w:pPr>
      <w:r>
        <w:rPr>
          <w:rFonts w:ascii="Verdana" w:hAnsi="Verdana" w:cs="Arial"/>
          <w:sz w:val="20"/>
          <w:u w:val="single"/>
        </w:rPr>
        <w:t>Atteinte respiratoire</w:t>
      </w:r>
    </w:p>
    <w:p w:rsidR="001F5E7D" w:rsidRDefault="001F5E7D" w:rsidP="001F5E7D">
      <w:pPr>
        <w:pStyle w:val="Paragraphedeliste"/>
        <w:numPr>
          <w:ilvl w:val="0"/>
          <w:numId w:val="40"/>
        </w:numPr>
        <w:rPr>
          <w:rFonts w:ascii="Verdana" w:hAnsi="Verdana" w:cs="Arial"/>
          <w:sz w:val="20"/>
        </w:rPr>
      </w:pPr>
      <w:r>
        <w:rPr>
          <w:rFonts w:ascii="Verdana" w:hAnsi="Verdana" w:cs="Arial"/>
          <w:sz w:val="20"/>
        </w:rPr>
        <w:t>Bronchospasme</w:t>
      </w:r>
    </w:p>
    <w:p w:rsidR="001F5E7D" w:rsidRDefault="001F5E7D" w:rsidP="001F5E7D">
      <w:pPr>
        <w:pStyle w:val="Paragraphedeliste"/>
        <w:numPr>
          <w:ilvl w:val="0"/>
          <w:numId w:val="40"/>
        </w:numPr>
        <w:rPr>
          <w:rFonts w:ascii="Verdana" w:hAnsi="Verdana" w:cs="Arial"/>
          <w:sz w:val="20"/>
        </w:rPr>
      </w:pPr>
      <w:r>
        <w:rPr>
          <w:rFonts w:ascii="Verdana" w:hAnsi="Verdana" w:cs="Arial"/>
          <w:sz w:val="20"/>
        </w:rPr>
        <w:t>Dyspnée</w:t>
      </w:r>
    </w:p>
    <w:p w:rsidR="001F5E7D" w:rsidRDefault="001F5E7D" w:rsidP="001F5E7D">
      <w:pPr>
        <w:pStyle w:val="Paragraphedeliste"/>
        <w:numPr>
          <w:ilvl w:val="0"/>
          <w:numId w:val="40"/>
        </w:numPr>
        <w:rPr>
          <w:rFonts w:ascii="Verdana" w:hAnsi="Verdana" w:cs="Arial"/>
          <w:sz w:val="20"/>
        </w:rPr>
      </w:pPr>
      <w:r>
        <w:rPr>
          <w:rFonts w:ascii="Verdana" w:hAnsi="Verdana" w:cs="Arial"/>
          <w:sz w:val="20"/>
        </w:rPr>
        <w:t>Stridor</w:t>
      </w:r>
    </w:p>
    <w:p w:rsidR="001F5E7D" w:rsidRDefault="001F5E7D" w:rsidP="001F5E7D">
      <w:pPr>
        <w:pStyle w:val="Paragraphedeliste"/>
        <w:numPr>
          <w:ilvl w:val="0"/>
          <w:numId w:val="40"/>
        </w:numPr>
        <w:rPr>
          <w:rFonts w:ascii="Verdana" w:hAnsi="Verdana" w:cs="Arial"/>
          <w:sz w:val="20"/>
        </w:rPr>
      </w:pPr>
      <w:r>
        <w:rPr>
          <w:rFonts w:ascii="Verdana" w:hAnsi="Verdana" w:cs="Arial"/>
          <w:sz w:val="20"/>
        </w:rPr>
        <w:t>Hypoxie</w:t>
      </w:r>
    </w:p>
    <w:p w:rsidR="001F5E7D" w:rsidRDefault="001F5E7D" w:rsidP="001F5E7D">
      <w:pPr>
        <w:rPr>
          <w:rFonts w:ascii="Verdana" w:hAnsi="Verdana" w:cs="Arial"/>
          <w:sz w:val="20"/>
        </w:rPr>
      </w:pPr>
    </w:p>
    <w:p w:rsidR="001F5E7D" w:rsidRDefault="001F5E7D" w:rsidP="001F5E7D">
      <w:pPr>
        <w:rPr>
          <w:rFonts w:ascii="Verdana" w:hAnsi="Verdana" w:cs="Arial"/>
          <w:sz w:val="20"/>
          <w:u w:val="single"/>
        </w:rPr>
      </w:pPr>
      <w:r>
        <w:rPr>
          <w:rFonts w:ascii="Verdana" w:hAnsi="Verdana" w:cs="Arial"/>
          <w:sz w:val="20"/>
          <w:u w:val="single"/>
        </w:rPr>
        <w:t>Atteinte cardio-vasculaire</w:t>
      </w:r>
    </w:p>
    <w:p w:rsidR="001F5E7D" w:rsidRDefault="001F5E7D" w:rsidP="001F5E7D">
      <w:pPr>
        <w:pStyle w:val="Paragraphedeliste"/>
        <w:numPr>
          <w:ilvl w:val="0"/>
          <w:numId w:val="41"/>
        </w:numPr>
        <w:rPr>
          <w:rFonts w:ascii="Verdana" w:hAnsi="Verdana" w:cs="Arial"/>
          <w:sz w:val="20"/>
        </w:rPr>
      </w:pPr>
      <w:r>
        <w:rPr>
          <w:rFonts w:ascii="Verdana" w:hAnsi="Verdana" w:cs="Arial"/>
          <w:sz w:val="20"/>
        </w:rPr>
        <w:t>Hypotension</w:t>
      </w:r>
    </w:p>
    <w:p w:rsidR="001F5E7D" w:rsidRDefault="001F5E7D" w:rsidP="001F5E7D">
      <w:pPr>
        <w:pStyle w:val="Paragraphedeliste"/>
        <w:numPr>
          <w:ilvl w:val="0"/>
          <w:numId w:val="41"/>
        </w:numPr>
        <w:rPr>
          <w:rFonts w:ascii="Verdana" w:hAnsi="Verdana" w:cs="Arial"/>
          <w:sz w:val="20"/>
        </w:rPr>
      </w:pPr>
      <w:r>
        <w:rPr>
          <w:rFonts w:ascii="Verdana" w:hAnsi="Verdana" w:cs="Arial"/>
          <w:sz w:val="20"/>
        </w:rPr>
        <w:t>Choc</w:t>
      </w:r>
    </w:p>
    <w:p w:rsidR="001F5E7D" w:rsidRDefault="001F5E7D" w:rsidP="001F5E7D">
      <w:pPr>
        <w:rPr>
          <w:rFonts w:ascii="Verdana" w:hAnsi="Verdana" w:cs="Arial"/>
          <w:sz w:val="20"/>
        </w:rPr>
      </w:pPr>
    </w:p>
    <w:p w:rsidR="001F5E7D" w:rsidRDefault="001F5E7D" w:rsidP="001F5E7D">
      <w:pPr>
        <w:rPr>
          <w:rFonts w:ascii="Verdana" w:hAnsi="Verdana" w:cs="Arial"/>
          <w:sz w:val="20"/>
        </w:rPr>
      </w:pPr>
      <w:r w:rsidRPr="00AD7FDE">
        <w:rPr>
          <w:rFonts w:ascii="Verdana" w:hAnsi="Verdana" w:cs="Arial"/>
          <w:sz w:val="20"/>
        </w:rPr>
        <w:t>5.4    Recommander une prise en charge initiale d'une urticaire.</w:t>
      </w:r>
    </w:p>
    <w:p w:rsidR="001F5E7D" w:rsidRPr="00235AB7" w:rsidRDefault="001F5E7D" w:rsidP="001F5E7D">
      <w:pPr>
        <w:rPr>
          <w:rFonts w:ascii="Verdana" w:hAnsi="Verdana" w:cs="Arial"/>
          <w:sz w:val="20"/>
        </w:rPr>
      </w:pPr>
      <w:r w:rsidRPr="00235AB7">
        <w:rPr>
          <w:rFonts w:ascii="Verdana" w:hAnsi="Verdana" w:cs="Arial"/>
          <w:sz w:val="20"/>
        </w:rPr>
        <w:t>On élimine d’abord la possibilité d’un choc anaphylactique</w:t>
      </w:r>
      <w:r>
        <w:rPr>
          <w:rFonts w:ascii="Verdana" w:hAnsi="Verdana" w:cs="Arial"/>
          <w:sz w:val="20"/>
        </w:rPr>
        <w:t>.</w:t>
      </w:r>
    </w:p>
    <w:p w:rsidR="001F5E7D" w:rsidRPr="00235AB7" w:rsidRDefault="001F5E7D" w:rsidP="001F5E7D">
      <w:pPr>
        <w:rPr>
          <w:rFonts w:ascii="Verdana" w:hAnsi="Verdana" w:cs="Arial"/>
          <w:sz w:val="20"/>
        </w:rPr>
      </w:pPr>
      <w:r w:rsidRPr="00235AB7">
        <w:rPr>
          <w:rFonts w:ascii="Verdana" w:hAnsi="Verdana" w:cs="Arial"/>
          <w:sz w:val="20"/>
        </w:rPr>
        <w:t xml:space="preserve">Le traitement de première intention sont les </w:t>
      </w:r>
      <w:r w:rsidRPr="00235AB7">
        <w:rPr>
          <w:rFonts w:ascii="Verdana" w:hAnsi="Verdana" w:cs="Arial"/>
          <w:b/>
          <w:sz w:val="20"/>
        </w:rPr>
        <w:t>antihistaminiques</w:t>
      </w:r>
      <w:r w:rsidRPr="00235AB7">
        <w:rPr>
          <w:rFonts w:ascii="Verdana" w:hAnsi="Verdana" w:cs="Arial"/>
          <w:sz w:val="20"/>
        </w:rPr>
        <w:t xml:space="preserve"> (à prendre au long terme)</w:t>
      </w:r>
      <w:r>
        <w:rPr>
          <w:rFonts w:ascii="Verdana" w:hAnsi="Verdana" w:cs="Arial"/>
          <w:sz w:val="20"/>
        </w:rPr>
        <w:t>.</w:t>
      </w:r>
    </w:p>
    <w:p w:rsidR="001F5E7D" w:rsidRPr="00235AB7" w:rsidRDefault="001F5E7D" w:rsidP="001F5E7D">
      <w:pPr>
        <w:rPr>
          <w:rFonts w:ascii="Verdana" w:hAnsi="Verdana" w:cs="Arial"/>
          <w:sz w:val="20"/>
        </w:rPr>
      </w:pPr>
      <w:r>
        <w:rPr>
          <w:rFonts w:ascii="Verdana" w:hAnsi="Verdana" w:cs="Arial"/>
          <w:sz w:val="20"/>
        </w:rPr>
        <w:t>Il y a p</w:t>
      </w:r>
      <w:r w:rsidRPr="00235AB7">
        <w:rPr>
          <w:rFonts w:ascii="Verdana" w:hAnsi="Verdana" w:cs="Arial"/>
          <w:sz w:val="20"/>
        </w:rPr>
        <w:t>ossibilité de traiter en aigu avec corticostéroïdes</w:t>
      </w:r>
      <w:r>
        <w:rPr>
          <w:rFonts w:ascii="Verdana" w:hAnsi="Verdana" w:cs="Arial"/>
          <w:sz w:val="20"/>
        </w:rPr>
        <w:t xml:space="preserve"> (soulagement très efficace)</w:t>
      </w:r>
      <w:r w:rsidRPr="00235AB7">
        <w:rPr>
          <w:rFonts w:ascii="Verdana" w:hAnsi="Verdana" w:cs="Arial"/>
          <w:sz w:val="20"/>
        </w:rPr>
        <w:t>, mais n’est pas le tx de première intention pour le long terme (on augmente les antihistaminiques avant de prescrire de la prednisone!)</w:t>
      </w:r>
    </w:p>
    <w:p w:rsidR="001F5E7D" w:rsidRDefault="001F5E7D" w:rsidP="001F5E7D">
      <w:pPr>
        <w:rPr>
          <w:rFonts w:ascii="Verdana" w:hAnsi="Verdana"/>
          <w:b/>
          <w:sz w:val="20"/>
          <w:szCs w:val="20"/>
        </w:rPr>
      </w:pPr>
    </w:p>
    <w:p w:rsidR="001F5E7D" w:rsidRDefault="001F5E7D" w:rsidP="001F5E7D">
      <w:pPr>
        <w:rPr>
          <w:rFonts w:ascii="Verdana" w:hAnsi="Verdana"/>
          <w:b/>
          <w:sz w:val="20"/>
          <w:szCs w:val="20"/>
        </w:rPr>
      </w:pPr>
    </w:p>
    <w:p w:rsidR="001F5E7D" w:rsidRDefault="001F5E7D" w:rsidP="001F5E7D">
      <w:pPr>
        <w:rPr>
          <w:rFonts w:ascii="Verdana" w:hAnsi="Verdana"/>
          <w:sz w:val="20"/>
          <w:szCs w:val="20"/>
        </w:rPr>
      </w:pPr>
      <w:r>
        <w:rPr>
          <w:rFonts w:ascii="Verdana" w:hAnsi="Verdana"/>
          <w:b/>
          <w:sz w:val="20"/>
          <w:szCs w:val="20"/>
        </w:rPr>
        <w:lastRenderedPageBreak/>
        <w:t>Bibliographie</w:t>
      </w:r>
    </w:p>
    <w:p w:rsidR="001F5E7D" w:rsidRPr="00480F6C" w:rsidRDefault="001F5E7D" w:rsidP="001F5E7D">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1F5E7D" w:rsidRPr="00480F6C" w:rsidRDefault="001F5E7D" w:rsidP="001F5E7D">
      <w:pPr>
        <w:rPr>
          <w:rFonts w:ascii="Verdana" w:hAnsi="Verdana"/>
          <w:sz w:val="20"/>
          <w:szCs w:val="20"/>
        </w:rPr>
      </w:pPr>
      <w:r w:rsidRPr="00480F6C">
        <w:rPr>
          <w:rFonts w:ascii="Verdana" w:hAnsi="Verdana"/>
          <w:sz w:val="20"/>
          <w:szCs w:val="20"/>
        </w:rPr>
        <w:t>Post-tests disponibles sur ENA</w:t>
      </w:r>
    </w:p>
    <w:p w:rsidR="001F5E7D" w:rsidRPr="00480F6C" w:rsidRDefault="001F5E7D" w:rsidP="001F5E7D">
      <w:pPr>
        <w:rPr>
          <w:rFonts w:ascii="Verdana" w:hAnsi="Verdana"/>
          <w:sz w:val="20"/>
          <w:szCs w:val="20"/>
        </w:rPr>
      </w:pPr>
      <w:r w:rsidRPr="00480F6C">
        <w:rPr>
          <w:rFonts w:ascii="Verdana" w:hAnsi="Verdana"/>
          <w:sz w:val="20"/>
          <w:szCs w:val="20"/>
        </w:rPr>
        <w:t>Power point Dre Hélène Veillette</w:t>
      </w:r>
    </w:p>
    <w:p w:rsidR="001F5E7D" w:rsidRDefault="001F5E7D" w:rsidP="001F5E7D">
      <w:pPr>
        <w:rPr>
          <w:rFonts w:ascii="Verdana" w:hAnsi="Verdana"/>
          <w:sz w:val="20"/>
          <w:szCs w:val="20"/>
        </w:rPr>
      </w:pPr>
    </w:p>
    <w:p w:rsidR="001F5E7D" w:rsidRPr="00073DCF" w:rsidRDefault="001F5E7D" w:rsidP="001F5E7D">
      <w:pPr>
        <w:jc w:val="right"/>
        <w:rPr>
          <w:rFonts w:ascii="Verdana" w:hAnsi="Verdana"/>
          <w:i/>
          <w:sz w:val="16"/>
          <w:szCs w:val="20"/>
        </w:rPr>
      </w:pPr>
      <w:r>
        <w:rPr>
          <w:rFonts w:ascii="Verdana" w:hAnsi="Verdana"/>
          <w:i/>
          <w:sz w:val="16"/>
          <w:szCs w:val="20"/>
        </w:rPr>
        <w:t>Rédaction : Andréane Duguay-Grenier</w:t>
      </w:r>
    </w:p>
    <w:p w:rsidR="001F5E7D" w:rsidRDefault="001F5E7D" w:rsidP="003F1BC5">
      <w:pPr>
        <w:jc w:val="right"/>
        <w:rPr>
          <w:rFonts w:ascii="Verdana" w:hAnsi="Verdana"/>
          <w:i/>
          <w:sz w:val="16"/>
        </w:rPr>
      </w:pPr>
    </w:p>
    <w:p w:rsidR="006D75CA" w:rsidRPr="00463EE8" w:rsidRDefault="006D75CA" w:rsidP="006D75CA">
      <w:pPr>
        <w:rPr>
          <w:rFonts w:ascii="Verdana" w:hAnsi="Verdana"/>
          <w:b/>
        </w:rPr>
      </w:pPr>
      <w:r w:rsidRPr="00463EE8">
        <w:rPr>
          <w:rFonts w:ascii="Verdana" w:hAnsi="Verdana"/>
          <w:b/>
        </w:rPr>
        <w:t>6.     Éruptions médicamenteuses</w:t>
      </w:r>
    </w:p>
    <w:p w:rsidR="006D75CA" w:rsidRDefault="006D75CA" w:rsidP="006D75CA">
      <w:pPr>
        <w:rPr>
          <w:rFonts w:ascii="Verdana" w:hAnsi="Verdana"/>
          <w:sz w:val="20"/>
        </w:rPr>
      </w:pPr>
      <w:r w:rsidRPr="00463EE8">
        <w:rPr>
          <w:rFonts w:ascii="Verdana" w:hAnsi="Verdana"/>
          <w:sz w:val="20"/>
        </w:rPr>
        <w:t>6.1    Identifier les éruptions médicamenteuses les plus importantes.</w:t>
      </w:r>
    </w:p>
    <w:p w:rsidR="006D75CA" w:rsidRDefault="006D75CA" w:rsidP="006D75CA">
      <w:pPr>
        <w:rPr>
          <w:rFonts w:ascii="Verdana" w:hAnsi="Verdana"/>
          <w:sz w:val="20"/>
        </w:rPr>
      </w:pPr>
      <w:r>
        <w:rPr>
          <w:rFonts w:ascii="Verdana" w:hAnsi="Verdana"/>
          <w:sz w:val="20"/>
        </w:rPr>
        <w:t xml:space="preserve">Les éruptions médicamenteuses sont le plus souvent rapides et diffuses. Elles sont souvent inflammatoires, généralisées et symétriques. </w:t>
      </w:r>
    </w:p>
    <w:p w:rsidR="006D75CA" w:rsidRDefault="006D75CA" w:rsidP="006D75CA">
      <w:pPr>
        <w:rPr>
          <w:rFonts w:ascii="Verdana" w:hAnsi="Verdana"/>
          <w:sz w:val="20"/>
        </w:rPr>
      </w:pPr>
      <w:r>
        <w:rPr>
          <w:rFonts w:ascii="Verdana" w:hAnsi="Verdana"/>
          <w:sz w:val="20"/>
        </w:rPr>
        <w:t>Les plus importantes à identifier sont l’</w:t>
      </w:r>
      <w:r w:rsidRPr="00A10B39">
        <w:rPr>
          <w:rFonts w:ascii="Verdana" w:hAnsi="Verdana"/>
          <w:b/>
          <w:sz w:val="20"/>
        </w:rPr>
        <w:t>exanthème morbilliforme</w:t>
      </w:r>
      <w:r>
        <w:rPr>
          <w:rFonts w:ascii="Verdana" w:hAnsi="Verdana"/>
          <w:sz w:val="20"/>
        </w:rPr>
        <w:t xml:space="preserve">, le </w:t>
      </w:r>
      <w:r w:rsidRPr="00A10B39">
        <w:rPr>
          <w:rFonts w:ascii="Verdana" w:hAnsi="Verdana"/>
          <w:b/>
          <w:sz w:val="20"/>
        </w:rPr>
        <w:t>DRESS</w:t>
      </w:r>
      <w:r>
        <w:rPr>
          <w:rFonts w:ascii="Verdana" w:hAnsi="Verdana"/>
          <w:sz w:val="20"/>
        </w:rPr>
        <w:t xml:space="preserve">, le </w:t>
      </w:r>
      <w:r w:rsidRPr="00A10B39">
        <w:rPr>
          <w:rFonts w:ascii="Verdana" w:hAnsi="Verdana"/>
          <w:b/>
          <w:sz w:val="20"/>
        </w:rPr>
        <w:t>syndrome de Stevens-Johnson</w:t>
      </w:r>
      <w:r>
        <w:rPr>
          <w:rFonts w:ascii="Verdana" w:hAnsi="Verdana"/>
          <w:sz w:val="20"/>
        </w:rPr>
        <w:t xml:space="preserve"> et la </w:t>
      </w:r>
      <w:r w:rsidRPr="00A10B39">
        <w:rPr>
          <w:rFonts w:ascii="Verdana" w:hAnsi="Verdana"/>
          <w:b/>
          <w:sz w:val="20"/>
        </w:rPr>
        <w:t>nécrolyse épidermique toxique</w:t>
      </w:r>
      <w:r>
        <w:rPr>
          <w:rFonts w:ascii="Verdana" w:hAnsi="Verdana"/>
          <w:sz w:val="20"/>
        </w:rPr>
        <w:t>.</w:t>
      </w:r>
    </w:p>
    <w:p w:rsidR="006D75CA" w:rsidRDefault="006D75CA" w:rsidP="006D75CA">
      <w:pPr>
        <w:rPr>
          <w:rFonts w:ascii="Verdana" w:hAnsi="Verdana"/>
          <w:sz w:val="20"/>
        </w:rPr>
      </w:pPr>
      <w:r>
        <w:rPr>
          <w:rFonts w:ascii="Verdana" w:hAnsi="Verdana"/>
          <w:sz w:val="20"/>
        </w:rPr>
        <w:t>La réaction peut être immédiate (urticaire), associée avec de l’angioedème ou de l’anaphylaxie, ou prendre quelques heures/jours comme dans les conditions énumérées ci-haut (tout dépend du médicament en question!).</w:t>
      </w:r>
    </w:p>
    <w:p w:rsidR="006D75CA" w:rsidRDefault="006D75CA" w:rsidP="006D75CA">
      <w:pPr>
        <w:rPr>
          <w:rFonts w:ascii="Verdana" w:hAnsi="Verdana"/>
          <w:sz w:val="20"/>
        </w:rPr>
      </w:pPr>
      <w:r>
        <w:rPr>
          <w:rFonts w:ascii="Verdana" w:hAnsi="Verdana"/>
          <w:sz w:val="20"/>
        </w:rPr>
        <w:t>Facteurs de risques pour en développer une :</w:t>
      </w:r>
    </w:p>
    <w:p w:rsidR="006D75CA" w:rsidRDefault="006D75CA" w:rsidP="006D75CA">
      <w:pPr>
        <w:pStyle w:val="Paragraphedeliste"/>
        <w:numPr>
          <w:ilvl w:val="0"/>
          <w:numId w:val="42"/>
        </w:numPr>
        <w:rPr>
          <w:rFonts w:ascii="Verdana" w:hAnsi="Verdana"/>
          <w:sz w:val="20"/>
        </w:rPr>
      </w:pPr>
      <w:r>
        <w:rPr>
          <w:rFonts w:ascii="Verdana" w:hAnsi="Verdana"/>
          <w:sz w:val="20"/>
        </w:rPr>
        <w:t>Sexe féminin</w:t>
      </w:r>
    </w:p>
    <w:p w:rsidR="006D75CA" w:rsidRDefault="006D75CA" w:rsidP="006D75CA">
      <w:pPr>
        <w:pStyle w:val="Paragraphedeliste"/>
        <w:numPr>
          <w:ilvl w:val="0"/>
          <w:numId w:val="42"/>
        </w:numPr>
        <w:rPr>
          <w:rFonts w:ascii="Verdana" w:hAnsi="Verdana"/>
          <w:sz w:val="20"/>
        </w:rPr>
      </w:pPr>
      <w:r>
        <w:rPr>
          <w:rFonts w:ascii="Verdana" w:hAnsi="Verdana"/>
          <w:sz w:val="20"/>
        </w:rPr>
        <w:t>ATCD d’éruption médicamenteuse</w:t>
      </w:r>
    </w:p>
    <w:p w:rsidR="006D75CA" w:rsidRDefault="006D75CA" w:rsidP="006D75CA">
      <w:pPr>
        <w:pStyle w:val="Paragraphedeliste"/>
        <w:numPr>
          <w:ilvl w:val="0"/>
          <w:numId w:val="42"/>
        </w:numPr>
        <w:rPr>
          <w:rFonts w:ascii="Verdana" w:hAnsi="Verdana"/>
          <w:sz w:val="20"/>
        </w:rPr>
      </w:pPr>
      <w:r>
        <w:rPr>
          <w:rFonts w:ascii="Verdana" w:hAnsi="Verdana"/>
          <w:sz w:val="20"/>
        </w:rPr>
        <w:t>Exposition antérieure au Rx (ou à sa classe)</w:t>
      </w:r>
    </w:p>
    <w:p w:rsidR="006D75CA" w:rsidRDefault="006D75CA" w:rsidP="006D75CA">
      <w:pPr>
        <w:pStyle w:val="Paragraphedeliste"/>
        <w:numPr>
          <w:ilvl w:val="0"/>
          <w:numId w:val="42"/>
        </w:numPr>
        <w:rPr>
          <w:rFonts w:ascii="Verdana" w:hAnsi="Verdana"/>
          <w:sz w:val="20"/>
        </w:rPr>
      </w:pPr>
      <w:r>
        <w:rPr>
          <w:rFonts w:ascii="Verdana" w:hAnsi="Verdana"/>
          <w:sz w:val="20"/>
        </w:rPr>
        <w:t>Génétique</w:t>
      </w:r>
    </w:p>
    <w:p w:rsidR="006D75CA" w:rsidRDefault="006D75CA" w:rsidP="006D75CA">
      <w:pPr>
        <w:pStyle w:val="Paragraphedeliste"/>
        <w:numPr>
          <w:ilvl w:val="0"/>
          <w:numId w:val="42"/>
        </w:numPr>
        <w:rPr>
          <w:rFonts w:ascii="Verdana" w:hAnsi="Verdana"/>
          <w:sz w:val="20"/>
        </w:rPr>
      </w:pPr>
      <w:r>
        <w:rPr>
          <w:rFonts w:ascii="Verdana" w:hAnsi="Verdana"/>
          <w:sz w:val="20"/>
        </w:rPr>
        <w:t>Immunosuppression</w:t>
      </w:r>
    </w:p>
    <w:p w:rsidR="006D75CA" w:rsidRPr="00A10B39" w:rsidRDefault="006D75CA" w:rsidP="006D75CA">
      <w:pPr>
        <w:pStyle w:val="Paragraphedeliste"/>
        <w:numPr>
          <w:ilvl w:val="0"/>
          <w:numId w:val="42"/>
        </w:numPr>
        <w:rPr>
          <w:rFonts w:ascii="Verdana" w:hAnsi="Verdana"/>
          <w:sz w:val="20"/>
        </w:rPr>
      </w:pPr>
      <w:r>
        <w:rPr>
          <w:rFonts w:ascii="Verdana" w:hAnsi="Verdana"/>
          <w:sz w:val="20"/>
        </w:rPr>
        <w:t>Certaines maladies (Mononucléose-&gt;Pénicilline, VIH-&gt;sulfas)</w:t>
      </w:r>
    </w:p>
    <w:p w:rsidR="006D75CA" w:rsidRPr="00463EE8"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6.2    Décrire leur morphologie.</w:t>
      </w:r>
    </w:p>
    <w:p w:rsidR="006D75CA" w:rsidRPr="004A3018" w:rsidRDefault="006D75CA" w:rsidP="006D75CA">
      <w:pPr>
        <w:rPr>
          <w:rFonts w:ascii="Verdana" w:hAnsi="Verdana"/>
          <w:sz w:val="20"/>
        </w:rPr>
      </w:pPr>
      <w:r>
        <w:rPr>
          <w:rFonts w:ascii="Verdana" w:hAnsi="Verdana"/>
          <w:sz w:val="20"/>
          <w:u w:val="single"/>
        </w:rPr>
        <w:t xml:space="preserve">Exanthème morbilliforme </w:t>
      </w:r>
      <w:r>
        <w:rPr>
          <w:rFonts w:ascii="Verdana" w:hAnsi="Verdana"/>
          <w:sz w:val="20"/>
        </w:rPr>
        <w:t>(morbilliforme=qui ressemble à la rougeole)</w:t>
      </w:r>
    </w:p>
    <w:p w:rsidR="006D75CA" w:rsidRDefault="006D75CA" w:rsidP="006D75CA">
      <w:pPr>
        <w:rPr>
          <w:rFonts w:ascii="Verdana" w:hAnsi="Verdana"/>
          <w:sz w:val="20"/>
        </w:rPr>
      </w:pPr>
      <w:r>
        <w:rPr>
          <w:rFonts w:ascii="Verdana" w:hAnsi="Verdana"/>
          <w:sz w:val="20"/>
        </w:rPr>
        <w:t>C’est une réaction bénigne qui représente 90% des éruptions Rx.</w:t>
      </w:r>
    </w:p>
    <w:p w:rsidR="006D75CA" w:rsidRDefault="006D75CA" w:rsidP="006D75CA">
      <w:pPr>
        <w:pStyle w:val="Paragraphedeliste"/>
        <w:numPr>
          <w:ilvl w:val="0"/>
          <w:numId w:val="43"/>
        </w:numPr>
        <w:rPr>
          <w:rFonts w:ascii="Verdana" w:hAnsi="Verdana"/>
          <w:sz w:val="20"/>
        </w:rPr>
      </w:pPr>
      <w:r>
        <w:rPr>
          <w:rFonts w:ascii="Verdana" w:hAnsi="Verdana"/>
          <w:sz w:val="20"/>
        </w:rPr>
        <w:t>Multitude de macules et papules</w:t>
      </w:r>
    </w:p>
    <w:p w:rsidR="006D75CA" w:rsidRDefault="006D75CA" w:rsidP="006D75CA">
      <w:pPr>
        <w:pStyle w:val="Paragraphedeliste"/>
        <w:numPr>
          <w:ilvl w:val="0"/>
          <w:numId w:val="43"/>
        </w:numPr>
        <w:rPr>
          <w:rFonts w:ascii="Verdana" w:hAnsi="Verdana"/>
          <w:sz w:val="20"/>
        </w:rPr>
      </w:pPr>
      <w:r>
        <w:rPr>
          <w:rFonts w:ascii="Verdana" w:hAnsi="Verdana"/>
          <w:sz w:val="20"/>
        </w:rPr>
        <w:t>Distribution éparse et symétrique</w:t>
      </w:r>
    </w:p>
    <w:p w:rsidR="006D75CA" w:rsidRDefault="006D75CA" w:rsidP="006D75CA">
      <w:pPr>
        <w:pStyle w:val="Paragraphedeliste"/>
        <w:numPr>
          <w:ilvl w:val="0"/>
          <w:numId w:val="43"/>
        </w:numPr>
        <w:rPr>
          <w:rFonts w:ascii="Verdana" w:hAnsi="Verdana"/>
          <w:sz w:val="20"/>
        </w:rPr>
      </w:pPr>
      <w:r>
        <w:rPr>
          <w:rFonts w:ascii="Verdana" w:hAnsi="Verdana"/>
          <w:sz w:val="20"/>
        </w:rPr>
        <w:t>Débute au tronc, puis touche les membres</w:t>
      </w:r>
    </w:p>
    <w:p w:rsidR="006D75CA" w:rsidRDefault="006D75CA" w:rsidP="006D75CA">
      <w:pPr>
        <w:pStyle w:val="Paragraphedeliste"/>
        <w:numPr>
          <w:ilvl w:val="0"/>
          <w:numId w:val="43"/>
        </w:numPr>
        <w:rPr>
          <w:rFonts w:ascii="Verdana" w:hAnsi="Verdana"/>
          <w:sz w:val="20"/>
        </w:rPr>
      </w:pPr>
      <w:r>
        <w:rPr>
          <w:rFonts w:ascii="Verdana" w:hAnsi="Verdana"/>
          <w:sz w:val="20"/>
        </w:rPr>
        <w:t>Parfois associé à prurit et fièvre légère</w:t>
      </w:r>
    </w:p>
    <w:p w:rsidR="006D75CA" w:rsidRDefault="006D75CA" w:rsidP="006D75CA">
      <w:pPr>
        <w:pStyle w:val="Paragraphedeliste"/>
        <w:numPr>
          <w:ilvl w:val="0"/>
          <w:numId w:val="43"/>
        </w:numPr>
        <w:rPr>
          <w:rFonts w:ascii="Verdana" w:hAnsi="Verdana"/>
          <w:sz w:val="20"/>
        </w:rPr>
      </w:pPr>
      <w:r>
        <w:rPr>
          <w:rFonts w:ascii="Verdana" w:hAnsi="Verdana"/>
          <w:sz w:val="20"/>
        </w:rPr>
        <w:t>Habituellement, pas d’atteinte des muqueuses</w:t>
      </w:r>
    </w:p>
    <w:p w:rsidR="006D75CA" w:rsidRPr="0018736E" w:rsidRDefault="006D75CA" w:rsidP="006D75CA">
      <w:pPr>
        <w:rPr>
          <w:rFonts w:ascii="Verdana" w:hAnsi="Verdana"/>
          <w:sz w:val="16"/>
        </w:rPr>
      </w:pPr>
      <w:r>
        <w:rPr>
          <w:noProof/>
          <w:lang w:eastAsia="fr-CA"/>
        </w:rPr>
        <w:lastRenderedPageBreak/>
        <w:drawing>
          <wp:inline distT="0" distB="0" distL="0" distR="0" wp14:anchorId="4EF2011F" wp14:editId="3521D462">
            <wp:extent cx="5486400" cy="196342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400" cy="1963420"/>
                    </a:xfrm>
                    <a:prstGeom prst="rect">
                      <a:avLst/>
                    </a:prstGeom>
                  </pic:spPr>
                </pic:pic>
              </a:graphicData>
            </a:graphic>
          </wp:inline>
        </w:drawing>
      </w:r>
      <w:r>
        <w:rPr>
          <w:rFonts w:ascii="Verdana" w:hAnsi="Verdana"/>
          <w:sz w:val="20"/>
        </w:rPr>
        <w:br/>
      </w:r>
      <w:r>
        <w:rPr>
          <w:rFonts w:ascii="Verdana" w:hAnsi="Verdana"/>
          <w:sz w:val="16"/>
        </w:rPr>
        <w:t xml:space="preserve">Source image : </w:t>
      </w:r>
      <w:r w:rsidRPr="0018736E">
        <w:rPr>
          <w:rFonts w:ascii="Verdana" w:hAnsi="Verdana"/>
          <w:sz w:val="16"/>
        </w:rPr>
        <w:t xml:space="preserve">BOLOGNIA, Jean L. </w:t>
      </w:r>
      <w:r w:rsidRPr="0018736E">
        <w:rPr>
          <w:rFonts w:ascii="Verdana" w:hAnsi="Verdana"/>
          <w:i/>
          <w:sz w:val="16"/>
        </w:rPr>
        <w:t>et al.</w:t>
      </w:r>
      <w:r w:rsidRPr="0018736E">
        <w:rPr>
          <w:rFonts w:ascii="Verdana" w:hAnsi="Verdana"/>
          <w:sz w:val="16"/>
        </w:rPr>
        <w:t xml:space="preserve"> (2014). </w:t>
      </w:r>
      <w:r w:rsidRPr="0018736E">
        <w:rPr>
          <w:rFonts w:ascii="Verdana" w:hAnsi="Verdana"/>
          <w:i/>
          <w:sz w:val="16"/>
        </w:rPr>
        <w:t>Dermatology Essentials</w:t>
      </w:r>
      <w:r w:rsidRPr="0018736E">
        <w:rPr>
          <w:rFonts w:ascii="Verdana" w:hAnsi="Verdana"/>
          <w:sz w:val="16"/>
        </w:rPr>
        <w:t xml:space="preserve">. Amsterdam : Elsevier Inc. </w:t>
      </w:r>
    </w:p>
    <w:p w:rsidR="006D75CA" w:rsidRPr="004A3018"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Il peut débuter 2 jours après le début de la prise du Rx (souvent 8 à 11 jours), puis disparait 2 à 4 jours après l’arrêt du Rx.</w:t>
      </w:r>
    </w:p>
    <w:p w:rsidR="006D75CA" w:rsidRDefault="006D75CA" w:rsidP="006D75CA">
      <w:pPr>
        <w:rPr>
          <w:rFonts w:ascii="Verdana" w:hAnsi="Verdana"/>
          <w:sz w:val="20"/>
        </w:rPr>
      </w:pPr>
      <w:r>
        <w:rPr>
          <w:rFonts w:ascii="Verdana" w:hAnsi="Verdana"/>
          <w:sz w:val="20"/>
        </w:rPr>
        <w:t>Toutefois, ce n’est pas une indication pour arrêter le médicament responsable; cette réaction ne laisse pas de séquelles. Pour contrôler les symptômes, on peut utiliser des stéroïdes topiques faibles et des anti-histaminiques.</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(Pour les autres éruptions importantes, voir prochains objectifs).</w:t>
      </w:r>
    </w:p>
    <w:p w:rsidR="006D75CA" w:rsidRPr="00463EE8"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6.3    Identifier les caractéristiques princi</w:t>
      </w:r>
      <w:r>
        <w:rPr>
          <w:rFonts w:ascii="Verdana" w:hAnsi="Verdana"/>
          <w:sz w:val="20"/>
        </w:rPr>
        <w:t xml:space="preserve">pales de </w:t>
      </w:r>
      <w:r w:rsidRPr="00504E16">
        <w:rPr>
          <w:rFonts w:ascii="Verdana" w:hAnsi="Verdana"/>
          <w:sz w:val="20"/>
        </w:rPr>
        <w:t>l’érythème polymorphe</w:t>
      </w:r>
      <w:r>
        <w:rPr>
          <w:rFonts w:ascii="Verdana" w:hAnsi="Verdana"/>
          <w:sz w:val="20"/>
        </w:rPr>
        <w:t xml:space="preserve">, </w:t>
      </w:r>
      <w:r w:rsidRPr="00463EE8">
        <w:rPr>
          <w:rFonts w:ascii="Verdana" w:hAnsi="Verdana"/>
          <w:sz w:val="20"/>
        </w:rPr>
        <w:t>du sy</w:t>
      </w:r>
      <w:r>
        <w:rPr>
          <w:rFonts w:ascii="Verdana" w:hAnsi="Verdana"/>
          <w:sz w:val="20"/>
        </w:rPr>
        <w:t xml:space="preserve">ndrome de Stevens-Johnson et de </w:t>
      </w:r>
      <w:r w:rsidRPr="00463EE8">
        <w:rPr>
          <w:rFonts w:ascii="Verdana" w:hAnsi="Verdana"/>
          <w:sz w:val="20"/>
        </w:rPr>
        <w:t>la nécrolyse épidermique toxique ("TEN").</w:t>
      </w:r>
    </w:p>
    <w:p w:rsidR="006D75CA" w:rsidRDefault="006D75CA" w:rsidP="006D75CA">
      <w:pPr>
        <w:rPr>
          <w:rFonts w:ascii="Verdana" w:hAnsi="Verdana"/>
          <w:sz w:val="20"/>
        </w:rPr>
      </w:pPr>
      <w:r>
        <w:rPr>
          <w:rFonts w:ascii="Verdana" w:hAnsi="Verdana"/>
          <w:sz w:val="20"/>
          <w:u w:val="single"/>
        </w:rPr>
        <w:t>Érythème polymorphe</w:t>
      </w:r>
    </w:p>
    <w:p w:rsidR="006D75CA" w:rsidRDefault="006D75CA" w:rsidP="006D75CA">
      <w:pPr>
        <w:rPr>
          <w:rFonts w:ascii="Verdana" w:hAnsi="Verdana"/>
          <w:sz w:val="20"/>
        </w:rPr>
      </w:pPr>
      <w:r>
        <w:rPr>
          <w:rFonts w:ascii="Verdana" w:hAnsi="Verdana"/>
          <w:sz w:val="20"/>
        </w:rPr>
        <w:t xml:space="preserve">Les lésions caractéristiques de cette maladie sont les papules en forme de </w:t>
      </w:r>
      <w:r w:rsidRPr="00E81772">
        <w:rPr>
          <w:rFonts w:ascii="Verdana" w:hAnsi="Verdana"/>
          <w:b/>
          <w:sz w:val="20"/>
        </w:rPr>
        <w:t>cibles</w:t>
      </w:r>
      <w:r>
        <w:rPr>
          <w:rFonts w:ascii="Verdana" w:hAnsi="Verdana"/>
          <w:sz w:val="20"/>
        </w:rPr>
        <w:t xml:space="preserve">. Elles apparaissent rapidement et touchent le visage et les extrémités (distribution </w:t>
      </w:r>
      <w:r w:rsidRPr="00634546">
        <w:rPr>
          <w:rFonts w:ascii="Verdana" w:hAnsi="Verdana"/>
          <w:b/>
          <w:sz w:val="20"/>
        </w:rPr>
        <w:t>acrofacial</w:t>
      </w:r>
      <w:r>
        <w:rPr>
          <w:rFonts w:ascii="Verdana" w:hAnsi="Verdana"/>
          <w:b/>
          <w:sz w:val="20"/>
        </w:rPr>
        <w:t>e</w:t>
      </w:r>
      <w:r>
        <w:rPr>
          <w:rFonts w:ascii="Verdana" w:hAnsi="Verdana"/>
          <w:sz w:val="20"/>
        </w:rPr>
        <w:t>).</w:t>
      </w:r>
    </w:p>
    <w:p w:rsidR="006D75CA" w:rsidRDefault="006D75CA" w:rsidP="006D75CA">
      <w:pPr>
        <w:rPr>
          <w:rFonts w:ascii="Verdana" w:hAnsi="Verdana"/>
          <w:sz w:val="20"/>
        </w:rPr>
      </w:pPr>
      <w:r>
        <w:rPr>
          <w:rFonts w:ascii="Verdana" w:hAnsi="Verdana"/>
          <w:sz w:val="20"/>
        </w:rPr>
        <w:t>Deux types de lésions en cible :</w:t>
      </w:r>
    </w:p>
    <w:p w:rsidR="006D75CA" w:rsidRDefault="006D75CA" w:rsidP="006D75CA">
      <w:pPr>
        <w:pStyle w:val="Paragraphedeliste"/>
        <w:numPr>
          <w:ilvl w:val="0"/>
          <w:numId w:val="53"/>
        </w:numPr>
        <w:rPr>
          <w:rFonts w:ascii="Verdana" w:hAnsi="Verdana"/>
          <w:sz w:val="20"/>
        </w:rPr>
      </w:pPr>
      <w:r>
        <w:rPr>
          <w:rFonts w:ascii="Verdana" w:hAnsi="Verdana"/>
          <w:sz w:val="20"/>
        </w:rPr>
        <w:t>Typiques = au moins trois zones bien définies</w:t>
      </w:r>
    </w:p>
    <w:p w:rsidR="006D75CA" w:rsidRDefault="006D75CA" w:rsidP="006D75CA">
      <w:pPr>
        <w:pStyle w:val="Paragraphedeliste"/>
        <w:numPr>
          <w:ilvl w:val="0"/>
          <w:numId w:val="53"/>
        </w:numPr>
        <w:rPr>
          <w:rFonts w:ascii="Verdana" w:hAnsi="Verdana"/>
          <w:sz w:val="20"/>
        </w:rPr>
      </w:pPr>
      <w:r>
        <w:rPr>
          <w:rFonts w:ascii="Verdana" w:hAnsi="Verdana"/>
          <w:sz w:val="20"/>
        </w:rPr>
        <w:t>Atypiques = seulement deux zones et/ou bordures mal définies</w:t>
      </w:r>
    </w:p>
    <w:p w:rsidR="006D75CA" w:rsidRDefault="006D75CA" w:rsidP="006D75CA">
      <w:pPr>
        <w:rPr>
          <w:rFonts w:ascii="Verdana" w:hAnsi="Verdana"/>
          <w:sz w:val="16"/>
        </w:rPr>
      </w:pPr>
      <w:r>
        <w:rPr>
          <w:noProof/>
          <w:lang w:eastAsia="fr-CA"/>
        </w:rPr>
        <w:lastRenderedPageBreak/>
        <w:drawing>
          <wp:inline distT="0" distB="0" distL="0" distR="0" wp14:anchorId="6DDD906F" wp14:editId="67FAF48C">
            <wp:extent cx="5048250" cy="3786188"/>
            <wp:effectExtent l="0" t="0" r="0" b="5080"/>
            <wp:docPr id="2" name="Image 2" descr="https://upload.wikimedia.org/wikipedia/commons/6/69/Erythema_multiforme_minor_of_the_h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6/69/Erythema_multiforme_minor_of_the_hand.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48674" cy="3786506"/>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48" w:history="1">
        <w:r w:rsidRPr="002A098F">
          <w:rPr>
            <w:rStyle w:val="Lienhypertexte"/>
            <w:rFonts w:ascii="Verdana" w:hAnsi="Verdana"/>
            <w:sz w:val="16"/>
          </w:rPr>
          <w:t>https://en.wikipedia.org/wiki/Erythema_multiforme</w:t>
        </w:r>
      </w:hyperlink>
      <w:r>
        <w:rPr>
          <w:rFonts w:ascii="Verdana" w:hAnsi="Verdana"/>
          <w:sz w:val="16"/>
        </w:rPr>
        <w:t xml:space="preserve"> </w:t>
      </w:r>
    </w:p>
    <w:p w:rsidR="006D75CA" w:rsidRDefault="006D75CA" w:rsidP="006D75CA">
      <w:pPr>
        <w:rPr>
          <w:rFonts w:ascii="Verdana" w:hAnsi="Verdana"/>
          <w:sz w:val="16"/>
        </w:rPr>
      </w:pPr>
      <w:r>
        <w:rPr>
          <w:noProof/>
          <w:lang w:eastAsia="fr-CA"/>
        </w:rPr>
        <w:drawing>
          <wp:inline distT="0" distB="0" distL="0" distR="0" wp14:anchorId="21849360" wp14:editId="76168EA8">
            <wp:extent cx="5486400" cy="3566160"/>
            <wp:effectExtent l="0" t="0" r="0" b="0"/>
            <wp:docPr id="25" name="Image 25" descr="http://www.dermnet.com/dn2/allJPG3/erythema-multiform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rmnet.com/dn2/allJPG3/erythema-multiforme-18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00" cy="3566160"/>
                    </a:xfrm>
                    <a:prstGeom prst="rect">
                      <a:avLst/>
                    </a:prstGeom>
                    <a:noFill/>
                    <a:ln>
                      <a:noFill/>
                    </a:ln>
                  </pic:spPr>
                </pic:pic>
              </a:graphicData>
            </a:graphic>
          </wp:inline>
        </w:drawing>
      </w:r>
      <w:r>
        <w:rPr>
          <w:rFonts w:ascii="Verdana" w:hAnsi="Verdana"/>
          <w:sz w:val="16"/>
        </w:rPr>
        <w:br/>
        <w:t xml:space="preserve">Source image : </w:t>
      </w:r>
      <w:hyperlink r:id="rId50" w:history="1">
        <w:r w:rsidRPr="002A098F">
          <w:rPr>
            <w:rStyle w:val="Lienhypertexte"/>
            <w:rFonts w:ascii="Verdana" w:hAnsi="Verdana"/>
            <w:sz w:val="16"/>
          </w:rPr>
          <w:t>http://www.dermnet.com/images/Erythema-Multiforme/picture/14648</w:t>
        </w:r>
      </w:hyperlink>
      <w:r>
        <w:rPr>
          <w:rFonts w:ascii="Verdana" w:hAnsi="Verdana"/>
          <w:sz w:val="16"/>
        </w:rPr>
        <w:t xml:space="preserve"> </w:t>
      </w:r>
    </w:p>
    <w:p w:rsidR="006D75CA" w:rsidRPr="00E1326F"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lastRenderedPageBreak/>
        <w:t>On peut séparer l’érythème polymorphe en deux entités : mineure et majeure.</w:t>
      </w:r>
    </w:p>
    <w:p w:rsidR="006D75CA" w:rsidRDefault="006D75CA" w:rsidP="006D75CA">
      <w:pPr>
        <w:pStyle w:val="Paragraphedeliste"/>
        <w:numPr>
          <w:ilvl w:val="0"/>
          <w:numId w:val="54"/>
        </w:numPr>
        <w:rPr>
          <w:rFonts w:ascii="Verdana" w:hAnsi="Verdana"/>
          <w:sz w:val="20"/>
        </w:rPr>
      </w:pPr>
      <w:r>
        <w:rPr>
          <w:rFonts w:ascii="Verdana" w:hAnsi="Verdana"/>
          <w:sz w:val="20"/>
        </w:rPr>
        <w:t>EM mineur</w:t>
      </w:r>
    </w:p>
    <w:p w:rsidR="006D75CA" w:rsidRDefault="006D75CA" w:rsidP="006D75CA">
      <w:pPr>
        <w:pStyle w:val="Paragraphedeliste"/>
        <w:numPr>
          <w:ilvl w:val="0"/>
          <w:numId w:val="55"/>
        </w:numPr>
        <w:rPr>
          <w:rFonts w:ascii="Verdana" w:hAnsi="Verdana"/>
          <w:sz w:val="20"/>
        </w:rPr>
      </w:pPr>
      <w:r>
        <w:rPr>
          <w:rFonts w:ascii="Verdana" w:hAnsi="Verdana"/>
          <w:sz w:val="20"/>
        </w:rPr>
        <w:t>Cibles typiques &gt; atypiques</w:t>
      </w:r>
    </w:p>
    <w:p w:rsidR="006D75CA" w:rsidRDefault="006D75CA" w:rsidP="006D75CA">
      <w:pPr>
        <w:pStyle w:val="Paragraphedeliste"/>
        <w:numPr>
          <w:ilvl w:val="0"/>
          <w:numId w:val="55"/>
        </w:numPr>
        <w:rPr>
          <w:rFonts w:ascii="Verdana" w:hAnsi="Verdana"/>
          <w:sz w:val="20"/>
        </w:rPr>
      </w:pPr>
      <w:r>
        <w:rPr>
          <w:rFonts w:ascii="Verdana" w:hAnsi="Verdana"/>
          <w:sz w:val="20"/>
        </w:rPr>
        <w:t>Pas ou peu d’atteinte muqueuses</w:t>
      </w:r>
    </w:p>
    <w:p w:rsidR="006D75CA" w:rsidRDefault="006D75CA" w:rsidP="006D75CA">
      <w:pPr>
        <w:pStyle w:val="Paragraphedeliste"/>
        <w:numPr>
          <w:ilvl w:val="0"/>
          <w:numId w:val="55"/>
        </w:numPr>
        <w:rPr>
          <w:rFonts w:ascii="Verdana" w:hAnsi="Verdana"/>
          <w:sz w:val="20"/>
        </w:rPr>
      </w:pPr>
      <w:r>
        <w:rPr>
          <w:rFonts w:ascii="Verdana" w:hAnsi="Verdana"/>
          <w:sz w:val="20"/>
        </w:rPr>
        <w:t>Pas de sx systémiques</w:t>
      </w:r>
    </w:p>
    <w:p w:rsidR="006D75CA" w:rsidRDefault="006D75CA" w:rsidP="006D75CA">
      <w:pPr>
        <w:pStyle w:val="Paragraphedeliste"/>
        <w:ind w:left="1440"/>
        <w:rPr>
          <w:rFonts w:ascii="Verdana" w:hAnsi="Verdana"/>
          <w:sz w:val="20"/>
        </w:rPr>
      </w:pPr>
    </w:p>
    <w:p w:rsidR="006D75CA" w:rsidRDefault="006D75CA" w:rsidP="006D75CA">
      <w:pPr>
        <w:pStyle w:val="Paragraphedeliste"/>
        <w:numPr>
          <w:ilvl w:val="0"/>
          <w:numId w:val="54"/>
        </w:numPr>
        <w:rPr>
          <w:rFonts w:ascii="Verdana" w:hAnsi="Verdana"/>
          <w:sz w:val="20"/>
        </w:rPr>
      </w:pPr>
      <w:r>
        <w:rPr>
          <w:rFonts w:ascii="Verdana" w:hAnsi="Verdana"/>
          <w:sz w:val="20"/>
        </w:rPr>
        <w:t>EM majeur </w:t>
      </w:r>
    </w:p>
    <w:p w:rsidR="006D75CA" w:rsidRDefault="006D75CA" w:rsidP="006D75CA">
      <w:pPr>
        <w:pStyle w:val="Paragraphedeliste"/>
        <w:numPr>
          <w:ilvl w:val="0"/>
          <w:numId w:val="56"/>
        </w:numPr>
        <w:rPr>
          <w:rFonts w:ascii="Verdana" w:hAnsi="Verdana"/>
          <w:sz w:val="20"/>
        </w:rPr>
      </w:pPr>
      <w:r>
        <w:rPr>
          <w:rFonts w:ascii="Verdana" w:hAnsi="Verdana"/>
          <w:sz w:val="20"/>
        </w:rPr>
        <w:t>Cibles typiques &gt; atypiques</w:t>
      </w:r>
    </w:p>
    <w:p w:rsidR="006D75CA" w:rsidRDefault="006D75CA" w:rsidP="006D75CA">
      <w:pPr>
        <w:pStyle w:val="Paragraphedeliste"/>
        <w:numPr>
          <w:ilvl w:val="0"/>
          <w:numId w:val="56"/>
        </w:numPr>
        <w:rPr>
          <w:rFonts w:ascii="Verdana" w:hAnsi="Verdana"/>
          <w:sz w:val="20"/>
        </w:rPr>
      </w:pPr>
      <w:r>
        <w:rPr>
          <w:rFonts w:ascii="Verdana" w:hAnsi="Verdana"/>
          <w:sz w:val="20"/>
        </w:rPr>
        <w:t>Parfois lésions bulleuses</w:t>
      </w:r>
    </w:p>
    <w:p w:rsidR="006D75CA" w:rsidRDefault="006D75CA" w:rsidP="006D75CA">
      <w:pPr>
        <w:pStyle w:val="Paragraphedeliste"/>
        <w:numPr>
          <w:ilvl w:val="0"/>
          <w:numId w:val="56"/>
        </w:numPr>
        <w:rPr>
          <w:rFonts w:ascii="Verdana" w:hAnsi="Verdana"/>
          <w:sz w:val="20"/>
        </w:rPr>
      </w:pPr>
      <w:r>
        <w:rPr>
          <w:rFonts w:ascii="Verdana" w:hAnsi="Verdana"/>
          <w:sz w:val="20"/>
        </w:rPr>
        <w:t>Atteinte muqueuses modérée à sévère</w:t>
      </w:r>
    </w:p>
    <w:p w:rsidR="006D75CA" w:rsidRDefault="006D75CA" w:rsidP="006D75CA">
      <w:pPr>
        <w:pStyle w:val="Paragraphedeliste"/>
        <w:numPr>
          <w:ilvl w:val="0"/>
          <w:numId w:val="56"/>
        </w:numPr>
        <w:rPr>
          <w:rFonts w:ascii="Verdana" w:hAnsi="Verdana"/>
          <w:sz w:val="20"/>
        </w:rPr>
      </w:pPr>
      <w:r>
        <w:rPr>
          <w:rFonts w:ascii="Verdana" w:hAnsi="Verdana"/>
          <w:sz w:val="20"/>
        </w:rPr>
        <w:t>Habituellement fièvre, asthénie, arthralgies</w:t>
      </w:r>
    </w:p>
    <w:p w:rsidR="006D75CA" w:rsidRDefault="006D75CA" w:rsidP="006D75CA">
      <w:pPr>
        <w:rPr>
          <w:rFonts w:ascii="Verdana" w:hAnsi="Verdana"/>
          <w:sz w:val="20"/>
        </w:rPr>
      </w:pPr>
      <w:r>
        <w:rPr>
          <w:rFonts w:ascii="Verdana" w:hAnsi="Verdana"/>
          <w:sz w:val="20"/>
        </w:rPr>
        <w:t>Contrairement aux autres éruptions médicamenteuses, l’érythème polymorphe n’est causé que 10% du temps par un Rx. Sa cause principale est l’</w:t>
      </w:r>
      <w:r w:rsidRPr="00E1326F">
        <w:rPr>
          <w:rFonts w:ascii="Verdana" w:hAnsi="Verdana"/>
          <w:b/>
          <w:sz w:val="20"/>
        </w:rPr>
        <w:t>infection</w:t>
      </w:r>
      <w:r>
        <w:rPr>
          <w:rFonts w:ascii="Verdana" w:hAnsi="Verdana"/>
          <w:sz w:val="20"/>
        </w:rPr>
        <w:t> :</w:t>
      </w:r>
    </w:p>
    <w:p w:rsidR="006D75CA" w:rsidRDefault="006D75CA" w:rsidP="006D75CA">
      <w:pPr>
        <w:pStyle w:val="Paragraphedeliste"/>
        <w:numPr>
          <w:ilvl w:val="0"/>
          <w:numId w:val="57"/>
        </w:numPr>
        <w:rPr>
          <w:rFonts w:ascii="Verdana" w:hAnsi="Verdana"/>
          <w:sz w:val="20"/>
        </w:rPr>
      </w:pPr>
      <w:r>
        <w:rPr>
          <w:rFonts w:ascii="Verdana" w:hAnsi="Verdana"/>
          <w:sz w:val="20"/>
        </w:rPr>
        <w:t>Virale (</w:t>
      </w:r>
      <w:r>
        <w:rPr>
          <w:rFonts w:ascii="Verdana" w:hAnsi="Verdana"/>
          <w:b/>
          <w:sz w:val="20"/>
        </w:rPr>
        <w:t>Herpès Simplex</w:t>
      </w:r>
      <w:r>
        <w:rPr>
          <w:rFonts w:ascii="Verdana" w:hAnsi="Verdana"/>
          <w:sz w:val="20"/>
        </w:rPr>
        <w:t>, etc.)</w:t>
      </w:r>
    </w:p>
    <w:p w:rsidR="006D75CA" w:rsidRDefault="006D75CA" w:rsidP="006D75CA">
      <w:pPr>
        <w:pStyle w:val="Paragraphedeliste"/>
        <w:numPr>
          <w:ilvl w:val="0"/>
          <w:numId w:val="57"/>
        </w:numPr>
        <w:rPr>
          <w:rFonts w:ascii="Verdana" w:hAnsi="Verdana"/>
          <w:sz w:val="20"/>
        </w:rPr>
      </w:pPr>
      <w:r>
        <w:rPr>
          <w:rFonts w:ascii="Verdana" w:hAnsi="Verdana"/>
          <w:sz w:val="20"/>
        </w:rPr>
        <w:t>Bactérienne (</w:t>
      </w:r>
      <w:r>
        <w:rPr>
          <w:rFonts w:ascii="Verdana" w:hAnsi="Verdana"/>
          <w:b/>
          <w:sz w:val="20"/>
        </w:rPr>
        <w:t>Mycoplasma pneumonia</w:t>
      </w:r>
      <w:r>
        <w:rPr>
          <w:rFonts w:ascii="Verdana" w:hAnsi="Verdana"/>
          <w:sz w:val="20"/>
        </w:rPr>
        <w:t>, etc.)</w:t>
      </w:r>
    </w:p>
    <w:p w:rsidR="006D75CA" w:rsidRPr="00E1326F" w:rsidRDefault="006D75CA" w:rsidP="006D75CA">
      <w:pPr>
        <w:pStyle w:val="Paragraphedeliste"/>
        <w:numPr>
          <w:ilvl w:val="0"/>
          <w:numId w:val="57"/>
        </w:numPr>
        <w:rPr>
          <w:rFonts w:ascii="Verdana" w:hAnsi="Verdana"/>
          <w:sz w:val="20"/>
        </w:rPr>
      </w:pPr>
      <w:r>
        <w:rPr>
          <w:rFonts w:ascii="Verdana" w:hAnsi="Verdana"/>
          <w:sz w:val="20"/>
        </w:rPr>
        <w:t>Fongique</w:t>
      </w:r>
    </w:p>
    <w:p w:rsidR="006D75CA" w:rsidRPr="00E1326F" w:rsidRDefault="006D75CA" w:rsidP="006D75CA">
      <w:pPr>
        <w:rPr>
          <w:rFonts w:ascii="Verdana" w:hAnsi="Verdana"/>
          <w:sz w:val="20"/>
        </w:rPr>
      </w:pPr>
      <w:r>
        <w:rPr>
          <w:rFonts w:ascii="Verdana" w:hAnsi="Verdana"/>
          <w:sz w:val="20"/>
        </w:rPr>
        <w:t>Enfin, l’érythème polymorphe ne peut PAS progresser vers la nécrolyse épidermique toxique.</w:t>
      </w:r>
    </w:p>
    <w:p w:rsidR="006D75CA" w:rsidRDefault="006D75CA" w:rsidP="006D75CA">
      <w:pPr>
        <w:rPr>
          <w:rFonts w:ascii="Verdana" w:hAnsi="Verdana"/>
          <w:sz w:val="20"/>
          <w:u w:val="single"/>
        </w:rPr>
      </w:pPr>
    </w:p>
    <w:p w:rsidR="006D75CA" w:rsidRDefault="006D75CA" w:rsidP="006D75CA">
      <w:pPr>
        <w:rPr>
          <w:rFonts w:ascii="Verdana" w:hAnsi="Verdana"/>
          <w:sz w:val="20"/>
          <w:u w:val="single"/>
        </w:rPr>
      </w:pPr>
    </w:p>
    <w:p w:rsidR="006D75CA" w:rsidRDefault="006D75CA" w:rsidP="006D75CA">
      <w:pPr>
        <w:rPr>
          <w:rFonts w:ascii="Verdana" w:hAnsi="Verdana"/>
          <w:sz w:val="20"/>
        </w:rPr>
      </w:pPr>
      <w:r>
        <w:rPr>
          <w:rFonts w:ascii="Verdana" w:hAnsi="Verdana"/>
          <w:sz w:val="20"/>
          <w:u w:val="single"/>
        </w:rPr>
        <w:t>Syndrome de Stevens-Johnson</w:t>
      </w:r>
      <w:r>
        <w:rPr>
          <w:rFonts w:ascii="Verdana" w:hAnsi="Verdana"/>
          <w:sz w:val="20"/>
        </w:rPr>
        <w:t xml:space="preserve"> (SJS) + </w:t>
      </w:r>
      <w:r>
        <w:rPr>
          <w:rFonts w:ascii="Verdana" w:hAnsi="Verdana"/>
          <w:sz w:val="20"/>
          <w:u w:val="single"/>
        </w:rPr>
        <w:t>Nécrolyse épidermique toxique</w:t>
      </w:r>
    </w:p>
    <w:p w:rsidR="006D75CA" w:rsidRPr="004A3018" w:rsidRDefault="006D75CA" w:rsidP="006D75CA">
      <w:pPr>
        <w:rPr>
          <w:rFonts w:ascii="Verdana" w:hAnsi="Verdana"/>
          <w:sz w:val="20"/>
        </w:rPr>
      </w:pPr>
      <w:r>
        <w:rPr>
          <w:rFonts w:ascii="Verdana" w:hAnsi="Verdana"/>
          <w:sz w:val="20"/>
        </w:rPr>
        <w:t xml:space="preserve">Ces deux réactions sont en fait le continuum d’une seule et même condition. Elle touche à la fois les muqueuses et la peau et entraîne une nécrose de l’épiderme. </w:t>
      </w:r>
    </w:p>
    <w:p w:rsidR="006D75CA" w:rsidRDefault="006D75CA" w:rsidP="006D75CA">
      <w:pPr>
        <w:rPr>
          <w:rFonts w:ascii="Verdana" w:hAnsi="Verdana"/>
          <w:sz w:val="20"/>
        </w:rPr>
      </w:pPr>
      <w:r>
        <w:rPr>
          <w:rFonts w:ascii="Verdana" w:hAnsi="Verdana"/>
          <w:sz w:val="20"/>
        </w:rPr>
        <w:t>L’appellation dépend du % de la surface corporelle où il y a détachement de l’épiderme :</w:t>
      </w:r>
    </w:p>
    <w:p w:rsidR="006D75CA" w:rsidRDefault="006D75CA" w:rsidP="006D75CA">
      <w:pPr>
        <w:pStyle w:val="Paragraphedeliste"/>
        <w:numPr>
          <w:ilvl w:val="0"/>
          <w:numId w:val="48"/>
        </w:numPr>
        <w:rPr>
          <w:rFonts w:ascii="Verdana" w:hAnsi="Verdana"/>
          <w:sz w:val="20"/>
        </w:rPr>
      </w:pPr>
      <w:r>
        <w:rPr>
          <w:rFonts w:ascii="Verdana" w:hAnsi="Verdana"/>
          <w:sz w:val="20"/>
        </w:rPr>
        <w:t>SJS si &lt;10%</w:t>
      </w:r>
    </w:p>
    <w:p w:rsidR="006D75CA" w:rsidRDefault="006D75CA" w:rsidP="006D75CA">
      <w:pPr>
        <w:pStyle w:val="Paragraphedeliste"/>
        <w:numPr>
          <w:ilvl w:val="0"/>
          <w:numId w:val="48"/>
        </w:numPr>
        <w:rPr>
          <w:rFonts w:ascii="Verdana" w:hAnsi="Verdana"/>
          <w:sz w:val="20"/>
        </w:rPr>
      </w:pPr>
      <w:r>
        <w:rPr>
          <w:rFonts w:ascii="Verdana" w:hAnsi="Verdana"/>
          <w:sz w:val="20"/>
        </w:rPr>
        <w:t>TEN si &gt;30%</w:t>
      </w:r>
    </w:p>
    <w:p w:rsidR="006D75CA" w:rsidRPr="0018736E" w:rsidRDefault="006D75CA" w:rsidP="006D75CA">
      <w:pPr>
        <w:rPr>
          <w:rFonts w:ascii="Verdana" w:hAnsi="Verdana"/>
          <w:sz w:val="16"/>
        </w:rPr>
      </w:pPr>
      <w:r>
        <w:rPr>
          <w:noProof/>
          <w:lang w:eastAsia="fr-CA"/>
        </w:rPr>
        <w:lastRenderedPageBreak/>
        <w:drawing>
          <wp:inline distT="0" distB="0" distL="0" distR="0" wp14:anchorId="5A6BB97E" wp14:editId="71B7F75A">
            <wp:extent cx="3505200" cy="4657593"/>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527613" cy="4687374"/>
                    </a:xfrm>
                    <a:prstGeom prst="rect">
                      <a:avLst/>
                    </a:prstGeom>
                  </pic:spPr>
                </pic:pic>
              </a:graphicData>
            </a:graphic>
          </wp:inline>
        </w:drawing>
      </w:r>
      <w:r>
        <w:rPr>
          <w:rFonts w:ascii="Verdana" w:hAnsi="Verdana"/>
          <w:sz w:val="20"/>
        </w:rPr>
        <w:br/>
      </w:r>
      <w:r>
        <w:rPr>
          <w:rFonts w:ascii="Verdana" w:hAnsi="Verdana"/>
          <w:sz w:val="16"/>
        </w:rPr>
        <w:t xml:space="preserve">Source image : </w:t>
      </w:r>
      <w:r w:rsidRPr="0018736E">
        <w:rPr>
          <w:rFonts w:ascii="Verdana" w:hAnsi="Verdana"/>
          <w:sz w:val="16"/>
        </w:rPr>
        <w:t xml:space="preserve">BOLOGNIA, Jean L. </w:t>
      </w:r>
      <w:r w:rsidRPr="0018736E">
        <w:rPr>
          <w:rFonts w:ascii="Verdana" w:hAnsi="Verdana"/>
          <w:i/>
          <w:sz w:val="16"/>
        </w:rPr>
        <w:t>et al.</w:t>
      </w:r>
      <w:r w:rsidRPr="0018736E">
        <w:rPr>
          <w:rFonts w:ascii="Verdana" w:hAnsi="Verdana"/>
          <w:sz w:val="16"/>
        </w:rPr>
        <w:t xml:space="preserve"> (2014). </w:t>
      </w:r>
      <w:r w:rsidRPr="0018736E">
        <w:rPr>
          <w:rFonts w:ascii="Verdana" w:hAnsi="Verdana"/>
          <w:i/>
          <w:sz w:val="16"/>
        </w:rPr>
        <w:t>Dermatology Essentials</w:t>
      </w:r>
      <w:r w:rsidRPr="0018736E">
        <w:rPr>
          <w:rFonts w:ascii="Verdana" w:hAnsi="Verdana"/>
          <w:sz w:val="16"/>
        </w:rPr>
        <w:t xml:space="preserve">. Amsterdam : Elsevier Inc. </w:t>
      </w:r>
    </w:p>
    <w:p w:rsidR="006D75CA" w:rsidRPr="003369A5"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L’éruption se manifeste 1 à 8 semaines après le début du Rx et est précédée 1 à 3 jours avant par fièvre, céphalées, rhinite et myalgies.</w:t>
      </w:r>
    </w:p>
    <w:p w:rsidR="006D75CA" w:rsidRDefault="006D75CA" w:rsidP="006D75CA">
      <w:pPr>
        <w:rPr>
          <w:rFonts w:ascii="Verdana" w:hAnsi="Verdana"/>
          <w:sz w:val="20"/>
        </w:rPr>
      </w:pPr>
      <w:r>
        <w:rPr>
          <w:rFonts w:ascii="Verdana" w:hAnsi="Verdana"/>
          <w:sz w:val="20"/>
        </w:rPr>
        <w:t>L’atteinte muqueuse peut précéder celle de la peau. Il y a douleur buccale, oculaire et génitale.</w:t>
      </w: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Morphologie de l’atteinte cutanée :</w:t>
      </w:r>
    </w:p>
    <w:p w:rsidR="006D75CA" w:rsidRDefault="006D75CA" w:rsidP="006D75CA">
      <w:pPr>
        <w:pStyle w:val="Paragraphedeliste"/>
        <w:numPr>
          <w:ilvl w:val="0"/>
          <w:numId w:val="50"/>
        </w:numPr>
        <w:rPr>
          <w:rFonts w:ascii="Verdana" w:hAnsi="Verdana"/>
          <w:sz w:val="20"/>
        </w:rPr>
      </w:pPr>
      <w:r>
        <w:rPr>
          <w:rFonts w:ascii="Verdana" w:hAnsi="Verdana"/>
          <w:sz w:val="20"/>
        </w:rPr>
        <w:t>Pseudocibles (2 cercles) rouge foncé</w:t>
      </w:r>
    </w:p>
    <w:p w:rsidR="006D75CA" w:rsidRDefault="006D75CA" w:rsidP="006D75CA">
      <w:pPr>
        <w:pStyle w:val="Paragraphedeliste"/>
        <w:numPr>
          <w:ilvl w:val="0"/>
          <w:numId w:val="50"/>
        </w:numPr>
        <w:rPr>
          <w:rFonts w:ascii="Verdana" w:hAnsi="Verdana"/>
          <w:sz w:val="20"/>
        </w:rPr>
      </w:pPr>
      <w:r>
        <w:rPr>
          <w:rFonts w:ascii="Verdana" w:hAnsi="Verdana"/>
          <w:sz w:val="20"/>
        </w:rPr>
        <w:t>Aspect grisâtre et mat au centre (nécrose kératinocytes donne cet aspect)</w:t>
      </w:r>
    </w:p>
    <w:p w:rsidR="006D75CA" w:rsidRDefault="006D75CA" w:rsidP="006D75CA">
      <w:pPr>
        <w:pStyle w:val="Paragraphedeliste"/>
        <w:numPr>
          <w:ilvl w:val="0"/>
          <w:numId w:val="50"/>
        </w:numPr>
        <w:rPr>
          <w:rFonts w:ascii="Verdana" w:hAnsi="Verdana"/>
          <w:sz w:val="20"/>
        </w:rPr>
      </w:pPr>
      <w:r>
        <w:rPr>
          <w:rFonts w:ascii="Verdana" w:hAnsi="Verdana"/>
          <w:sz w:val="20"/>
        </w:rPr>
        <w:t>Distribution plutôt diffuse, touchant le tronc, le visage et le cou</w:t>
      </w:r>
    </w:p>
    <w:p w:rsidR="006D75CA" w:rsidRDefault="006D75CA" w:rsidP="006D75CA">
      <w:pPr>
        <w:pStyle w:val="Paragraphedeliste"/>
        <w:numPr>
          <w:ilvl w:val="0"/>
          <w:numId w:val="50"/>
        </w:numPr>
        <w:rPr>
          <w:rFonts w:ascii="Verdana" w:hAnsi="Verdana"/>
          <w:sz w:val="20"/>
        </w:rPr>
      </w:pPr>
      <w:r>
        <w:rPr>
          <w:rFonts w:ascii="Verdana" w:hAnsi="Verdana"/>
          <w:sz w:val="20"/>
        </w:rPr>
        <w:t>Signe de Nicholsky</w:t>
      </w:r>
    </w:p>
    <w:p w:rsidR="006D75CA" w:rsidRPr="00123B36" w:rsidRDefault="006D75CA" w:rsidP="006D75CA">
      <w:pPr>
        <w:pStyle w:val="Paragraphedeliste"/>
        <w:numPr>
          <w:ilvl w:val="0"/>
          <w:numId w:val="50"/>
        </w:numPr>
        <w:rPr>
          <w:rFonts w:ascii="Verdana" w:hAnsi="Verdana"/>
          <w:sz w:val="20"/>
        </w:rPr>
      </w:pPr>
      <w:r>
        <w:rPr>
          <w:rFonts w:ascii="Verdana" w:hAnsi="Verdana"/>
          <w:sz w:val="20"/>
        </w:rPr>
        <w:t>Plus l’atteinte se diffuse et devient sévère, on notera une confluence des lésions</w:t>
      </w:r>
    </w:p>
    <w:p w:rsidR="006D75CA" w:rsidRDefault="006D75CA" w:rsidP="006D75CA">
      <w:pPr>
        <w:rPr>
          <w:rFonts w:ascii="Verdana" w:hAnsi="Verdana"/>
          <w:sz w:val="16"/>
        </w:rPr>
      </w:pPr>
      <w:r>
        <w:rPr>
          <w:noProof/>
          <w:lang w:eastAsia="fr-CA"/>
        </w:rPr>
        <w:lastRenderedPageBreak/>
        <w:drawing>
          <wp:inline distT="0" distB="0" distL="0" distR="0" wp14:anchorId="39993D12" wp14:editId="46C89B4E">
            <wp:extent cx="2476500" cy="3905250"/>
            <wp:effectExtent l="0" t="0" r="0" b="0"/>
            <wp:docPr id="26" name="Image 26" descr="https://upload.wikimedia.org/wikipedia/commons/thumb/5/58/Stevens-johnson-syndrome.jpg/260px-Stevens-johnson-syndr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5/58/Stevens-johnson-syndrome.jpg/260px-Stevens-johnson-syndrome.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6500" cy="39052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53" w:history="1">
        <w:r w:rsidRPr="00FD2A32">
          <w:rPr>
            <w:rStyle w:val="Lienhypertexte"/>
            <w:rFonts w:ascii="Verdana" w:hAnsi="Verdana"/>
            <w:sz w:val="16"/>
          </w:rPr>
          <w:t>https://fr.wikipedia.org/wiki/Syndrome_de_Stevens-Johnson</w:t>
        </w:r>
      </w:hyperlink>
      <w:r>
        <w:rPr>
          <w:rFonts w:ascii="Verdana" w:hAnsi="Verdana"/>
          <w:sz w:val="16"/>
        </w:rPr>
        <w:t xml:space="preserve"> </w:t>
      </w:r>
    </w:p>
    <w:p w:rsidR="006D75CA" w:rsidRDefault="006D75CA" w:rsidP="006D75CA">
      <w:pPr>
        <w:rPr>
          <w:rFonts w:ascii="Verdana" w:hAnsi="Verdana"/>
          <w:sz w:val="16"/>
        </w:rPr>
      </w:pPr>
      <w:r>
        <w:rPr>
          <w:noProof/>
          <w:lang w:eastAsia="fr-CA"/>
        </w:rPr>
        <w:drawing>
          <wp:inline distT="0" distB="0" distL="0" distR="0" wp14:anchorId="18FAC8EB" wp14:editId="67FAA115">
            <wp:extent cx="4584700" cy="3438525"/>
            <wp:effectExtent l="0" t="0" r="6350" b="9525"/>
            <wp:docPr id="27" name="Image 27" descr="http://img.medscape.com/news/2014/nih_141103_toxic_epidermal_necrolysis_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medscape.com/news/2014/nih_141103_toxic_epidermal_necrolysis_800x60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84700" cy="3438525"/>
                    </a:xfrm>
                    <a:prstGeom prst="rect">
                      <a:avLst/>
                    </a:prstGeom>
                    <a:noFill/>
                    <a:ln>
                      <a:noFill/>
                    </a:ln>
                  </pic:spPr>
                </pic:pic>
              </a:graphicData>
            </a:graphic>
          </wp:inline>
        </w:drawing>
      </w:r>
      <w:r>
        <w:rPr>
          <w:rFonts w:ascii="Verdana" w:hAnsi="Verdana"/>
          <w:sz w:val="16"/>
        </w:rPr>
        <w:br/>
        <w:t xml:space="preserve">Source image : </w:t>
      </w:r>
      <w:hyperlink r:id="rId55" w:history="1">
        <w:r w:rsidRPr="00FD2A32">
          <w:rPr>
            <w:rStyle w:val="Lienhypertexte"/>
            <w:rFonts w:ascii="Verdana" w:hAnsi="Verdana"/>
            <w:sz w:val="16"/>
          </w:rPr>
          <w:t>http://www.medscape.com/viewarticle/834490</w:t>
        </w:r>
      </w:hyperlink>
      <w:r>
        <w:rPr>
          <w:rFonts w:ascii="Verdana" w:hAnsi="Verdana"/>
          <w:sz w:val="16"/>
        </w:rPr>
        <w:t xml:space="preserve"> </w:t>
      </w:r>
    </w:p>
    <w:p w:rsidR="006D75CA" w:rsidRPr="00F5195A"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lastRenderedPageBreak/>
        <w:t>Les Rx pouvant être responsables = SATAN :</w:t>
      </w:r>
    </w:p>
    <w:p w:rsidR="006D75CA" w:rsidRDefault="006D75CA" w:rsidP="006D75CA">
      <w:pPr>
        <w:pStyle w:val="Paragraphedeliste"/>
        <w:numPr>
          <w:ilvl w:val="0"/>
          <w:numId w:val="49"/>
        </w:numPr>
        <w:rPr>
          <w:rFonts w:ascii="Verdana" w:hAnsi="Verdana"/>
          <w:sz w:val="20"/>
        </w:rPr>
      </w:pPr>
      <w:r>
        <w:rPr>
          <w:rFonts w:ascii="Verdana" w:hAnsi="Verdana"/>
          <w:sz w:val="20"/>
        </w:rPr>
        <w:t>Sulfas</w:t>
      </w:r>
    </w:p>
    <w:p w:rsidR="006D75CA" w:rsidRDefault="006D75CA" w:rsidP="006D75CA">
      <w:pPr>
        <w:pStyle w:val="Paragraphedeliste"/>
        <w:numPr>
          <w:ilvl w:val="0"/>
          <w:numId w:val="49"/>
        </w:numPr>
        <w:rPr>
          <w:rFonts w:ascii="Verdana" w:hAnsi="Verdana"/>
          <w:sz w:val="20"/>
        </w:rPr>
      </w:pPr>
      <w:r>
        <w:rPr>
          <w:rFonts w:ascii="Verdana" w:hAnsi="Verdana"/>
          <w:sz w:val="20"/>
        </w:rPr>
        <w:t>Allopurinol</w:t>
      </w:r>
    </w:p>
    <w:p w:rsidR="006D75CA" w:rsidRDefault="006D75CA" w:rsidP="006D75CA">
      <w:pPr>
        <w:pStyle w:val="Paragraphedeliste"/>
        <w:numPr>
          <w:ilvl w:val="0"/>
          <w:numId w:val="49"/>
        </w:numPr>
        <w:rPr>
          <w:rFonts w:ascii="Verdana" w:hAnsi="Verdana"/>
          <w:sz w:val="20"/>
        </w:rPr>
      </w:pPr>
      <w:r>
        <w:rPr>
          <w:rFonts w:ascii="Verdana" w:hAnsi="Verdana"/>
          <w:sz w:val="20"/>
        </w:rPr>
        <w:t>Tétracyclines</w:t>
      </w:r>
    </w:p>
    <w:p w:rsidR="006D75CA" w:rsidRDefault="006D75CA" w:rsidP="006D75CA">
      <w:pPr>
        <w:pStyle w:val="Paragraphedeliste"/>
        <w:numPr>
          <w:ilvl w:val="0"/>
          <w:numId w:val="49"/>
        </w:numPr>
        <w:rPr>
          <w:rFonts w:ascii="Verdana" w:hAnsi="Verdana"/>
          <w:sz w:val="20"/>
        </w:rPr>
      </w:pPr>
      <w:r>
        <w:rPr>
          <w:rFonts w:ascii="Verdana" w:hAnsi="Verdana"/>
          <w:sz w:val="20"/>
        </w:rPr>
        <w:t>Anticonvulsivants</w:t>
      </w:r>
    </w:p>
    <w:p w:rsidR="006D75CA" w:rsidRDefault="006D75CA" w:rsidP="006D75CA">
      <w:pPr>
        <w:pStyle w:val="Paragraphedeliste"/>
        <w:numPr>
          <w:ilvl w:val="0"/>
          <w:numId w:val="49"/>
        </w:numPr>
        <w:rPr>
          <w:rFonts w:ascii="Verdana" w:hAnsi="Verdana"/>
          <w:sz w:val="20"/>
        </w:rPr>
      </w:pPr>
      <w:r>
        <w:rPr>
          <w:rFonts w:ascii="Verdana" w:hAnsi="Verdana"/>
          <w:sz w:val="20"/>
        </w:rPr>
        <w:t>NSAIDS (=AINS)</w:t>
      </w:r>
    </w:p>
    <w:p w:rsidR="006D75CA" w:rsidRPr="003369A5"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C’est une condition pouvant amener son lot de complications :</w:t>
      </w:r>
    </w:p>
    <w:p w:rsidR="006D75CA" w:rsidRDefault="006D75CA" w:rsidP="006D75CA">
      <w:pPr>
        <w:pStyle w:val="Paragraphedeliste"/>
        <w:numPr>
          <w:ilvl w:val="0"/>
          <w:numId w:val="51"/>
        </w:numPr>
        <w:rPr>
          <w:rFonts w:ascii="Verdana" w:hAnsi="Verdana"/>
          <w:sz w:val="20"/>
        </w:rPr>
      </w:pPr>
      <w:r>
        <w:rPr>
          <w:rFonts w:ascii="Verdana" w:hAnsi="Verdana"/>
          <w:sz w:val="20"/>
        </w:rPr>
        <w:t>Dommage cornéen (séquelles possibles, consult en ophtalmo)</w:t>
      </w:r>
    </w:p>
    <w:p w:rsidR="006D75CA" w:rsidRDefault="006D75CA" w:rsidP="006D75CA">
      <w:pPr>
        <w:pStyle w:val="Paragraphedeliste"/>
        <w:numPr>
          <w:ilvl w:val="0"/>
          <w:numId w:val="51"/>
        </w:numPr>
        <w:rPr>
          <w:rFonts w:ascii="Verdana" w:hAnsi="Verdana"/>
          <w:sz w:val="20"/>
        </w:rPr>
      </w:pPr>
      <w:r>
        <w:rPr>
          <w:rFonts w:ascii="Verdana" w:hAnsi="Verdana"/>
          <w:sz w:val="20"/>
        </w:rPr>
        <w:t>Atteinte génitale</w:t>
      </w:r>
    </w:p>
    <w:p w:rsidR="006D75CA" w:rsidRDefault="006D75CA" w:rsidP="006D75CA">
      <w:pPr>
        <w:pStyle w:val="Paragraphedeliste"/>
        <w:numPr>
          <w:ilvl w:val="0"/>
          <w:numId w:val="51"/>
        </w:numPr>
        <w:rPr>
          <w:rFonts w:ascii="Verdana" w:hAnsi="Verdana"/>
          <w:sz w:val="20"/>
        </w:rPr>
      </w:pPr>
      <w:r>
        <w:rPr>
          <w:rFonts w:ascii="Verdana" w:hAnsi="Verdana"/>
          <w:sz w:val="20"/>
        </w:rPr>
        <w:t>Désordres électrolytiques/volémiques</w:t>
      </w:r>
    </w:p>
    <w:p w:rsidR="006D75CA" w:rsidRDefault="006D75CA" w:rsidP="006D75CA">
      <w:pPr>
        <w:pStyle w:val="Paragraphedeliste"/>
        <w:numPr>
          <w:ilvl w:val="0"/>
          <w:numId w:val="51"/>
        </w:numPr>
        <w:rPr>
          <w:rFonts w:ascii="Verdana" w:hAnsi="Verdana"/>
          <w:sz w:val="20"/>
        </w:rPr>
      </w:pPr>
      <w:r>
        <w:rPr>
          <w:rFonts w:ascii="Verdana" w:hAnsi="Verdana"/>
          <w:sz w:val="20"/>
        </w:rPr>
        <w:t>Dénutrition</w:t>
      </w:r>
    </w:p>
    <w:p w:rsidR="006D75CA" w:rsidRDefault="006D75CA" w:rsidP="006D75CA">
      <w:pPr>
        <w:pStyle w:val="Paragraphedeliste"/>
        <w:numPr>
          <w:ilvl w:val="0"/>
          <w:numId w:val="51"/>
        </w:numPr>
        <w:rPr>
          <w:rFonts w:ascii="Verdana" w:hAnsi="Verdana"/>
          <w:sz w:val="20"/>
        </w:rPr>
      </w:pPr>
      <w:r>
        <w:rPr>
          <w:rFonts w:ascii="Verdana" w:hAnsi="Verdana"/>
          <w:sz w:val="20"/>
        </w:rPr>
        <w:t>Bactériémie/sepsis (via surinfection)</w:t>
      </w:r>
    </w:p>
    <w:p w:rsidR="006D75CA" w:rsidRDefault="006D75CA" w:rsidP="006D75CA">
      <w:pPr>
        <w:pStyle w:val="Paragraphedeliste"/>
        <w:numPr>
          <w:ilvl w:val="0"/>
          <w:numId w:val="51"/>
        </w:numPr>
        <w:rPr>
          <w:rFonts w:ascii="Verdana" w:hAnsi="Verdana"/>
          <w:sz w:val="20"/>
        </w:rPr>
      </w:pPr>
      <w:r>
        <w:rPr>
          <w:rFonts w:ascii="Verdana" w:hAnsi="Verdana"/>
          <w:sz w:val="20"/>
        </w:rPr>
        <w:t>Séquelles psychologiques</w:t>
      </w:r>
    </w:p>
    <w:p w:rsidR="006D75CA" w:rsidRDefault="006D75CA" w:rsidP="006D75CA">
      <w:pPr>
        <w:rPr>
          <w:rFonts w:ascii="Verdana" w:hAnsi="Verdana"/>
          <w:sz w:val="20"/>
        </w:rPr>
      </w:pPr>
      <w:r>
        <w:rPr>
          <w:rFonts w:ascii="Verdana" w:hAnsi="Verdana"/>
          <w:sz w:val="20"/>
        </w:rPr>
        <w:t>Cette maladie est une urgence dermatologique; le taux de mortalité pour le SJS est de 10%, alors qu’il est de &gt;20% pour le TEN.</w:t>
      </w:r>
    </w:p>
    <w:p w:rsidR="006D75CA" w:rsidRDefault="006D75CA" w:rsidP="006D75CA">
      <w:pPr>
        <w:rPr>
          <w:rFonts w:ascii="Verdana" w:hAnsi="Verdana"/>
          <w:sz w:val="20"/>
        </w:rPr>
      </w:pPr>
      <w:r>
        <w:rPr>
          <w:rFonts w:ascii="Verdana" w:hAnsi="Verdana"/>
          <w:sz w:val="20"/>
        </w:rPr>
        <w:t>Devant une telle situation, il faut cesser les Rx douteux ou facultatifs et référer le patient à un dermatologue et à l’unité des grands brûlés.</w:t>
      </w:r>
    </w:p>
    <w:p w:rsidR="006D75CA" w:rsidRPr="00DD418C"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6.4    Identifier les caractéristiques principales du syndrome d'hypersensibilité médicamenteuse ("DRESS")</w:t>
      </w:r>
    </w:p>
    <w:p w:rsidR="006D75CA" w:rsidRDefault="006D75CA" w:rsidP="006D75CA">
      <w:pPr>
        <w:rPr>
          <w:rFonts w:ascii="Verdana" w:hAnsi="Verdana"/>
          <w:sz w:val="20"/>
        </w:rPr>
      </w:pPr>
      <w:r>
        <w:rPr>
          <w:rFonts w:ascii="Verdana" w:hAnsi="Verdana"/>
          <w:sz w:val="20"/>
        </w:rPr>
        <w:t>Le DRESS («Drug Reaction with Eosinophilia and Systemic Symptoms») occasionne une atteinte systémique, comme son nom le dit :</w:t>
      </w:r>
    </w:p>
    <w:p w:rsidR="006D75CA" w:rsidRDefault="006D75CA" w:rsidP="006D75CA">
      <w:pPr>
        <w:pStyle w:val="Paragraphedeliste"/>
        <w:numPr>
          <w:ilvl w:val="0"/>
          <w:numId w:val="44"/>
        </w:numPr>
        <w:rPr>
          <w:rFonts w:ascii="Verdana" w:hAnsi="Verdana"/>
          <w:sz w:val="20"/>
        </w:rPr>
      </w:pPr>
      <w:r>
        <w:rPr>
          <w:rFonts w:ascii="Verdana" w:hAnsi="Verdana"/>
          <w:sz w:val="20"/>
        </w:rPr>
        <w:t>Peau</w:t>
      </w:r>
    </w:p>
    <w:p w:rsidR="006D75CA" w:rsidRDefault="006D75CA" w:rsidP="006D75CA">
      <w:pPr>
        <w:pStyle w:val="Paragraphedeliste"/>
        <w:numPr>
          <w:ilvl w:val="0"/>
          <w:numId w:val="44"/>
        </w:numPr>
        <w:rPr>
          <w:rFonts w:ascii="Verdana" w:hAnsi="Verdana"/>
          <w:sz w:val="20"/>
        </w:rPr>
      </w:pPr>
      <w:r>
        <w:rPr>
          <w:rFonts w:ascii="Verdana" w:hAnsi="Verdana"/>
          <w:sz w:val="20"/>
        </w:rPr>
        <w:t>Reins</w:t>
      </w:r>
    </w:p>
    <w:p w:rsidR="006D75CA" w:rsidRDefault="006D75CA" w:rsidP="006D75CA">
      <w:pPr>
        <w:pStyle w:val="Paragraphedeliste"/>
        <w:numPr>
          <w:ilvl w:val="0"/>
          <w:numId w:val="44"/>
        </w:numPr>
        <w:rPr>
          <w:rFonts w:ascii="Verdana" w:hAnsi="Verdana"/>
          <w:sz w:val="20"/>
        </w:rPr>
      </w:pPr>
      <w:r>
        <w:rPr>
          <w:rFonts w:ascii="Verdana" w:hAnsi="Verdana"/>
          <w:sz w:val="20"/>
        </w:rPr>
        <w:t>Foie</w:t>
      </w:r>
    </w:p>
    <w:p w:rsidR="006D75CA" w:rsidRDefault="006D75CA" w:rsidP="006D75CA">
      <w:pPr>
        <w:pStyle w:val="Paragraphedeliste"/>
        <w:numPr>
          <w:ilvl w:val="0"/>
          <w:numId w:val="44"/>
        </w:numPr>
        <w:rPr>
          <w:rFonts w:ascii="Verdana" w:hAnsi="Verdana"/>
          <w:sz w:val="20"/>
        </w:rPr>
      </w:pPr>
      <w:r>
        <w:rPr>
          <w:rFonts w:ascii="Verdana" w:hAnsi="Verdana"/>
          <w:sz w:val="20"/>
        </w:rPr>
        <w:t>Cœur (péricardite)</w:t>
      </w:r>
    </w:p>
    <w:p w:rsidR="006D75CA" w:rsidRDefault="006D75CA" w:rsidP="006D75CA">
      <w:pPr>
        <w:pStyle w:val="Paragraphedeliste"/>
        <w:numPr>
          <w:ilvl w:val="0"/>
          <w:numId w:val="44"/>
        </w:numPr>
        <w:rPr>
          <w:rFonts w:ascii="Verdana" w:hAnsi="Verdana"/>
          <w:sz w:val="20"/>
        </w:rPr>
      </w:pPr>
      <w:r>
        <w:rPr>
          <w:rFonts w:ascii="Verdana" w:hAnsi="Verdana"/>
          <w:sz w:val="20"/>
        </w:rPr>
        <w:t>Thyroïde (effets possibles dans l’année)</w:t>
      </w:r>
    </w:p>
    <w:p w:rsidR="006D75CA" w:rsidRDefault="006D75CA" w:rsidP="006D75CA">
      <w:pPr>
        <w:rPr>
          <w:rFonts w:ascii="Verdana" w:hAnsi="Verdana"/>
          <w:sz w:val="20"/>
        </w:rPr>
      </w:pPr>
      <w:r>
        <w:rPr>
          <w:rFonts w:ascii="Verdana" w:hAnsi="Verdana"/>
          <w:sz w:val="20"/>
        </w:rPr>
        <w:t xml:space="preserve">Cette réaction débute 1 à 12 semaines après le début du Rx et se présente avec un </w:t>
      </w:r>
      <w:r w:rsidRPr="00123B36">
        <w:rPr>
          <w:rFonts w:ascii="Verdana" w:hAnsi="Verdana"/>
          <w:b/>
          <w:sz w:val="20"/>
        </w:rPr>
        <w:t>œdème facial</w:t>
      </w:r>
      <w:r>
        <w:rPr>
          <w:rFonts w:ascii="Verdana" w:hAnsi="Verdana"/>
          <w:sz w:val="20"/>
        </w:rPr>
        <w:t xml:space="preserve">, une </w:t>
      </w:r>
      <w:r w:rsidRPr="00123B36">
        <w:rPr>
          <w:rFonts w:ascii="Verdana" w:hAnsi="Verdana"/>
          <w:b/>
          <w:sz w:val="20"/>
        </w:rPr>
        <w:t>éruption morbilliforme</w:t>
      </w:r>
      <w:r>
        <w:rPr>
          <w:rFonts w:ascii="Verdana" w:hAnsi="Verdana"/>
          <w:sz w:val="20"/>
        </w:rPr>
        <w:t>, de la fièvre et des malaises. Les critères de sévérité sont les suivants :</w:t>
      </w:r>
    </w:p>
    <w:p w:rsidR="006D75CA" w:rsidRDefault="006D75CA" w:rsidP="006D75CA">
      <w:pPr>
        <w:pStyle w:val="Paragraphedeliste"/>
        <w:numPr>
          <w:ilvl w:val="0"/>
          <w:numId w:val="45"/>
        </w:numPr>
        <w:rPr>
          <w:rFonts w:ascii="Verdana" w:hAnsi="Verdana"/>
          <w:sz w:val="20"/>
        </w:rPr>
      </w:pPr>
      <w:r>
        <w:rPr>
          <w:rFonts w:ascii="Verdana" w:hAnsi="Verdana"/>
          <w:sz w:val="20"/>
        </w:rPr>
        <w:t>Éosinophilie</w:t>
      </w:r>
    </w:p>
    <w:p w:rsidR="006D75CA" w:rsidRDefault="006D75CA" w:rsidP="006D75CA">
      <w:pPr>
        <w:pStyle w:val="Paragraphedeliste"/>
        <w:numPr>
          <w:ilvl w:val="0"/>
          <w:numId w:val="45"/>
        </w:numPr>
        <w:rPr>
          <w:rFonts w:ascii="Verdana" w:hAnsi="Verdana"/>
          <w:sz w:val="20"/>
        </w:rPr>
      </w:pPr>
      <w:r>
        <w:rPr>
          <w:rFonts w:ascii="Verdana" w:hAnsi="Verdana"/>
          <w:sz w:val="20"/>
        </w:rPr>
        <w:t>Lymphocytes atypiques</w:t>
      </w:r>
    </w:p>
    <w:p w:rsidR="006D75CA" w:rsidRDefault="006D75CA" w:rsidP="006D75CA">
      <w:pPr>
        <w:pStyle w:val="Paragraphedeliste"/>
        <w:numPr>
          <w:ilvl w:val="0"/>
          <w:numId w:val="45"/>
        </w:numPr>
        <w:rPr>
          <w:rFonts w:ascii="Verdana" w:hAnsi="Verdana"/>
          <w:sz w:val="20"/>
        </w:rPr>
      </w:pPr>
      <w:r>
        <w:rPr>
          <w:rFonts w:ascii="Verdana" w:hAnsi="Verdana"/>
          <w:sz w:val="20"/>
        </w:rPr>
        <w:t>Enzymes hépatiques élevées</w:t>
      </w:r>
    </w:p>
    <w:p w:rsidR="006D75CA" w:rsidRDefault="006D75CA" w:rsidP="006D75CA">
      <w:pPr>
        <w:pStyle w:val="Paragraphedeliste"/>
        <w:numPr>
          <w:ilvl w:val="0"/>
          <w:numId w:val="45"/>
        </w:numPr>
        <w:rPr>
          <w:rFonts w:ascii="Verdana" w:hAnsi="Verdana"/>
          <w:sz w:val="20"/>
        </w:rPr>
      </w:pPr>
      <w:r>
        <w:rPr>
          <w:rFonts w:ascii="Verdana" w:hAnsi="Verdana"/>
          <w:sz w:val="20"/>
        </w:rPr>
        <w:t>Insuffisance rénale</w:t>
      </w:r>
    </w:p>
    <w:p w:rsidR="006D75CA" w:rsidRPr="002938B6" w:rsidRDefault="006D75CA" w:rsidP="006D75CA">
      <w:pPr>
        <w:rPr>
          <w:rFonts w:ascii="Verdana" w:hAnsi="Verdana"/>
          <w:sz w:val="16"/>
        </w:rPr>
      </w:pPr>
      <w:r>
        <w:rPr>
          <w:noProof/>
          <w:lang w:eastAsia="fr-CA"/>
        </w:rPr>
        <w:lastRenderedPageBreak/>
        <w:drawing>
          <wp:inline distT="0" distB="0" distL="0" distR="0" wp14:anchorId="150287EF" wp14:editId="1D25A57B">
            <wp:extent cx="3181350" cy="4755458"/>
            <wp:effectExtent l="0" t="0" r="0" b="762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89094" cy="4767033"/>
                    </a:xfrm>
                    <a:prstGeom prst="rect">
                      <a:avLst/>
                    </a:prstGeom>
                  </pic:spPr>
                </pic:pic>
              </a:graphicData>
            </a:graphic>
          </wp:inline>
        </w:drawing>
      </w:r>
      <w:r>
        <w:rPr>
          <w:rFonts w:ascii="Verdana" w:hAnsi="Verdana"/>
          <w:sz w:val="20"/>
        </w:rPr>
        <w:br/>
      </w:r>
      <w:r>
        <w:rPr>
          <w:rFonts w:ascii="Verdana" w:hAnsi="Verdana"/>
          <w:sz w:val="16"/>
        </w:rPr>
        <w:t xml:space="preserve">Source image : </w:t>
      </w:r>
      <w:r w:rsidRPr="0018736E">
        <w:rPr>
          <w:rFonts w:ascii="Verdana" w:hAnsi="Verdana"/>
          <w:sz w:val="16"/>
        </w:rPr>
        <w:t xml:space="preserve">BOLOGNIA, Jean L. </w:t>
      </w:r>
      <w:r w:rsidRPr="0018736E">
        <w:rPr>
          <w:rFonts w:ascii="Verdana" w:hAnsi="Verdana"/>
          <w:i/>
          <w:sz w:val="16"/>
        </w:rPr>
        <w:t>et al.</w:t>
      </w:r>
      <w:r w:rsidRPr="0018736E">
        <w:rPr>
          <w:rFonts w:ascii="Verdana" w:hAnsi="Verdana"/>
          <w:sz w:val="16"/>
        </w:rPr>
        <w:t xml:space="preserve"> (2014). </w:t>
      </w:r>
      <w:r w:rsidRPr="0018736E">
        <w:rPr>
          <w:rFonts w:ascii="Verdana" w:hAnsi="Verdana"/>
          <w:i/>
          <w:sz w:val="16"/>
        </w:rPr>
        <w:t>Dermatology Essentials</w:t>
      </w:r>
      <w:r w:rsidRPr="0018736E">
        <w:rPr>
          <w:rFonts w:ascii="Verdana" w:hAnsi="Verdana"/>
          <w:sz w:val="16"/>
        </w:rPr>
        <w:t xml:space="preserve">. Amsterdam : Elsevier Inc. </w:t>
      </w:r>
      <w:r>
        <w:rPr>
          <w:rFonts w:ascii="Verdana" w:hAnsi="Verdana"/>
          <w:sz w:val="16"/>
        </w:rPr>
        <w:br/>
      </w:r>
    </w:p>
    <w:p w:rsidR="006D75CA" w:rsidRDefault="006D75CA" w:rsidP="006D75CA">
      <w:pPr>
        <w:rPr>
          <w:rFonts w:ascii="Verdana" w:hAnsi="Verdana"/>
          <w:sz w:val="20"/>
        </w:rPr>
      </w:pPr>
      <w:r>
        <w:rPr>
          <w:rFonts w:ascii="Verdana" w:hAnsi="Verdana"/>
          <w:sz w:val="20"/>
        </w:rPr>
        <w:t>Il est donc important de faire une FSC, un bilan hépatique et une urée/créat devant un tableau d’œdème facial + éruption morbilliforme.</w:t>
      </w:r>
    </w:p>
    <w:p w:rsidR="006D75CA" w:rsidRDefault="006D75CA" w:rsidP="006D75CA">
      <w:pPr>
        <w:rPr>
          <w:rFonts w:ascii="Verdana" w:hAnsi="Verdana"/>
          <w:sz w:val="20"/>
        </w:rPr>
      </w:pPr>
      <w:r>
        <w:rPr>
          <w:rFonts w:ascii="Verdana" w:hAnsi="Verdana"/>
          <w:sz w:val="20"/>
        </w:rPr>
        <w:t>Les médicaments pouvant être incriminés :</w:t>
      </w:r>
    </w:p>
    <w:p w:rsidR="006D75CA" w:rsidRDefault="006D75CA" w:rsidP="006D75CA">
      <w:pPr>
        <w:pStyle w:val="Paragraphedeliste"/>
        <w:numPr>
          <w:ilvl w:val="0"/>
          <w:numId w:val="46"/>
        </w:numPr>
        <w:rPr>
          <w:rFonts w:ascii="Verdana" w:hAnsi="Verdana"/>
          <w:sz w:val="20"/>
        </w:rPr>
      </w:pPr>
      <w:r>
        <w:rPr>
          <w:rFonts w:ascii="Verdana" w:hAnsi="Verdana"/>
          <w:sz w:val="20"/>
        </w:rPr>
        <w:t>Allopurinol</w:t>
      </w:r>
    </w:p>
    <w:p w:rsidR="006D75CA" w:rsidRDefault="006D75CA" w:rsidP="006D75CA">
      <w:pPr>
        <w:pStyle w:val="Paragraphedeliste"/>
        <w:numPr>
          <w:ilvl w:val="0"/>
          <w:numId w:val="46"/>
        </w:numPr>
        <w:rPr>
          <w:rFonts w:ascii="Verdana" w:hAnsi="Verdana"/>
          <w:sz w:val="20"/>
        </w:rPr>
      </w:pPr>
      <w:r>
        <w:rPr>
          <w:rFonts w:ascii="Verdana" w:hAnsi="Verdana"/>
          <w:sz w:val="20"/>
        </w:rPr>
        <w:t>Antibiotiques (Sulfonamide, Pénicilline, Minocycline, Métronidazole)</w:t>
      </w:r>
    </w:p>
    <w:p w:rsidR="006D75CA" w:rsidRDefault="006D75CA" w:rsidP="006D75CA">
      <w:pPr>
        <w:pStyle w:val="Paragraphedeliste"/>
        <w:numPr>
          <w:ilvl w:val="0"/>
          <w:numId w:val="46"/>
        </w:numPr>
        <w:rPr>
          <w:rFonts w:ascii="Verdana" w:hAnsi="Verdana"/>
          <w:sz w:val="20"/>
        </w:rPr>
      </w:pPr>
      <w:r>
        <w:rPr>
          <w:rFonts w:ascii="Verdana" w:hAnsi="Verdana"/>
          <w:sz w:val="20"/>
        </w:rPr>
        <w:t>Anticonvulsivants (Phénytoïne, Carbamazépine, Lamotrigine)</w:t>
      </w:r>
    </w:p>
    <w:p w:rsidR="006D75CA" w:rsidRDefault="006D75CA" w:rsidP="006D75CA">
      <w:pPr>
        <w:pStyle w:val="Paragraphedeliste"/>
        <w:numPr>
          <w:ilvl w:val="0"/>
          <w:numId w:val="46"/>
        </w:numPr>
        <w:rPr>
          <w:rFonts w:ascii="Verdana" w:hAnsi="Verdana"/>
          <w:sz w:val="20"/>
        </w:rPr>
      </w:pPr>
      <w:r>
        <w:rPr>
          <w:rFonts w:ascii="Verdana" w:hAnsi="Verdana"/>
          <w:sz w:val="20"/>
        </w:rPr>
        <w:t>AINS</w:t>
      </w:r>
    </w:p>
    <w:p w:rsidR="006D75CA" w:rsidRDefault="006D75CA" w:rsidP="006D75CA">
      <w:pPr>
        <w:rPr>
          <w:rFonts w:ascii="Verdana" w:hAnsi="Verdana"/>
          <w:sz w:val="20"/>
        </w:rPr>
      </w:pPr>
      <w:r>
        <w:rPr>
          <w:rFonts w:ascii="Verdana" w:hAnsi="Verdana"/>
          <w:sz w:val="20"/>
        </w:rPr>
        <w:t>Il est nécessaire de cesser les Rx douteux ou facultatifs devant un tel tableau, sachant que la mortalité est de 10%. Le patient est aussi référé à un dermatologue.</w:t>
      </w:r>
    </w:p>
    <w:p w:rsidR="006D75CA" w:rsidRPr="004A3018"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6.5    Identifier les situations où un patient avec éruption médicamenteuse doit être adressé en dermatologie.</w:t>
      </w:r>
    </w:p>
    <w:p w:rsidR="006D75CA" w:rsidRDefault="006D75CA" w:rsidP="006D75CA">
      <w:pPr>
        <w:rPr>
          <w:rFonts w:ascii="Verdana" w:hAnsi="Verdana"/>
          <w:sz w:val="20"/>
        </w:rPr>
      </w:pPr>
      <w:r>
        <w:rPr>
          <w:rFonts w:ascii="Verdana" w:hAnsi="Verdana"/>
          <w:sz w:val="20"/>
        </w:rPr>
        <w:t>Un patient présentant les maladies suivantes doit être référé en dermatologie :</w:t>
      </w:r>
    </w:p>
    <w:p w:rsidR="006D75CA" w:rsidRDefault="006D75CA" w:rsidP="006D75CA">
      <w:pPr>
        <w:pStyle w:val="Paragraphedeliste"/>
        <w:numPr>
          <w:ilvl w:val="0"/>
          <w:numId w:val="47"/>
        </w:numPr>
        <w:rPr>
          <w:rFonts w:ascii="Verdana" w:hAnsi="Verdana"/>
          <w:sz w:val="20"/>
        </w:rPr>
      </w:pPr>
      <w:r w:rsidRPr="002938B6">
        <w:rPr>
          <w:rFonts w:ascii="Verdana" w:hAnsi="Verdana"/>
          <w:sz w:val="20"/>
        </w:rPr>
        <w:t>DRESS</w:t>
      </w:r>
    </w:p>
    <w:p w:rsidR="006D75CA" w:rsidRDefault="006D75CA" w:rsidP="006D75CA">
      <w:pPr>
        <w:pStyle w:val="Paragraphedeliste"/>
        <w:numPr>
          <w:ilvl w:val="0"/>
          <w:numId w:val="47"/>
        </w:numPr>
        <w:rPr>
          <w:rFonts w:ascii="Verdana" w:hAnsi="Verdana"/>
          <w:sz w:val="20"/>
        </w:rPr>
      </w:pPr>
      <w:r>
        <w:rPr>
          <w:rFonts w:ascii="Verdana" w:hAnsi="Verdana"/>
          <w:sz w:val="20"/>
        </w:rPr>
        <w:lastRenderedPageBreak/>
        <w:t>SJS et TEN</w:t>
      </w:r>
    </w:p>
    <w:p w:rsidR="006D75CA" w:rsidRPr="002938B6"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Voici les drapeaux rouges à considérer devant une éruption médicamenteuse :</w:t>
      </w:r>
    </w:p>
    <w:p w:rsidR="006D75CA" w:rsidRDefault="006D75CA" w:rsidP="006D75CA">
      <w:pPr>
        <w:pStyle w:val="Paragraphedeliste"/>
        <w:numPr>
          <w:ilvl w:val="0"/>
          <w:numId w:val="52"/>
        </w:numPr>
        <w:rPr>
          <w:rFonts w:ascii="Verdana" w:hAnsi="Verdana"/>
          <w:sz w:val="20"/>
        </w:rPr>
      </w:pPr>
      <w:r>
        <w:rPr>
          <w:rFonts w:ascii="Verdana" w:hAnsi="Verdana"/>
          <w:sz w:val="20"/>
        </w:rPr>
        <w:t>Éosinophilie</w:t>
      </w:r>
    </w:p>
    <w:p w:rsidR="006D75CA" w:rsidRDefault="006D75CA" w:rsidP="006D75CA">
      <w:pPr>
        <w:pStyle w:val="Paragraphedeliste"/>
        <w:numPr>
          <w:ilvl w:val="0"/>
          <w:numId w:val="52"/>
        </w:numPr>
        <w:rPr>
          <w:rFonts w:ascii="Verdana" w:hAnsi="Verdana"/>
          <w:sz w:val="20"/>
        </w:rPr>
      </w:pPr>
      <w:r>
        <w:rPr>
          <w:rFonts w:ascii="Verdana" w:hAnsi="Verdana"/>
          <w:sz w:val="20"/>
        </w:rPr>
        <w:t>Peau douloureuse (prurit OK)</w:t>
      </w:r>
    </w:p>
    <w:p w:rsidR="006D75CA" w:rsidRDefault="006D75CA" w:rsidP="006D75CA">
      <w:pPr>
        <w:pStyle w:val="Paragraphedeliste"/>
        <w:numPr>
          <w:ilvl w:val="0"/>
          <w:numId w:val="52"/>
        </w:numPr>
        <w:rPr>
          <w:rFonts w:ascii="Verdana" w:hAnsi="Verdana"/>
          <w:sz w:val="20"/>
        </w:rPr>
      </w:pPr>
      <w:r>
        <w:rPr>
          <w:rFonts w:ascii="Verdana" w:hAnsi="Verdana"/>
          <w:sz w:val="20"/>
        </w:rPr>
        <w:t>Atteinte muqueuses</w:t>
      </w:r>
    </w:p>
    <w:p w:rsidR="006D75CA" w:rsidRDefault="006D75CA" w:rsidP="006D75CA">
      <w:pPr>
        <w:pStyle w:val="Paragraphedeliste"/>
        <w:numPr>
          <w:ilvl w:val="0"/>
          <w:numId w:val="52"/>
        </w:numPr>
        <w:rPr>
          <w:rFonts w:ascii="Verdana" w:hAnsi="Verdana"/>
          <w:sz w:val="20"/>
        </w:rPr>
      </w:pPr>
      <w:r>
        <w:rPr>
          <w:rFonts w:ascii="Verdana" w:hAnsi="Verdana"/>
          <w:sz w:val="20"/>
        </w:rPr>
        <w:t>Œdème facial</w:t>
      </w:r>
    </w:p>
    <w:p w:rsidR="006D75CA" w:rsidRDefault="006D75CA" w:rsidP="006D75CA">
      <w:pPr>
        <w:pStyle w:val="Paragraphedeliste"/>
        <w:numPr>
          <w:ilvl w:val="0"/>
          <w:numId w:val="52"/>
        </w:numPr>
        <w:rPr>
          <w:rFonts w:ascii="Verdana" w:hAnsi="Verdana"/>
          <w:sz w:val="20"/>
        </w:rPr>
      </w:pPr>
      <w:r>
        <w:rPr>
          <w:rFonts w:ascii="Verdana" w:hAnsi="Verdana"/>
          <w:sz w:val="20"/>
        </w:rPr>
        <w:t>Signe de Nicholsky</w:t>
      </w:r>
    </w:p>
    <w:p w:rsidR="006D75CA" w:rsidRDefault="006D75CA" w:rsidP="006D75CA">
      <w:pPr>
        <w:pStyle w:val="Paragraphedeliste"/>
        <w:numPr>
          <w:ilvl w:val="0"/>
          <w:numId w:val="52"/>
        </w:numPr>
        <w:rPr>
          <w:rFonts w:ascii="Verdana" w:hAnsi="Verdana"/>
          <w:sz w:val="20"/>
        </w:rPr>
      </w:pPr>
      <w:r>
        <w:rPr>
          <w:rFonts w:ascii="Verdana" w:hAnsi="Verdana"/>
          <w:sz w:val="20"/>
        </w:rPr>
        <w:t>Atteinte rénale ou hépatique</w:t>
      </w:r>
    </w:p>
    <w:p w:rsidR="006D75CA" w:rsidRDefault="006D75CA" w:rsidP="006D75CA">
      <w:pPr>
        <w:rPr>
          <w:rFonts w:ascii="Verdana" w:hAnsi="Verdana"/>
          <w:b/>
        </w:rPr>
      </w:pPr>
    </w:p>
    <w:p w:rsidR="006D75CA" w:rsidRDefault="006D75CA" w:rsidP="006D75CA">
      <w:pPr>
        <w:rPr>
          <w:rFonts w:ascii="Verdana" w:hAnsi="Verdana"/>
          <w:b/>
        </w:rPr>
      </w:pPr>
      <w:r>
        <w:rPr>
          <w:rFonts w:ascii="Verdana" w:hAnsi="Verdana"/>
          <w:b/>
        </w:rPr>
        <w:t>Sources :</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r>
        <w:rPr>
          <w:rFonts w:ascii="Verdana" w:hAnsi="Verdana"/>
          <w:sz w:val="20"/>
          <w:szCs w:val="20"/>
        </w:rPr>
        <w:t>Power point Dre Hélène Veillette</w:t>
      </w:r>
    </w:p>
    <w:p w:rsidR="006D75CA" w:rsidRPr="009E667A" w:rsidRDefault="006D75CA" w:rsidP="006D75CA">
      <w:pPr>
        <w:spacing w:line="276" w:lineRule="auto"/>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Default="006D75CA" w:rsidP="003F1BC5">
      <w:pPr>
        <w:jc w:val="right"/>
        <w:rPr>
          <w:rFonts w:ascii="Verdana" w:hAnsi="Verdana"/>
          <w:i/>
          <w:sz w:val="16"/>
        </w:rPr>
      </w:pPr>
    </w:p>
    <w:p w:rsidR="006D75CA" w:rsidRPr="00463EE8" w:rsidRDefault="006D75CA" w:rsidP="006D75CA">
      <w:pPr>
        <w:rPr>
          <w:rFonts w:ascii="Verdana" w:hAnsi="Verdana"/>
          <w:b/>
        </w:rPr>
      </w:pPr>
      <w:r w:rsidRPr="00463EE8">
        <w:rPr>
          <w:rFonts w:ascii="Verdana" w:hAnsi="Verdana"/>
          <w:b/>
        </w:rPr>
        <w:t xml:space="preserve">7.     Bulloses </w:t>
      </w:r>
    </w:p>
    <w:p w:rsidR="006D75CA" w:rsidRDefault="006D75CA" w:rsidP="006D75CA">
      <w:pPr>
        <w:rPr>
          <w:rFonts w:ascii="Verdana" w:hAnsi="Verdana"/>
          <w:sz w:val="20"/>
        </w:rPr>
      </w:pPr>
      <w:r w:rsidRPr="00463EE8">
        <w:rPr>
          <w:rFonts w:ascii="Verdana" w:hAnsi="Verdana"/>
          <w:sz w:val="20"/>
        </w:rPr>
        <w:t>7.1    Démontrer une approche systématique face à une vésicule ou une bulle.</w:t>
      </w:r>
    </w:p>
    <w:p w:rsidR="006D75CA" w:rsidRDefault="006D75CA" w:rsidP="006D75CA">
      <w:pPr>
        <w:rPr>
          <w:rFonts w:ascii="Verdana" w:hAnsi="Verdana"/>
          <w:sz w:val="20"/>
        </w:rPr>
      </w:pPr>
      <w:r>
        <w:rPr>
          <w:rFonts w:ascii="Verdana" w:hAnsi="Verdana"/>
          <w:sz w:val="20"/>
        </w:rPr>
        <w:t>La confrontation avec un patient présentant vésicule(s) ou bulle(s) doit faire élaborer un diagnostic différentiel :</w:t>
      </w:r>
    </w:p>
    <w:p w:rsidR="006D75CA" w:rsidRDefault="006D75CA" w:rsidP="006D75CA">
      <w:pPr>
        <w:rPr>
          <w:rFonts w:ascii="Verdana" w:hAnsi="Verdana"/>
          <w:sz w:val="20"/>
        </w:rPr>
      </w:pPr>
      <w:r>
        <w:rPr>
          <w:rFonts w:ascii="Verdana" w:hAnsi="Verdana"/>
          <w:sz w:val="20"/>
          <w:u w:val="single"/>
        </w:rPr>
        <w:t>Infectieux</w:t>
      </w:r>
    </w:p>
    <w:p w:rsidR="006D75CA" w:rsidRDefault="006D75CA" w:rsidP="006D75CA">
      <w:pPr>
        <w:pStyle w:val="Paragraphedeliste"/>
        <w:numPr>
          <w:ilvl w:val="0"/>
          <w:numId w:val="58"/>
        </w:numPr>
        <w:rPr>
          <w:rFonts w:ascii="Verdana" w:hAnsi="Verdana"/>
          <w:sz w:val="20"/>
        </w:rPr>
      </w:pPr>
      <w:r>
        <w:rPr>
          <w:rFonts w:ascii="Verdana" w:hAnsi="Verdana"/>
          <w:sz w:val="20"/>
        </w:rPr>
        <w:t>Herpès simplex</w:t>
      </w:r>
    </w:p>
    <w:p w:rsidR="006D75CA" w:rsidRDefault="006D75CA" w:rsidP="006D75CA">
      <w:pPr>
        <w:pStyle w:val="Paragraphedeliste"/>
        <w:numPr>
          <w:ilvl w:val="0"/>
          <w:numId w:val="58"/>
        </w:numPr>
        <w:rPr>
          <w:rFonts w:ascii="Verdana" w:hAnsi="Verdana"/>
          <w:sz w:val="20"/>
        </w:rPr>
      </w:pPr>
      <w:r>
        <w:rPr>
          <w:rFonts w:ascii="Verdana" w:hAnsi="Verdana"/>
          <w:sz w:val="20"/>
        </w:rPr>
        <w:t>Varicelle</w:t>
      </w:r>
    </w:p>
    <w:p w:rsidR="006D75CA" w:rsidRDefault="006D75CA" w:rsidP="006D75CA">
      <w:pPr>
        <w:pStyle w:val="Paragraphedeliste"/>
        <w:numPr>
          <w:ilvl w:val="0"/>
          <w:numId w:val="58"/>
        </w:numPr>
        <w:rPr>
          <w:rFonts w:ascii="Verdana" w:hAnsi="Verdana"/>
          <w:sz w:val="20"/>
        </w:rPr>
      </w:pPr>
      <w:r>
        <w:rPr>
          <w:rFonts w:ascii="Verdana" w:hAnsi="Verdana"/>
          <w:sz w:val="20"/>
        </w:rPr>
        <w:t>Zona</w:t>
      </w:r>
    </w:p>
    <w:p w:rsidR="006D75CA" w:rsidRDefault="006D75CA" w:rsidP="006D75CA">
      <w:pPr>
        <w:pStyle w:val="Paragraphedeliste"/>
        <w:numPr>
          <w:ilvl w:val="0"/>
          <w:numId w:val="58"/>
        </w:numPr>
        <w:rPr>
          <w:rFonts w:ascii="Verdana" w:hAnsi="Verdana"/>
          <w:sz w:val="20"/>
        </w:rPr>
      </w:pPr>
      <w:r>
        <w:rPr>
          <w:rFonts w:ascii="Verdana" w:hAnsi="Verdana"/>
          <w:sz w:val="20"/>
        </w:rPr>
        <w:t>Impétigo bulleux</w:t>
      </w:r>
    </w:p>
    <w:p w:rsidR="006D75CA" w:rsidRDefault="006D75CA" w:rsidP="006D75CA">
      <w:pPr>
        <w:pStyle w:val="Paragraphedeliste"/>
        <w:numPr>
          <w:ilvl w:val="0"/>
          <w:numId w:val="58"/>
        </w:numPr>
        <w:rPr>
          <w:rFonts w:ascii="Verdana" w:hAnsi="Verdana"/>
          <w:sz w:val="20"/>
        </w:rPr>
      </w:pPr>
      <w:r>
        <w:rPr>
          <w:rFonts w:ascii="Verdana" w:hAnsi="Verdana"/>
          <w:sz w:val="20"/>
        </w:rPr>
        <w:t>Tinea pedis inflammatoire</w:t>
      </w:r>
    </w:p>
    <w:p w:rsidR="006D75CA" w:rsidRDefault="006D75CA" w:rsidP="006D75CA">
      <w:pPr>
        <w:rPr>
          <w:rFonts w:ascii="Verdana" w:hAnsi="Verdana"/>
          <w:sz w:val="20"/>
        </w:rPr>
      </w:pPr>
      <w:r>
        <w:rPr>
          <w:rFonts w:ascii="Verdana" w:hAnsi="Verdana"/>
          <w:sz w:val="20"/>
          <w:u w:val="single"/>
        </w:rPr>
        <w:t>Inflammatoire</w:t>
      </w:r>
    </w:p>
    <w:p w:rsidR="006D75CA" w:rsidRDefault="006D75CA" w:rsidP="006D75CA">
      <w:pPr>
        <w:pStyle w:val="Paragraphedeliste"/>
        <w:numPr>
          <w:ilvl w:val="0"/>
          <w:numId w:val="59"/>
        </w:numPr>
        <w:rPr>
          <w:rFonts w:ascii="Verdana" w:hAnsi="Verdana"/>
          <w:sz w:val="20"/>
        </w:rPr>
      </w:pPr>
      <w:r>
        <w:rPr>
          <w:rFonts w:ascii="Verdana" w:hAnsi="Verdana"/>
          <w:sz w:val="20"/>
        </w:rPr>
        <w:t>Dermatite de contact aigue (surtout herbe à puces)</w:t>
      </w:r>
    </w:p>
    <w:p w:rsidR="006D75CA" w:rsidRDefault="006D75CA" w:rsidP="006D75CA">
      <w:pPr>
        <w:pStyle w:val="Paragraphedeliste"/>
        <w:numPr>
          <w:ilvl w:val="0"/>
          <w:numId w:val="59"/>
        </w:numPr>
        <w:rPr>
          <w:rFonts w:ascii="Verdana" w:hAnsi="Verdana"/>
          <w:sz w:val="20"/>
        </w:rPr>
      </w:pPr>
      <w:r>
        <w:rPr>
          <w:rFonts w:ascii="Verdana" w:hAnsi="Verdana"/>
          <w:sz w:val="20"/>
        </w:rPr>
        <w:t>Eczéma dyshidrosique</w:t>
      </w:r>
    </w:p>
    <w:p w:rsidR="006D75CA" w:rsidRDefault="006D75CA" w:rsidP="006D75CA">
      <w:pPr>
        <w:pStyle w:val="Paragraphedeliste"/>
        <w:numPr>
          <w:ilvl w:val="0"/>
          <w:numId w:val="59"/>
        </w:numPr>
        <w:rPr>
          <w:rFonts w:ascii="Verdana" w:hAnsi="Verdana"/>
          <w:sz w:val="20"/>
        </w:rPr>
      </w:pPr>
      <w:r>
        <w:rPr>
          <w:rFonts w:ascii="Verdana" w:hAnsi="Verdana"/>
          <w:sz w:val="20"/>
        </w:rPr>
        <w:t>Syndrome de Stevens-Johnson/Nécrolyse épidermique toxique</w:t>
      </w:r>
    </w:p>
    <w:p w:rsidR="006D75CA" w:rsidRDefault="006D75CA" w:rsidP="006D75CA">
      <w:pPr>
        <w:rPr>
          <w:rFonts w:ascii="Verdana" w:hAnsi="Verdana"/>
          <w:sz w:val="20"/>
        </w:rPr>
      </w:pPr>
      <w:r>
        <w:rPr>
          <w:rFonts w:ascii="Verdana" w:hAnsi="Verdana"/>
          <w:sz w:val="20"/>
          <w:u w:val="single"/>
        </w:rPr>
        <w:t>Auto-immun</w:t>
      </w:r>
    </w:p>
    <w:p w:rsidR="006D75CA" w:rsidRDefault="006D75CA" w:rsidP="006D75CA">
      <w:pPr>
        <w:pStyle w:val="Paragraphedeliste"/>
        <w:numPr>
          <w:ilvl w:val="0"/>
          <w:numId w:val="60"/>
        </w:numPr>
        <w:rPr>
          <w:rFonts w:ascii="Verdana" w:hAnsi="Verdana"/>
          <w:sz w:val="20"/>
        </w:rPr>
      </w:pPr>
      <w:r>
        <w:rPr>
          <w:rFonts w:ascii="Verdana" w:hAnsi="Verdana"/>
          <w:sz w:val="20"/>
        </w:rPr>
        <w:t>Pemphigus vulgaire</w:t>
      </w:r>
    </w:p>
    <w:p w:rsidR="006D75CA" w:rsidRDefault="006D75CA" w:rsidP="006D75CA">
      <w:pPr>
        <w:pStyle w:val="Paragraphedeliste"/>
        <w:numPr>
          <w:ilvl w:val="0"/>
          <w:numId w:val="60"/>
        </w:numPr>
        <w:rPr>
          <w:rFonts w:ascii="Verdana" w:hAnsi="Verdana"/>
          <w:sz w:val="20"/>
        </w:rPr>
      </w:pPr>
      <w:r>
        <w:rPr>
          <w:rFonts w:ascii="Verdana" w:hAnsi="Verdana"/>
          <w:sz w:val="20"/>
        </w:rPr>
        <w:t>Pemphigoïde bulleuse</w:t>
      </w:r>
    </w:p>
    <w:p w:rsidR="006D75CA" w:rsidRDefault="006D75CA" w:rsidP="006D75CA">
      <w:pPr>
        <w:pStyle w:val="Paragraphedeliste"/>
        <w:numPr>
          <w:ilvl w:val="0"/>
          <w:numId w:val="60"/>
        </w:numPr>
        <w:rPr>
          <w:rFonts w:ascii="Verdana" w:hAnsi="Verdana"/>
          <w:sz w:val="20"/>
        </w:rPr>
      </w:pPr>
      <w:r>
        <w:rPr>
          <w:rFonts w:ascii="Verdana" w:hAnsi="Verdana"/>
          <w:sz w:val="20"/>
        </w:rPr>
        <w:t>Dermatite herpétiforme (association avec maladie céliaque)</w:t>
      </w:r>
    </w:p>
    <w:p w:rsidR="006D75CA" w:rsidRDefault="006D75CA" w:rsidP="006D75CA">
      <w:pPr>
        <w:rPr>
          <w:rFonts w:ascii="Verdana" w:hAnsi="Verdana"/>
          <w:sz w:val="20"/>
        </w:rPr>
      </w:pPr>
      <w:r>
        <w:rPr>
          <w:rFonts w:ascii="Verdana" w:hAnsi="Verdana"/>
          <w:sz w:val="20"/>
        </w:rPr>
        <w:t>Certains indices peuvent nous orienter vers une étiologie plus qu’une autre.</w:t>
      </w:r>
    </w:p>
    <w:p w:rsidR="006D75CA" w:rsidRDefault="006D75CA" w:rsidP="006D75CA">
      <w:pPr>
        <w:rPr>
          <w:rFonts w:ascii="Verdana" w:hAnsi="Verdana"/>
          <w:sz w:val="20"/>
        </w:rPr>
      </w:pPr>
      <w:r>
        <w:rPr>
          <w:rFonts w:ascii="Verdana" w:hAnsi="Verdana"/>
          <w:sz w:val="20"/>
        </w:rPr>
        <w:t>Si précédé de douleur :</w:t>
      </w:r>
    </w:p>
    <w:p w:rsidR="006D75CA" w:rsidRPr="00B63655" w:rsidRDefault="006D75CA" w:rsidP="006D75CA">
      <w:pPr>
        <w:pStyle w:val="Paragraphedeliste"/>
        <w:numPr>
          <w:ilvl w:val="0"/>
          <w:numId w:val="61"/>
        </w:numPr>
        <w:rPr>
          <w:rFonts w:ascii="Verdana" w:hAnsi="Verdana"/>
          <w:sz w:val="20"/>
        </w:rPr>
      </w:pPr>
      <w:r>
        <w:rPr>
          <w:rFonts w:ascii="Verdana" w:hAnsi="Verdana"/>
          <w:sz w:val="20"/>
        </w:rPr>
        <w:lastRenderedPageBreak/>
        <w:t>Herpès simplex</w:t>
      </w:r>
    </w:p>
    <w:p w:rsidR="006D75CA" w:rsidRDefault="006D75CA" w:rsidP="006D75CA">
      <w:pPr>
        <w:pStyle w:val="Paragraphedeliste"/>
        <w:numPr>
          <w:ilvl w:val="0"/>
          <w:numId w:val="61"/>
        </w:numPr>
        <w:rPr>
          <w:rFonts w:ascii="Verdana" w:hAnsi="Verdana"/>
          <w:sz w:val="20"/>
        </w:rPr>
      </w:pPr>
      <w:r>
        <w:rPr>
          <w:rFonts w:ascii="Verdana" w:hAnsi="Verdana"/>
          <w:sz w:val="20"/>
        </w:rPr>
        <w:t>Zona</w:t>
      </w:r>
    </w:p>
    <w:p w:rsidR="006D75CA" w:rsidRDefault="006D75CA" w:rsidP="006D75CA">
      <w:pPr>
        <w:rPr>
          <w:rFonts w:ascii="Verdana" w:hAnsi="Verdana"/>
          <w:sz w:val="20"/>
        </w:rPr>
      </w:pPr>
      <w:r>
        <w:rPr>
          <w:rFonts w:ascii="Verdana" w:hAnsi="Verdana"/>
          <w:sz w:val="20"/>
        </w:rPr>
        <w:t>Si précédé de prurit :</w:t>
      </w:r>
    </w:p>
    <w:p w:rsidR="006D75CA" w:rsidRDefault="006D75CA" w:rsidP="006D75CA">
      <w:pPr>
        <w:pStyle w:val="Paragraphedeliste"/>
        <w:numPr>
          <w:ilvl w:val="0"/>
          <w:numId w:val="62"/>
        </w:numPr>
        <w:rPr>
          <w:rFonts w:ascii="Verdana" w:hAnsi="Verdana"/>
          <w:sz w:val="20"/>
        </w:rPr>
      </w:pPr>
      <w:r>
        <w:rPr>
          <w:rFonts w:ascii="Verdana" w:hAnsi="Verdana"/>
          <w:sz w:val="20"/>
        </w:rPr>
        <w:t>Dermatite de contact allergique</w:t>
      </w:r>
    </w:p>
    <w:p w:rsidR="006D75CA" w:rsidRDefault="006D75CA" w:rsidP="006D75CA">
      <w:pPr>
        <w:pStyle w:val="Paragraphedeliste"/>
        <w:numPr>
          <w:ilvl w:val="0"/>
          <w:numId w:val="62"/>
        </w:numPr>
        <w:rPr>
          <w:rFonts w:ascii="Verdana" w:hAnsi="Verdana"/>
          <w:sz w:val="20"/>
        </w:rPr>
      </w:pPr>
      <w:r>
        <w:rPr>
          <w:rFonts w:ascii="Verdana" w:hAnsi="Verdana"/>
          <w:sz w:val="20"/>
        </w:rPr>
        <w:t>Eczéma dyshidrosique</w:t>
      </w:r>
    </w:p>
    <w:p w:rsidR="006D75CA" w:rsidRDefault="006D75CA" w:rsidP="006D75CA">
      <w:pPr>
        <w:pStyle w:val="Paragraphedeliste"/>
        <w:numPr>
          <w:ilvl w:val="0"/>
          <w:numId w:val="62"/>
        </w:numPr>
        <w:rPr>
          <w:rFonts w:ascii="Verdana" w:hAnsi="Verdana"/>
          <w:sz w:val="20"/>
        </w:rPr>
      </w:pPr>
      <w:r>
        <w:rPr>
          <w:rFonts w:ascii="Verdana" w:hAnsi="Verdana"/>
          <w:sz w:val="20"/>
        </w:rPr>
        <w:t>Varicelle</w:t>
      </w:r>
    </w:p>
    <w:p w:rsidR="006D75CA" w:rsidRDefault="006D75CA" w:rsidP="006D75CA">
      <w:pPr>
        <w:rPr>
          <w:rFonts w:ascii="Verdana" w:hAnsi="Verdana"/>
          <w:sz w:val="20"/>
        </w:rPr>
      </w:pPr>
      <w:r>
        <w:rPr>
          <w:rFonts w:ascii="Verdana" w:hAnsi="Verdana"/>
          <w:sz w:val="20"/>
        </w:rPr>
        <w:t>Si précédé d’un trauma :</w:t>
      </w:r>
    </w:p>
    <w:p w:rsidR="006D75CA" w:rsidRDefault="006D75CA" w:rsidP="006D75CA">
      <w:pPr>
        <w:pStyle w:val="Paragraphedeliste"/>
        <w:numPr>
          <w:ilvl w:val="0"/>
          <w:numId w:val="63"/>
        </w:numPr>
        <w:rPr>
          <w:rFonts w:ascii="Verdana" w:hAnsi="Verdana"/>
          <w:sz w:val="20"/>
        </w:rPr>
      </w:pPr>
      <w:r>
        <w:rPr>
          <w:rFonts w:ascii="Verdana" w:hAnsi="Verdana"/>
          <w:sz w:val="20"/>
        </w:rPr>
        <w:t>Bulle de friction</w:t>
      </w:r>
    </w:p>
    <w:p w:rsidR="006D75CA" w:rsidRDefault="006D75CA" w:rsidP="006D75CA">
      <w:pPr>
        <w:pStyle w:val="Paragraphedeliste"/>
        <w:numPr>
          <w:ilvl w:val="0"/>
          <w:numId w:val="63"/>
        </w:numPr>
        <w:rPr>
          <w:rFonts w:ascii="Verdana" w:hAnsi="Verdana"/>
          <w:sz w:val="20"/>
        </w:rPr>
      </w:pPr>
      <w:r>
        <w:rPr>
          <w:rFonts w:ascii="Verdana" w:hAnsi="Verdana"/>
          <w:sz w:val="20"/>
        </w:rPr>
        <w:t>Cryothérapie</w:t>
      </w:r>
    </w:p>
    <w:p w:rsidR="006D75CA" w:rsidRDefault="006D75CA" w:rsidP="006D75CA">
      <w:pPr>
        <w:pStyle w:val="Paragraphedeliste"/>
        <w:numPr>
          <w:ilvl w:val="0"/>
          <w:numId w:val="63"/>
        </w:numPr>
        <w:rPr>
          <w:rFonts w:ascii="Verdana" w:hAnsi="Verdana"/>
          <w:sz w:val="20"/>
        </w:rPr>
      </w:pPr>
      <w:r>
        <w:rPr>
          <w:rFonts w:ascii="Verdana" w:hAnsi="Verdana"/>
          <w:sz w:val="20"/>
        </w:rPr>
        <w:t>Gelure</w:t>
      </w:r>
    </w:p>
    <w:p w:rsidR="006D75CA" w:rsidRDefault="006D75CA" w:rsidP="006D75CA">
      <w:pPr>
        <w:rPr>
          <w:rFonts w:ascii="Verdana" w:hAnsi="Verdana"/>
          <w:sz w:val="20"/>
        </w:rPr>
      </w:pPr>
      <w:r>
        <w:rPr>
          <w:rFonts w:ascii="Verdana" w:hAnsi="Verdana"/>
          <w:sz w:val="20"/>
        </w:rPr>
        <w:t>Si récurrent :</w:t>
      </w:r>
    </w:p>
    <w:p w:rsidR="006D75CA" w:rsidRDefault="006D75CA" w:rsidP="006D75CA">
      <w:pPr>
        <w:pStyle w:val="Paragraphedeliste"/>
        <w:numPr>
          <w:ilvl w:val="0"/>
          <w:numId w:val="64"/>
        </w:numPr>
        <w:rPr>
          <w:rFonts w:ascii="Verdana" w:hAnsi="Verdana"/>
          <w:sz w:val="20"/>
        </w:rPr>
      </w:pPr>
      <w:r>
        <w:rPr>
          <w:rFonts w:ascii="Verdana" w:hAnsi="Verdana"/>
          <w:sz w:val="20"/>
        </w:rPr>
        <w:t>Herpès simplex</w:t>
      </w:r>
    </w:p>
    <w:p w:rsidR="006D75CA"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7.2    Reconnaître les caractéristiques des deux principales bulloses auto-immunes.</w:t>
      </w:r>
    </w:p>
    <w:p w:rsidR="006D75CA" w:rsidRDefault="006D75CA" w:rsidP="006D75CA">
      <w:pPr>
        <w:rPr>
          <w:rFonts w:ascii="Verdana" w:hAnsi="Verdana"/>
          <w:sz w:val="20"/>
          <w:u w:val="single"/>
        </w:rPr>
      </w:pPr>
      <w:r>
        <w:rPr>
          <w:rFonts w:ascii="Verdana" w:hAnsi="Verdana"/>
          <w:sz w:val="20"/>
          <w:u w:val="single"/>
        </w:rPr>
        <w:t>Pemphigus vulgaire</w:t>
      </w:r>
    </w:p>
    <w:p w:rsidR="006D75CA" w:rsidRDefault="006D75CA" w:rsidP="006D75CA">
      <w:pPr>
        <w:rPr>
          <w:rFonts w:ascii="Verdana" w:hAnsi="Verdana"/>
          <w:sz w:val="20"/>
        </w:rPr>
      </w:pPr>
      <w:r>
        <w:rPr>
          <w:rFonts w:ascii="Verdana" w:hAnsi="Verdana"/>
          <w:sz w:val="20"/>
        </w:rPr>
        <w:t>Dans cette maladie, les auto-anticorps sont dirigés contre la desmogléine, soit le mortier entre les kératinocytes. Ainsi, l’atteinte est plutôt superficielle, les bulles sont flasques, ne se tiennent pas et se brisent facilement.</w:t>
      </w:r>
    </w:p>
    <w:p w:rsidR="006D75CA" w:rsidRDefault="006D75CA" w:rsidP="006D75CA">
      <w:pPr>
        <w:rPr>
          <w:rFonts w:ascii="Verdana" w:hAnsi="Verdana"/>
          <w:sz w:val="20"/>
        </w:rPr>
      </w:pPr>
      <w:r>
        <w:rPr>
          <w:rFonts w:ascii="Verdana" w:hAnsi="Verdana"/>
          <w:sz w:val="20"/>
        </w:rPr>
        <w:t>Elle atteint le groupe des 40 à 70 ans et se manifeste surtout par des érosions (2</w:t>
      </w:r>
      <w:r w:rsidRPr="00C16AD1">
        <w:rPr>
          <w:rFonts w:ascii="Verdana" w:hAnsi="Verdana"/>
          <w:sz w:val="20"/>
          <w:vertAlign w:val="superscript"/>
        </w:rPr>
        <w:t>nd</w:t>
      </w:r>
      <w:r>
        <w:rPr>
          <w:rFonts w:ascii="Verdana" w:hAnsi="Verdana"/>
          <w:sz w:val="20"/>
        </w:rPr>
        <w:t xml:space="preserve"> aux bulles brisées). La majorité des patients développent une atteinte buccale caractérisée par des érosions douloureuses.</w:t>
      </w:r>
    </w:p>
    <w:p w:rsidR="006D75CA" w:rsidRDefault="006D75CA" w:rsidP="006D75CA">
      <w:pPr>
        <w:rPr>
          <w:rFonts w:ascii="Verdana" w:hAnsi="Verdana"/>
          <w:sz w:val="20"/>
        </w:rPr>
      </w:pPr>
      <w:r>
        <w:rPr>
          <w:rFonts w:ascii="Verdana" w:hAnsi="Verdana"/>
          <w:sz w:val="20"/>
        </w:rPr>
        <w:t>Cette maladie est plutôt rare.</w:t>
      </w:r>
    </w:p>
    <w:p w:rsidR="006D75CA" w:rsidRDefault="006D75CA" w:rsidP="006D75CA">
      <w:pPr>
        <w:rPr>
          <w:rFonts w:ascii="Verdana" w:hAnsi="Verdana"/>
          <w:sz w:val="16"/>
        </w:rPr>
      </w:pPr>
      <w:r>
        <w:rPr>
          <w:noProof/>
          <w:lang w:eastAsia="fr-CA"/>
        </w:rPr>
        <w:lastRenderedPageBreak/>
        <w:drawing>
          <wp:inline distT="0" distB="0" distL="0" distR="0" wp14:anchorId="39BFA516" wp14:editId="082D1F28">
            <wp:extent cx="5238750" cy="3400425"/>
            <wp:effectExtent l="0" t="0" r="0" b="9525"/>
            <wp:docPr id="29" name="Image 29" descr="localisation: dos&#10;diagnostic: Pemphigus vulgai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calisation: dos&#10;diagnostic: Pemphigus vulgaire&#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8750" cy="340042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58" w:history="1">
        <w:r w:rsidRPr="009A62A3">
          <w:rPr>
            <w:rStyle w:val="Lienhypertexte"/>
            <w:rFonts w:ascii="Verdana" w:hAnsi="Verdana"/>
            <w:sz w:val="16"/>
          </w:rPr>
          <w:t>http://www.dermis.net/dermisroot/fr/29527/image.htm</w:t>
        </w:r>
      </w:hyperlink>
      <w:r>
        <w:rPr>
          <w:rFonts w:ascii="Verdana" w:hAnsi="Verdana"/>
          <w:sz w:val="16"/>
        </w:rPr>
        <w:t xml:space="preserve"> </w:t>
      </w:r>
    </w:p>
    <w:p w:rsidR="006D75CA" w:rsidRPr="00C16AD1" w:rsidRDefault="006D75CA" w:rsidP="006D75CA">
      <w:pPr>
        <w:rPr>
          <w:rFonts w:ascii="Verdana" w:hAnsi="Verdana"/>
          <w:sz w:val="16"/>
        </w:rPr>
      </w:pPr>
      <w:r>
        <w:rPr>
          <w:noProof/>
          <w:lang w:eastAsia="fr-CA"/>
        </w:rPr>
        <w:drawing>
          <wp:inline distT="0" distB="0" distL="0" distR="0" wp14:anchorId="4610E3B3" wp14:editId="10FC1D47">
            <wp:extent cx="5486400" cy="1684655"/>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86400" cy="1684655"/>
                    </a:xfrm>
                    <a:prstGeom prst="rect">
                      <a:avLst/>
                    </a:prstGeom>
                  </pic:spPr>
                </pic:pic>
              </a:graphicData>
            </a:graphic>
          </wp:inline>
        </w:drawing>
      </w:r>
      <w:r>
        <w:rPr>
          <w:rFonts w:ascii="Verdana" w:hAnsi="Verdana"/>
          <w:sz w:val="16"/>
        </w:rPr>
        <w:br/>
        <w:t xml:space="preserve">Source image : </w:t>
      </w:r>
      <w:r w:rsidRPr="004C6C59">
        <w:rPr>
          <w:rFonts w:ascii="Verdana" w:hAnsi="Verdana"/>
          <w:sz w:val="16"/>
          <w:szCs w:val="20"/>
        </w:rPr>
        <w:t xml:space="preserve">BOLOGNIA, Jean L. </w:t>
      </w:r>
      <w:r w:rsidRPr="004C6C59">
        <w:rPr>
          <w:rFonts w:ascii="Verdana" w:hAnsi="Verdana"/>
          <w:i/>
          <w:sz w:val="16"/>
          <w:szCs w:val="20"/>
        </w:rPr>
        <w:t>et al.</w:t>
      </w:r>
      <w:r w:rsidRPr="004C6C59">
        <w:rPr>
          <w:rFonts w:ascii="Verdana" w:hAnsi="Verdana"/>
          <w:sz w:val="16"/>
          <w:szCs w:val="20"/>
        </w:rPr>
        <w:t xml:space="preserve"> (2014). </w:t>
      </w:r>
      <w:r w:rsidRPr="004C6C59">
        <w:rPr>
          <w:rFonts w:ascii="Verdana" w:hAnsi="Verdana"/>
          <w:i/>
          <w:sz w:val="16"/>
          <w:szCs w:val="20"/>
        </w:rPr>
        <w:t>Dermatology Essentials</w:t>
      </w:r>
      <w:r w:rsidRPr="004C6C59">
        <w:rPr>
          <w:rFonts w:ascii="Verdana" w:hAnsi="Verdana"/>
          <w:sz w:val="16"/>
          <w:szCs w:val="20"/>
        </w:rPr>
        <w:t xml:space="preserve">. Amsterdam : Elsevier Inc. </w:t>
      </w: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Pemphigoïde bulleuse</w:t>
      </w:r>
    </w:p>
    <w:p w:rsidR="006D75CA" w:rsidRDefault="006D75CA" w:rsidP="006D75CA">
      <w:pPr>
        <w:rPr>
          <w:rFonts w:ascii="Verdana" w:hAnsi="Verdana"/>
          <w:sz w:val="20"/>
        </w:rPr>
      </w:pPr>
      <w:r>
        <w:rPr>
          <w:rFonts w:ascii="Verdana" w:hAnsi="Verdana"/>
          <w:sz w:val="20"/>
        </w:rPr>
        <w:t>Dans cette maladie, les auto-anticorps s’attaquent à la «colle» entre l’épiderme et le derme (les hémidesmosomes). Cela fait en sorte que tout l’épiderme forme le toit de la bulle, donnant des bulles tendues plus solides que celles dans le pemphigus vulgaire.</w:t>
      </w:r>
    </w:p>
    <w:p w:rsidR="006D75CA" w:rsidRDefault="006D75CA" w:rsidP="006D75CA">
      <w:pPr>
        <w:rPr>
          <w:rFonts w:ascii="Verdana" w:hAnsi="Verdana"/>
          <w:sz w:val="20"/>
        </w:rPr>
      </w:pPr>
      <w:r>
        <w:rPr>
          <w:rFonts w:ascii="Verdana" w:hAnsi="Verdana"/>
          <w:sz w:val="20"/>
        </w:rPr>
        <w:t>Elle se présente chez les 70 ans et plus. Les bulles apparaissent sur un fond urticarien, le plus souvent au tronc, aux extrémités et parfois sur les muqueuses.</w:t>
      </w:r>
    </w:p>
    <w:p w:rsidR="006D75CA" w:rsidRDefault="006D75CA" w:rsidP="006D75CA">
      <w:pPr>
        <w:rPr>
          <w:rFonts w:ascii="Verdana" w:hAnsi="Verdana"/>
          <w:sz w:val="20"/>
        </w:rPr>
      </w:pPr>
      <w:r>
        <w:rPr>
          <w:rFonts w:ascii="Verdana" w:hAnsi="Verdana"/>
          <w:sz w:val="20"/>
        </w:rPr>
        <w:t>Plus commune que le pemphigus vulgaire.</w:t>
      </w:r>
    </w:p>
    <w:p w:rsidR="006D75CA" w:rsidRDefault="006D75CA" w:rsidP="006D75CA">
      <w:pPr>
        <w:rPr>
          <w:rFonts w:ascii="Verdana" w:hAnsi="Verdana"/>
          <w:sz w:val="16"/>
        </w:rPr>
      </w:pPr>
      <w:r>
        <w:rPr>
          <w:noProof/>
          <w:lang w:eastAsia="fr-CA"/>
        </w:rPr>
        <w:lastRenderedPageBreak/>
        <w:drawing>
          <wp:inline distT="0" distB="0" distL="0" distR="0" wp14:anchorId="32FBD8B4" wp14:editId="02B535CE">
            <wp:extent cx="3495675" cy="5238750"/>
            <wp:effectExtent l="0" t="0" r="9525" b="0"/>
            <wp:docPr id="31" name="Image 31" descr="localisation: jambes&#10;diagnostic: Pemphigoïde bulleu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calisation: jambes&#10;diagnostic: Pemphigoïde bulleuse&#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95675" cy="52387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61" w:history="1">
        <w:r w:rsidRPr="009A62A3">
          <w:rPr>
            <w:rStyle w:val="Lienhypertexte"/>
            <w:rFonts w:ascii="Verdana" w:hAnsi="Verdana"/>
            <w:sz w:val="16"/>
          </w:rPr>
          <w:t>http://www.dermis.net/dermisroot/fr/53216/image.htm</w:t>
        </w:r>
      </w:hyperlink>
      <w:r>
        <w:rPr>
          <w:rFonts w:ascii="Verdana" w:hAnsi="Verdana"/>
          <w:sz w:val="16"/>
        </w:rPr>
        <w:t xml:space="preserve"> </w:t>
      </w:r>
    </w:p>
    <w:p w:rsidR="006D75CA" w:rsidRPr="00C16AD1" w:rsidRDefault="006D75CA" w:rsidP="006D75CA">
      <w:pPr>
        <w:rPr>
          <w:rFonts w:ascii="Verdana" w:hAnsi="Verdana"/>
          <w:sz w:val="16"/>
        </w:rPr>
      </w:pPr>
      <w:r>
        <w:rPr>
          <w:noProof/>
          <w:lang w:eastAsia="fr-CA"/>
        </w:rPr>
        <w:lastRenderedPageBreak/>
        <w:drawing>
          <wp:inline distT="0" distB="0" distL="0" distR="0" wp14:anchorId="7CDDCD17" wp14:editId="6411E078">
            <wp:extent cx="4619625" cy="3695700"/>
            <wp:effectExtent l="0" t="0" r="9525" b="0"/>
            <wp:docPr id="32" name="Image 32" descr="http://www.atlas-dermato.org/bulles/p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tlas-dermato.org/bulles/pb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21239" cy="3696991"/>
                    </a:xfrm>
                    <a:prstGeom prst="rect">
                      <a:avLst/>
                    </a:prstGeom>
                    <a:noFill/>
                    <a:ln>
                      <a:noFill/>
                    </a:ln>
                  </pic:spPr>
                </pic:pic>
              </a:graphicData>
            </a:graphic>
          </wp:inline>
        </w:drawing>
      </w:r>
      <w:r>
        <w:rPr>
          <w:rFonts w:ascii="Verdana" w:hAnsi="Verdana"/>
          <w:sz w:val="20"/>
        </w:rPr>
        <w:t xml:space="preserve"> </w:t>
      </w:r>
      <w:r>
        <w:rPr>
          <w:rFonts w:ascii="Verdana" w:hAnsi="Verdana"/>
          <w:sz w:val="20"/>
        </w:rPr>
        <w:br/>
      </w:r>
      <w:r>
        <w:rPr>
          <w:rFonts w:ascii="Verdana" w:hAnsi="Verdana"/>
          <w:sz w:val="16"/>
        </w:rPr>
        <w:t xml:space="preserve">Source image : </w:t>
      </w:r>
      <w:hyperlink r:id="rId63" w:history="1">
        <w:r w:rsidRPr="009A62A3">
          <w:rPr>
            <w:rStyle w:val="Lienhypertexte"/>
            <w:rFonts w:ascii="Verdana" w:hAnsi="Verdana"/>
            <w:sz w:val="16"/>
          </w:rPr>
          <w:t>http://www.atlas-dermato.org/atlas/PBfin.htm</w:t>
        </w:r>
      </w:hyperlink>
      <w:r>
        <w:rPr>
          <w:rFonts w:ascii="Verdana" w:hAnsi="Verdana"/>
          <w:sz w:val="16"/>
        </w:rPr>
        <w:t xml:space="preserve"> </w:t>
      </w:r>
    </w:p>
    <w:p w:rsidR="006D75CA" w:rsidRPr="00C16AD1" w:rsidRDefault="006D75CA" w:rsidP="006D75CA">
      <w:pPr>
        <w:rPr>
          <w:rFonts w:ascii="Verdana" w:hAnsi="Verdana"/>
          <w:sz w:val="20"/>
        </w:rPr>
      </w:pPr>
    </w:p>
    <w:p w:rsidR="006D75CA" w:rsidRDefault="006D75CA" w:rsidP="006D75CA">
      <w:pPr>
        <w:rPr>
          <w:rFonts w:ascii="Verdana" w:hAnsi="Verdana"/>
          <w:sz w:val="20"/>
        </w:rPr>
      </w:pPr>
      <w:r w:rsidRPr="00463EE8">
        <w:rPr>
          <w:rFonts w:ascii="Verdana" w:hAnsi="Verdana"/>
          <w:sz w:val="20"/>
        </w:rPr>
        <w:t>7.3    Identifier les situations où un patient avec des bulles ou des vésicules doit être adressé en dermatologie.</w:t>
      </w:r>
    </w:p>
    <w:p w:rsidR="006D75CA" w:rsidRDefault="006D75CA" w:rsidP="006D75CA">
      <w:pPr>
        <w:rPr>
          <w:rFonts w:ascii="Verdana" w:hAnsi="Verdana"/>
          <w:sz w:val="20"/>
        </w:rPr>
      </w:pPr>
      <w:r>
        <w:rPr>
          <w:rFonts w:ascii="Verdana" w:hAnsi="Verdana"/>
          <w:sz w:val="20"/>
        </w:rPr>
        <w:t xml:space="preserve">Les patients atteints de pemphigus vulgaire ou de pemphigoïde bulleuse se méritent tous une consultation en dermatologie. </w:t>
      </w:r>
    </w:p>
    <w:p w:rsidR="006D75CA" w:rsidRDefault="006D75CA" w:rsidP="006D75CA">
      <w:pPr>
        <w:rPr>
          <w:rFonts w:ascii="Verdana" w:hAnsi="Verdana"/>
          <w:sz w:val="20"/>
        </w:rPr>
      </w:pPr>
      <w:r>
        <w:rPr>
          <w:rFonts w:ascii="Verdana" w:hAnsi="Verdana"/>
          <w:sz w:val="20"/>
        </w:rPr>
        <w:t>Leur diagnostic est posé à l’aide la pathologie et l’immunofluorescence directe et indirecte.</w:t>
      </w:r>
    </w:p>
    <w:p w:rsidR="006D75CA" w:rsidRDefault="006D75CA" w:rsidP="006D75CA">
      <w:pPr>
        <w:rPr>
          <w:rFonts w:ascii="Verdana" w:hAnsi="Verdana"/>
          <w:b/>
        </w:rPr>
      </w:pPr>
    </w:p>
    <w:p w:rsidR="006D75CA" w:rsidRPr="001A6BD4" w:rsidRDefault="006D75CA" w:rsidP="006D75CA">
      <w:pPr>
        <w:rPr>
          <w:rFonts w:ascii="Verdana" w:hAnsi="Verdana"/>
          <w:b/>
        </w:rPr>
      </w:pPr>
      <w:r w:rsidRPr="001A6BD4">
        <w:rPr>
          <w:rFonts w:ascii="Verdana" w:hAnsi="Verdana"/>
          <w:b/>
        </w:rPr>
        <w:t>Sources :</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r>
        <w:rPr>
          <w:rFonts w:ascii="Verdana" w:hAnsi="Verdana"/>
          <w:sz w:val="20"/>
          <w:szCs w:val="20"/>
        </w:rPr>
        <w:t>Power point Dre Hélène Veillette</w:t>
      </w:r>
    </w:p>
    <w:p w:rsidR="006D75CA" w:rsidRPr="009E667A" w:rsidRDefault="006D75CA" w:rsidP="006D75CA">
      <w:pPr>
        <w:spacing w:line="276" w:lineRule="auto"/>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Pr="009F7167" w:rsidRDefault="006D75CA" w:rsidP="006D75CA">
      <w:pPr>
        <w:spacing w:line="276" w:lineRule="auto"/>
        <w:rPr>
          <w:rFonts w:ascii="Verdana" w:hAnsi="Verdana"/>
          <w:b/>
          <w:sz w:val="20"/>
        </w:rPr>
      </w:pPr>
      <w:r w:rsidRPr="009F7167">
        <w:rPr>
          <w:rFonts w:ascii="Verdana" w:hAnsi="Verdana"/>
          <w:b/>
          <w:sz w:val="20"/>
        </w:rPr>
        <w:t>8.     Maladies érythémato-squameuses</w:t>
      </w:r>
    </w:p>
    <w:p w:rsidR="006D75CA" w:rsidRDefault="006D75CA" w:rsidP="006D75CA">
      <w:pPr>
        <w:spacing w:line="276" w:lineRule="auto"/>
        <w:rPr>
          <w:rFonts w:ascii="Verdana" w:hAnsi="Verdana"/>
          <w:sz w:val="20"/>
        </w:rPr>
      </w:pPr>
      <w:r w:rsidRPr="009F7167">
        <w:rPr>
          <w:rFonts w:ascii="Verdana" w:hAnsi="Verdana"/>
          <w:sz w:val="20"/>
        </w:rPr>
        <w:t>8.1    Distinguer les principales maladies érythémato-squameuses quant à : l'épidémiologie, l'étiologie, les symptômes, les signes cliniques, la distribution, les traitements et l'évolution.</w:t>
      </w:r>
    </w:p>
    <w:p w:rsidR="006D75CA" w:rsidRDefault="006D75CA" w:rsidP="006D75CA">
      <w:pPr>
        <w:spacing w:line="276" w:lineRule="auto"/>
        <w:rPr>
          <w:rFonts w:ascii="Verdana" w:hAnsi="Verdana"/>
          <w:sz w:val="20"/>
        </w:rPr>
      </w:pPr>
      <w:r w:rsidRPr="009F7167">
        <w:rPr>
          <w:rFonts w:ascii="Verdana" w:hAnsi="Verdana"/>
          <w:sz w:val="20"/>
        </w:rPr>
        <w:t>8.2    Identifier les formes cliniques, lorsque mentionnées.</w:t>
      </w:r>
    </w:p>
    <w:p w:rsidR="006D75CA" w:rsidRDefault="006D75CA" w:rsidP="006D75CA">
      <w:pPr>
        <w:spacing w:line="276" w:lineRule="auto"/>
        <w:rPr>
          <w:rFonts w:ascii="Verdana" w:hAnsi="Verdana"/>
          <w:sz w:val="20"/>
          <w:u w:val="single"/>
        </w:rPr>
      </w:pPr>
      <w:r>
        <w:rPr>
          <w:rFonts w:ascii="Verdana" w:hAnsi="Verdana"/>
          <w:sz w:val="20"/>
          <w:u w:val="single"/>
        </w:rPr>
        <w:lastRenderedPageBreak/>
        <w:t>Psoriasis</w:t>
      </w:r>
    </w:p>
    <w:p w:rsidR="006D75CA" w:rsidRDefault="006D75CA" w:rsidP="006D75CA">
      <w:pPr>
        <w:spacing w:line="276" w:lineRule="auto"/>
        <w:rPr>
          <w:rFonts w:ascii="Verdana" w:hAnsi="Verdana"/>
          <w:sz w:val="20"/>
        </w:rPr>
      </w:pPr>
      <w:r>
        <w:rPr>
          <w:rFonts w:ascii="Verdana" w:hAnsi="Verdana"/>
          <w:sz w:val="20"/>
        </w:rPr>
        <w:t xml:space="preserve">Le psoriasis est une réaction inflammatoire chronique du derme (par les lymphocytes et les neutrophiles) qui se manifeste par des papules ou des plaques érythémato-squameuses. </w:t>
      </w:r>
    </w:p>
    <w:p w:rsidR="006D75CA" w:rsidRDefault="006D75CA" w:rsidP="006D75CA">
      <w:pPr>
        <w:pStyle w:val="Paragraphedeliste"/>
        <w:numPr>
          <w:ilvl w:val="0"/>
          <w:numId w:val="66"/>
        </w:numPr>
        <w:spacing w:line="276" w:lineRule="auto"/>
        <w:rPr>
          <w:rFonts w:ascii="Verdana" w:hAnsi="Verdana"/>
          <w:sz w:val="20"/>
        </w:rPr>
      </w:pPr>
      <w:r w:rsidRPr="001E1912">
        <w:rPr>
          <w:rFonts w:ascii="Verdana" w:hAnsi="Verdana"/>
          <w:sz w:val="20"/>
        </w:rPr>
        <w:t>Épidémiologie : 2% de la population</w:t>
      </w:r>
    </w:p>
    <w:p w:rsidR="006D75CA" w:rsidRPr="001E1912" w:rsidRDefault="006D75CA" w:rsidP="006D75CA">
      <w:pPr>
        <w:pStyle w:val="Paragraphedeliste"/>
        <w:spacing w:line="276" w:lineRule="auto"/>
        <w:rPr>
          <w:rFonts w:ascii="Verdana" w:hAnsi="Verdana"/>
          <w:sz w:val="20"/>
        </w:rPr>
      </w:pPr>
    </w:p>
    <w:p w:rsidR="006D75CA" w:rsidRPr="001E1912" w:rsidRDefault="006D75CA" w:rsidP="006D75CA">
      <w:pPr>
        <w:pStyle w:val="Paragraphedeliste"/>
        <w:numPr>
          <w:ilvl w:val="0"/>
          <w:numId w:val="66"/>
        </w:numPr>
        <w:spacing w:line="276" w:lineRule="auto"/>
        <w:rPr>
          <w:rFonts w:ascii="Verdana" w:hAnsi="Verdana"/>
          <w:sz w:val="20"/>
        </w:rPr>
      </w:pPr>
      <w:r w:rsidRPr="001E1912">
        <w:rPr>
          <w:rFonts w:ascii="Verdana" w:hAnsi="Verdana"/>
          <w:sz w:val="20"/>
        </w:rPr>
        <w:t>Étiologie : cause exacte inconnue (micro-traumatismes aux sites de prédilection?), mais composante génétique reconnue</w:t>
      </w:r>
    </w:p>
    <w:p w:rsidR="006D75CA" w:rsidRPr="001E1912" w:rsidRDefault="006D75CA" w:rsidP="006D75CA">
      <w:pPr>
        <w:pStyle w:val="Paragraphedeliste"/>
        <w:spacing w:line="276" w:lineRule="auto"/>
        <w:rPr>
          <w:rFonts w:ascii="Verdana" w:hAnsi="Verdana"/>
          <w:sz w:val="20"/>
        </w:rPr>
      </w:pPr>
    </w:p>
    <w:p w:rsidR="006D75CA" w:rsidRPr="001E1912" w:rsidRDefault="006D75CA" w:rsidP="006D75CA">
      <w:pPr>
        <w:pStyle w:val="Paragraphedeliste"/>
        <w:numPr>
          <w:ilvl w:val="0"/>
          <w:numId w:val="66"/>
        </w:numPr>
        <w:spacing w:line="276" w:lineRule="auto"/>
        <w:rPr>
          <w:rFonts w:ascii="Verdana" w:hAnsi="Verdana"/>
          <w:sz w:val="20"/>
        </w:rPr>
      </w:pPr>
      <w:r w:rsidRPr="001E1912">
        <w:rPr>
          <w:rFonts w:ascii="Verdana" w:hAnsi="Verdana"/>
          <w:sz w:val="20"/>
        </w:rPr>
        <w:t>Symptômes : variables, le plus souvent prurit léger et incommodation</w:t>
      </w:r>
    </w:p>
    <w:p w:rsidR="006D75CA" w:rsidRDefault="006D75CA" w:rsidP="006D75CA">
      <w:pPr>
        <w:pStyle w:val="Paragraphedeliste"/>
        <w:spacing w:line="276" w:lineRule="auto"/>
        <w:rPr>
          <w:rFonts w:ascii="Verdana" w:hAnsi="Verdana"/>
          <w:sz w:val="20"/>
        </w:rPr>
      </w:pPr>
    </w:p>
    <w:p w:rsidR="006D75CA" w:rsidRDefault="006D75CA" w:rsidP="006D75CA">
      <w:pPr>
        <w:pStyle w:val="Paragraphedeliste"/>
        <w:numPr>
          <w:ilvl w:val="0"/>
          <w:numId w:val="66"/>
        </w:numPr>
        <w:spacing w:line="276" w:lineRule="auto"/>
        <w:rPr>
          <w:rFonts w:ascii="Verdana" w:hAnsi="Verdana"/>
          <w:sz w:val="20"/>
        </w:rPr>
      </w:pPr>
      <w:r>
        <w:rPr>
          <w:rFonts w:ascii="Verdana" w:hAnsi="Verdana"/>
          <w:sz w:val="20"/>
        </w:rPr>
        <w:t>Distribution : bilatérale, surtout symétrique</w:t>
      </w:r>
    </w:p>
    <w:p w:rsidR="006D75CA" w:rsidRDefault="006D75CA" w:rsidP="006D75CA">
      <w:pPr>
        <w:pStyle w:val="Paragraphedeliste"/>
        <w:spacing w:line="276" w:lineRule="auto"/>
        <w:rPr>
          <w:rFonts w:ascii="Verdana" w:hAnsi="Verdana"/>
          <w:sz w:val="20"/>
        </w:rPr>
      </w:pPr>
    </w:p>
    <w:p w:rsidR="006D75CA" w:rsidRPr="001E1912" w:rsidRDefault="006D75CA" w:rsidP="006D75CA">
      <w:pPr>
        <w:pStyle w:val="Paragraphedeliste"/>
        <w:spacing w:line="276" w:lineRule="auto"/>
        <w:rPr>
          <w:rFonts w:ascii="Verdana" w:hAnsi="Verdana"/>
          <w:sz w:val="20"/>
        </w:rPr>
      </w:pPr>
      <w:r w:rsidRPr="001E1912">
        <w:rPr>
          <w:rFonts w:ascii="Verdana" w:hAnsi="Verdana"/>
          <w:sz w:val="20"/>
        </w:rPr>
        <w:t>Les sites de prédilection du psoriasis chez l’adulte :</w:t>
      </w:r>
    </w:p>
    <w:p w:rsidR="006D75CA" w:rsidRDefault="006D75CA" w:rsidP="006D75CA">
      <w:pPr>
        <w:pStyle w:val="Paragraphedeliste"/>
        <w:numPr>
          <w:ilvl w:val="0"/>
          <w:numId w:val="65"/>
        </w:numPr>
        <w:spacing w:line="276" w:lineRule="auto"/>
        <w:rPr>
          <w:rFonts w:ascii="Verdana" w:hAnsi="Verdana"/>
          <w:sz w:val="20"/>
        </w:rPr>
      </w:pPr>
      <w:r>
        <w:rPr>
          <w:rFonts w:ascii="Verdana" w:hAnsi="Verdana"/>
          <w:sz w:val="20"/>
        </w:rPr>
        <w:t>Genoux, coudes (extenseurs)</w:t>
      </w:r>
    </w:p>
    <w:p w:rsidR="006D75CA" w:rsidRDefault="006D75CA" w:rsidP="006D75CA">
      <w:pPr>
        <w:pStyle w:val="Paragraphedeliste"/>
        <w:numPr>
          <w:ilvl w:val="0"/>
          <w:numId w:val="65"/>
        </w:numPr>
        <w:spacing w:line="276" w:lineRule="auto"/>
        <w:rPr>
          <w:rFonts w:ascii="Verdana" w:hAnsi="Verdana"/>
          <w:sz w:val="20"/>
        </w:rPr>
      </w:pPr>
      <w:r>
        <w:rPr>
          <w:rFonts w:ascii="Verdana" w:hAnsi="Verdana"/>
          <w:sz w:val="20"/>
        </w:rPr>
        <w:t>Cuir chevelu</w:t>
      </w:r>
    </w:p>
    <w:p w:rsidR="006D75CA" w:rsidRDefault="006D75CA" w:rsidP="006D75CA">
      <w:pPr>
        <w:pStyle w:val="Paragraphedeliste"/>
        <w:numPr>
          <w:ilvl w:val="0"/>
          <w:numId w:val="65"/>
        </w:numPr>
        <w:spacing w:line="276" w:lineRule="auto"/>
        <w:rPr>
          <w:rFonts w:ascii="Verdana" w:hAnsi="Verdana"/>
          <w:sz w:val="20"/>
        </w:rPr>
      </w:pPr>
      <w:r>
        <w:rPr>
          <w:rFonts w:ascii="Verdana" w:hAnsi="Verdana"/>
          <w:sz w:val="20"/>
        </w:rPr>
        <w:t>Ongles</w:t>
      </w:r>
    </w:p>
    <w:p w:rsidR="006D75CA" w:rsidRDefault="006D75CA" w:rsidP="006D75CA">
      <w:pPr>
        <w:spacing w:line="276" w:lineRule="auto"/>
        <w:ind w:left="708"/>
        <w:rPr>
          <w:rFonts w:ascii="Verdana" w:hAnsi="Verdana"/>
          <w:sz w:val="20"/>
        </w:rPr>
      </w:pPr>
      <w:r w:rsidRPr="005D14A0">
        <w:rPr>
          <w:rFonts w:ascii="Verdana" w:hAnsi="Verdana"/>
          <w:sz w:val="20"/>
        </w:rPr>
        <w:t>Il peut aussi toucher les organes génitaux externes et les régions intertrigineuses (plis). Chez l’enfant, il débute souvent à l’ombilic.</w:t>
      </w:r>
    </w:p>
    <w:p w:rsidR="006D75CA" w:rsidRPr="00691905" w:rsidRDefault="006D75CA" w:rsidP="006D75CA">
      <w:pPr>
        <w:pStyle w:val="Paragraphedeliste"/>
        <w:numPr>
          <w:ilvl w:val="0"/>
          <w:numId w:val="66"/>
        </w:numPr>
        <w:spacing w:line="276" w:lineRule="auto"/>
        <w:rPr>
          <w:rFonts w:ascii="Verdana" w:hAnsi="Verdana"/>
          <w:sz w:val="20"/>
        </w:rPr>
      </w:pPr>
      <w:r w:rsidRPr="00691905">
        <w:rPr>
          <w:rFonts w:ascii="Verdana" w:hAnsi="Verdana"/>
          <w:sz w:val="20"/>
        </w:rPr>
        <w:t>Signes cliniques</w:t>
      </w:r>
      <w:r>
        <w:rPr>
          <w:rFonts w:ascii="Verdana" w:hAnsi="Verdana"/>
          <w:sz w:val="20"/>
        </w:rPr>
        <w:br/>
      </w:r>
      <w:r w:rsidRPr="00691905">
        <w:rPr>
          <w:rFonts w:ascii="Verdana" w:hAnsi="Verdana"/>
          <w:sz w:val="20"/>
        </w:rPr>
        <w:t>Lésions classiques :</w:t>
      </w:r>
    </w:p>
    <w:p w:rsidR="006D75CA" w:rsidRDefault="006D75CA" w:rsidP="006D75CA">
      <w:pPr>
        <w:pStyle w:val="Paragraphedeliste"/>
        <w:numPr>
          <w:ilvl w:val="0"/>
          <w:numId w:val="67"/>
        </w:numPr>
        <w:spacing w:line="276" w:lineRule="auto"/>
        <w:rPr>
          <w:rFonts w:ascii="Verdana" w:hAnsi="Verdana"/>
          <w:sz w:val="20"/>
        </w:rPr>
      </w:pPr>
      <w:r>
        <w:rPr>
          <w:rFonts w:ascii="Verdana" w:hAnsi="Verdana"/>
          <w:sz w:val="20"/>
        </w:rPr>
        <w:t xml:space="preserve">Papules et plaques </w:t>
      </w:r>
      <w:r w:rsidRPr="00AB2C26">
        <w:rPr>
          <w:rFonts w:ascii="Verdana" w:hAnsi="Verdana"/>
          <w:color w:val="FF5050"/>
          <w:sz w:val="20"/>
        </w:rPr>
        <w:t>rose saumon</w:t>
      </w:r>
    </w:p>
    <w:p w:rsidR="006D75CA" w:rsidRDefault="006D75CA" w:rsidP="006D75CA">
      <w:pPr>
        <w:pStyle w:val="Paragraphedeliste"/>
        <w:numPr>
          <w:ilvl w:val="0"/>
          <w:numId w:val="67"/>
        </w:numPr>
        <w:spacing w:line="276" w:lineRule="auto"/>
        <w:rPr>
          <w:rFonts w:ascii="Verdana" w:hAnsi="Verdana"/>
          <w:sz w:val="20"/>
        </w:rPr>
      </w:pPr>
      <w:r>
        <w:rPr>
          <w:rFonts w:ascii="Verdana" w:hAnsi="Verdana"/>
          <w:sz w:val="20"/>
        </w:rPr>
        <w:t>Lésions bien circonscrites</w:t>
      </w:r>
    </w:p>
    <w:p w:rsidR="006D75CA" w:rsidRDefault="006D75CA" w:rsidP="006D75CA">
      <w:pPr>
        <w:pStyle w:val="Paragraphedeliste"/>
        <w:numPr>
          <w:ilvl w:val="0"/>
          <w:numId w:val="67"/>
        </w:numPr>
        <w:spacing w:line="276" w:lineRule="auto"/>
        <w:rPr>
          <w:rFonts w:ascii="Verdana" w:hAnsi="Verdana"/>
          <w:sz w:val="20"/>
        </w:rPr>
      </w:pPr>
      <w:r>
        <w:rPr>
          <w:rFonts w:ascii="Verdana" w:hAnsi="Verdana"/>
          <w:sz w:val="20"/>
        </w:rPr>
        <w:t>Squames argentées</w:t>
      </w:r>
    </w:p>
    <w:p w:rsidR="006D75CA" w:rsidRPr="00691905" w:rsidRDefault="006D75CA" w:rsidP="006D75CA">
      <w:pPr>
        <w:pStyle w:val="Paragraphedeliste"/>
        <w:numPr>
          <w:ilvl w:val="0"/>
          <w:numId w:val="67"/>
        </w:numPr>
        <w:spacing w:line="276" w:lineRule="auto"/>
        <w:rPr>
          <w:rFonts w:ascii="Verdana" w:hAnsi="Verdana"/>
          <w:sz w:val="20"/>
        </w:rPr>
      </w:pPr>
      <w:r>
        <w:rPr>
          <w:rFonts w:ascii="Verdana" w:hAnsi="Verdana"/>
          <w:sz w:val="20"/>
        </w:rPr>
        <w:t>Si on gratte les squames, des gouttelettes de sang apparaissent (signe d’Auspitz)</w:t>
      </w:r>
    </w:p>
    <w:p w:rsidR="006D75CA" w:rsidRPr="00203090" w:rsidRDefault="006D75CA" w:rsidP="006D75CA">
      <w:pPr>
        <w:spacing w:line="276" w:lineRule="auto"/>
        <w:rPr>
          <w:rFonts w:ascii="Verdana" w:hAnsi="Verdana"/>
          <w:sz w:val="20"/>
        </w:rPr>
      </w:pPr>
      <w:r>
        <w:rPr>
          <w:noProof/>
          <w:lang w:eastAsia="fr-CA"/>
        </w:rPr>
        <w:drawing>
          <wp:inline distT="0" distB="0" distL="0" distR="0" wp14:anchorId="25B09D48" wp14:editId="038E8BCE">
            <wp:extent cx="3609975" cy="2707480"/>
            <wp:effectExtent l="0" t="0" r="0" b="0"/>
            <wp:docPr id="33" name="Image 33" descr="http://img.medscape.com/thumbnail_library/dt_150730_psoriasis_elbow_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medscape.com/thumbnail_library/dt_150730_psoriasis_elbow_800x600.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6748" cy="2780060"/>
                    </a:xfrm>
                    <a:prstGeom prst="rect">
                      <a:avLst/>
                    </a:prstGeom>
                    <a:noFill/>
                    <a:ln>
                      <a:noFill/>
                    </a:ln>
                  </pic:spPr>
                </pic:pic>
              </a:graphicData>
            </a:graphic>
          </wp:inline>
        </w:drawing>
      </w:r>
      <w:r>
        <w:rPr>
          <w:rFonts w:ascii="Verdana" w:hAnsi="Verdana"/>
          <w:sz w:val="20"/>
        </w:rPr>
        <w:br/>
      </w:r>
      <w:r w:rsidRPr="005D14A0">
        <w:rPr>
          <w:rFonts w:ascii="Verdana" w:hAnsi="Verdana"/>
          <w:sz w:val="16"/>
        </w:rPr>
        <w:t xml:space="preserve">Source image : </w:t>
      </w:r>
      <w:hyperlink r:id="rId65" w:history="1">
        <w:r w:rsidRPr="005D14A0">
          <w:rPr>
            <w:rStyle w:val="Lienhypertexte"/>
            <w:rFonts w:ascii="Verdana" w:hAnsi="Verdana"/>
            <w:sz w:val="16"/>
          </w:rPr>
          <w:t>http://www.medscape.com/viewarticle/853081_2</w:t>
        </w:r>
      </w:hyperlink>
      <w:r w:rsidRPr="005D14A0">
        <w:rPr>
          <w:rFonts w:ascii="Verdana" w:hAnsi="Verdana"/>
          <w:sz w:val="16"/>
        </w:rPr>
        <w:t xml:space="preserve"> </w:t>
      </w:r>
    </w:p>
    <w:p w:rsidR="006D75CA" w:rsidRDefault="006D75CA" w:rsidP="006D75CA">
      <w:pPr>
        <w:spacing w:line="276" w:lineRule="auto"/>
        <w:rPr>
          <w:rFonts w:ascii="Verdana" w:hAnsi="Verdana"/>
          <w:sz w:val="16"/>
        </w:rPr>
      </w:pPr>
      <w:r>
        <w:rPr>
          <w:noProof/>
          <w:lang w:eastAsia="fr-CA"/>
        </w:rPr>
        <w:lastRenderedPageBreak/>
        <w:drawing>
          <wp:inline distT="0" distB="0" distL="0" distR="0" wp14:anchorId="0E961D9A" wp14:editId="2FFA6687">
            <wp:extent cx="4048125" cy="2686050"/>
            <wp:effectExtent l="0" t="0" r="9525" b="0"/>
            <wp:docPr id="34" name="Image 34" descr="http://images.medicinenet.com/images/psoriasis-n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medicinenet.com/images/psoriasis-neck.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48125" cy="2686050"/>
                    </a:xfrm>
                    <a:prstGeom prst="rect">
                      <a:avLst/>
                    </a:prstGeom>
                    <a:noFill/>
                    <a:ln>
                      <a:noFill/>
                    </a:ln>
                  </pic:spPr>
                </pic:pic>
              </a:graphicData>
            </a:graphic>
          </wp:inline>
        </w:drawing>
      </w:r>
      <w:r>
        <w:rPr>
          <w:rFonts w:ascii="Verdana" w:hAnsi="Verdana"/>
          <w:sz w:val="16"/>
        </w:rPr>
        <w:br/>
        <w:t xml:space="preserve">Source image : </w:t>
      </w:r>
      <w:hyperlink r:id="rId67" w:history="1">
        <w:r w:rsidRPr="00272DB9">
          <w:rPr>
            <w:rStyle w:val="Lienhypertexte"/>
            <w:rFonts w:ascii="Verdana" w:hAnsi="Verdana"/>
            <w:sz w:val="16"/>
          </w:rPr>
          <w:t>http://www.medicinenet.com/psoriasis/article.htm</w:t>
        </w:r>
      </w:hyperlink>
      <w:r>
        <w:rPr>
          <w:rFonts w:ascii="Verdana" w:hAnsi="Verdana"/>
          <w:sz w:val="16"/>
        </w:rPr>
        <w:t xml:space="preserve"> </w:t>
      </w:r>
    </w:p>
    <w:p w:rsidR="006D75CA" w:rsidRPr="005D14A0" w:rsidRDefault="006D75CA" w:rsidP="006D75CA">
      <w:pPr>
        <w:spacing w:line="276" w:lineRule="auto"/>
        <w:rPr>
          <w:rFonts w:ascii="Verdana" w:hAnsi="Verdana"/>
          <w:sz w:val="16"/>
        </w:rPr>
      </w:pPr>
      <w:r>
        <w:rPr>
          <w:noProof/>
          <w:lang w:eastAsia="fr-CA"/>
        </w:rPr>
        <w:drawing>
          <wp:inline distT="0" distB="0" distL="0" distR="0" wp14:anchorId="343C0AC2" wp14:editId="7E75736A">
            <wp:extent cx="4312585" cy="2838450"/>
            <wp:effectExtent l="0" t="0" r="0" b="0"/>
            <wp:docPr id="35" name="Image 35" descr="http://campus.cerimes.fr/dermatologie/enseignement/dermato_20/site/html/images/figu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ampus.cerimes.fr/dermatologie/enseignement/dermato_20/site/html/images/figure4.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003" cy="2842674"/>
                    </a:xfrm>
                    <a:prstGeom prst="rect">
                      <a:avLst/>
                    </a:prstGeom>
                    <a:noFill/>
                    <a:ln>
                      <a:noFill/>
                    </a:ln>
                  </pic:spPr>
                </pic:pic>
              </a:graphicData>
            </a:graphic>
          </wp:inline>
        </w:drawing>
      </w:r>
      <w:r>
        <w:rPr>
          <w:rFonts w:ascii="Verdana" w:hAnsi="Verdana"/>
          <w:sz w:val="16"/>
        </w:rPr>
        <w:br/>
        <w:t xml:space="preserve">Source image : </w:t>
      </w:r>
      <w:hyperlink r:id="rId69" w:history="1">
        <w:r w:rsidRPr="00272DB9">
          <w:rPr>
            <w:rStyle w:val="Lienhypertexte"/>
            <w:rFonts w:ascii="Verdana" w:hAnsi="Verdana"/>
            <w:sz w:val="16"/>
          </w:rPr>
          <w:t>http://campus.cerimes.fr/dermatologie/enseignement/dermato_20/site/html/1_2.html</w:t>
        </w:r>
      </w:hyperlink>
      <w:r>
        <w:rPr>
          <w:rFonts w:ascii="Verdana" w:hAnsi="Verdana"/>
          <w:sz w:val="16"/>
        </w:rPr>
        <w:t xml:space="preserve"> </w:t>
      </w:r>
    </w:p>
    <w:p w:rsidR="006D75CA" w:rsidRPr="00203090" w:rsidRDefault="006D75CA" w:rsidP="006D75CA">
      <w:pPr>
        <w:spacing w:line="276" w:lineRule="auto"/>
        <w:rPr>
          <w:rFonts w:ascii="Verdana" w:hAnsi="Verdana"/>
          <w:sz w:val="20"/>
        </w:rPr>
      </w:pPr>
      <w:r>
        <w:rPr>
          <w:noProof/>
          <w:lang w:eastAsia="fr-CA"/>
        </w:rPr>
        <w:lastRenderedPageBreak/>
        <w:drawing>
          <wp:inline distT="0" distB="0" distL="0" distR="0" wp14:anchorId="7AD99986" wp14:editId="08E398CD">
            <wp:extent cx="4309434" cy="3619500"/>
            <wp:effectExtent l="0" t="0" r="0" b="0"/>
            <wp:docPr id="36" name="Image 36" descr="http://www.bioline.org.br/showimage?dv/photo/dv06054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ioline.org.br/showimage?dv/photo/dv06054f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12347" cy="3621947"/>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71" w:history="1">
        <w:r w:rsidRPr="00272DB9">
          <w:rPr>
            <w:rStyle w:val="Lienhypertexte"/>
            <w:rFonts w:ascii="Verdana" w:hAnsi="Verdana"/>
            <w:sz w:val="16"/>
          </w:rPr>
          <w:t>http://www.bioline.org.br/request?dv06054</w:t>
        </w:r>
      </w:hyperlink>
      <w:r>
        <w:rPr>
          <w:rFonts w:ascii="Verdana" w:hAnsi="Verdana"/>
          <w:sz w:val="16"/>
        </w:rPr>
        <w:t xml:space="preserve"> </w:t>
      </w:r>
    </w:p>
    <w:p w:rsidR="006D75CA" w:rsidRDefault="006D75CA" w:rsidP="006D75CA">
      <w:pPr>
        <w:spacing w:line="276" w:lineRule="auto"/>
        <w:ind w:left="708"/>
        <w:rPr>
          <w:rFonts w:ascii="Verdana" w:hAnsi="Verdana"/>
          <w:sz w:val="20"/>
        </w:rPr>
      </w:pPr>
    </w:p>
    <w:p w:rsidR="006D75CA" w:rsidRDefault="006D75CA" w:rsidP="006D75CA">
      <w:pPr>
        <w:spacing w:line="276" w:lineRule="auto"/>
        <w:ind w:left="708"/>
        <w:rPr>
          <w:rFonts w:ascii="Verdana" w:hAnsi="Verdana"/>
          <w:sz w:val="20"/>
        </w:rPr>
      </w:pPr>
      <w:r>
        <w:rPr>
          <w:rFonts w:ascii="Verdana" w:hAnsi="Verdana"/>
          <w:sz w:val="20"/>
        </w:rPr>
        <w:t>Il existe différentes formes de psoriasis :</w:t>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Vulgaire (forme «classique»)</w:t>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Inversé (atteinte intertrigineuse)</w:t>
      </w:r>
    </w:p>
    <w:p w:rsidR="006D75CA" w:rsidRDefault="006D75CA" w:rsidP="006D75CA">
      <w:pPr>
        <w:pStyle w:val="Paragraphedeliste"/>
        <w:spacing w:line="276" w:lineRule="auto"/>
        <w:ind w:left="1428"/>
        <w:rPr>
          <w:rFonts w:ascii="Verdana" w:hAnsi="Verdana"/>
          <w:sz w:val="20"/>
        </w:rPr>
      </w:pPr>
      <w:r>
        <w:rPr>
          <w:noProof/>
          <w:lang w:eastAsia="fr-CA"/>
        </w:rPr>
        <w:drawing>
          <wp:inline distT="0" distB="0" distL="0" distR="0" wp14:anchorId="1E69B256" wp14:editId="57EB5A1E">
            <wp:extent cx="2857500" cy="2085975"/>
            <wp:effectExtent l="0" t="0" r="0" b="9525"/>
            <wp:docPr id="37" name="Image 37" descr="http://www.aafp.org/afp/2013/0501/afp20130501p626-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afp.org/afp/2013/0501/afp20130501p626-f2.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57500" cy="2085975"/>
                    </a:xfrm>
                    <a:prstGeom prst="rect">
                      <a:avLst/>
                    </a:prstGeom>
                    <a:noFill/>
                    <a:ln>
                      <a:noFill/>
                    </a:ln>
                  </pic:spPr>
                </pic:pic>
              </a:graphicData>
            </a:graphic>
          </wp:inline>
        </w:drawing>
      </w:r>
    </w:p>
    <w:p w:rsidR="006D75CA" w:rsidRPr="005D14A0" w:rsidRDefault="006D75CA" w:rsidP="006D75CA">
      <w:pPr>
        <w:pStyle w:val="Paragraphedeliste"/>
        <w:spacing w:line="276" w:lineRule="auto"/>
        <w:ind w:left="1428"/>
        <w:rPr>
          <w:rFonts w:ascii="Verdana" w:hAnsi="Verdana"/>
          <w:sz w:val="16"/>
        </w:rPr>
      </w:pPr>
      <w:r>
        <w:rPr>
          <w:rFonts w:ascii="Verdana" w:hAnsi="Verdana"/>
          <w:sz w:val="16"/>
        </w:rPr>
        <w:t xml:space="preserve">Source image : </w:t>
      </w:r>
      <w:hyperlink r:id="rId73" w:history="1">
        <w:r w:rsidRPr="00272DB9">
          <w:rPr>
            <w:rStyle w:val="Lienhypertexte"/>
            <w:rFonts w:ascii="Verdana" w:hAnsi="Verdana"/>
            <w:sz w:val="16"/>
          </w:rPr>
          <w:t>http://www.aafp.org/afp/2013/0501/p626.html</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En gouttes (contexte de pharyngite à streptocoque, apparition des lésions sur quelques semaines ailleurs que les sites de prédilection)</w:t>
      </w:r>
    </w:p>
    <w:p w:rsidR="006D75CA" w:rsidRDefault="006D75CA" w:rsidP="006D75CA">
      <w:pPr>
        <w:pStyle w:val="Paragraphedeliste"/>
        <w:spacing w:line="276" w:lineRule="auto"/>
        <w:ind w:left="1428"/>
        <w:rPr>
          <w:rFonts w:ascii="Verdana" w:hAnsi="Verdana"/>
          <w:sz w:val="20"/>
        </w:rPr>
      </w:pPr>
      <w:r>
        <w:rPr>
          <w:noProof/>
          <w:lang w:eastAsia="fr-CA"/>
        </w:rPr>
        <w:lastRenderedPageBreak/>
        <w:drawing>
          <wp:inline distT="0" distB="0" distL="0" distR="0" wp14:anchorId="7AED18AC" wp14:editId="74D86E46">
            <wp:extent cx="2625213" cy="2286000"/>
            <wp:effectExtent l="0" t="0" r="3810" b="0"/>
            <wp:docPr id="38" name="Image 38" descr="http://t2.uccdn.com/fr/images/6/6/0/img_4066_apa_3468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2.uccdn.com/fr/images/6/6/0/img_4066_apa_3468_orig.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31066" cy="2291097"/>
                    </a:xfrm>
                    <a:prstGeom prst="rect">
                      <a:avLst/>
                    </a:prstGeom>
                    <a:noFill/>
                    <a:ln>
                      <a:noFill/>
                    </a:ln>
                  </pic:spPr>
                </pic:pic>
              </a:graphicData>
            </a:graphic>
          </wp:inline>
        </w:drawing>
      </w:r>
    </w:p>
    <w:p w:rsidR="006D75CA" w:rsidRPr="00691905" w:rsidRDefault="006D75CA" w:rsidP="006D75CA">
      <w:pPr>
        <w:pStyle w:val="Paragraphedeliste"/>
        <w:spacing w:line="276" w:lineRule="auto"/>
        <w:ind w:left="1428"/>
        <w:rPr>
          <w:rFonts w:ascii="Verdana" w:hAnsi="Verdana"/>
          <w:sz w:val="16"/>
        </w:rPr>
      </w:pPr>
      <w:r>
        <w:rPr>
          <w:rFonts w:ascii="Verdana" w:hAnsi="Verdana"/>
          <w:sz w:val="16"/>
        </w:rPr>
        <w:t xml:space="preserve">Source image : </w:t>
      </w:r>
      <w:hyperlink r:id="rId75" w:history="1">
        <w:r w:rsidRPr="00272DB9">
          <w:rPr>
            <w:rStyle w:val="Lienhypertexte"/>
            <w:rFonts w:ascii="Verdana" w:hAnsi="Verdana"/>
            <w:sz w:val="16"/>
          </w:rPr>
          <w:t>http://sante.toutcomment.com/article/types-de-psoriasis-et-photos-4066.html</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Palmo-plantaire (peut faire penser à infection fongique)</w:t>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Pustuleux (peut se présenter avec pustules pleines de neutrophiles)</w:t>
      </w:r>
    </w:p>
    <w:p w:rsidR="006D75CA" w:rsidRDefault="006D75CA" w:rsidP="006D75CA">
      <w:pPr>
        <w:pStyle w:val="Paragraphedeliste"/>
        <w:spacing w:line="276" w:lineRule="auto"/>
        <w:ind w:left="1428"/>
        <w:rPr>
          <w:rFonts w:ascii="Verdana" w:hAnsi="Verdana"/>
          <w:sz w:val="20"/>
        </w:rPr>
      </w:pPr>
      <w:r>
        <w:rPr>
          <w:noProof/>
          <w:lang w:eastAsia="fr-CA"/>
        </w:rPr>
        <w:drawing>
          <wp:inline distT="0" distB="0" distL="0" distR="0" wp14:anchorId="2E0B73EF" wp14:editId="086B5F16">
            <wp:extent cx="3296093" cy="2984302"/>
            <wp:effectExtent l="0" t="0" r="0" b="6985"/>
            <wp:docPr id="39" name="Image 39" descr="http://medderm.com.br/site/wp-content/uploads/2015/01/figura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edderm.com.br/site/wp-content/uploads/2015/01/figura_22.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16840" cy="3003087"/>
                    </a:xfrm>
                    <a:prstGeom prst="rect">
                      <a:avLst/>
                    </a:prstGeom>
                    <a:noFill/>
                    <a:ln>
                      <a:noFill/>
                    </a:ln>
                  </pic:spPr>
                </pic:pic>
              </a:graphicData>
            </a:graphic>
          </wp:inline>
        </w:drawing>
      </w:r>
    </w:p>
    <w:p w:rsidR="006D75CA" w:rsidRPr="00691905" w:rsidRDefault="006D75CA" w:rsidP="006D75CA">
      <w:pPr>
        <w:pStyle w:val="Paragraphedeliste"/>
        <w:spacing w:line="276" w:lineRule="auto"/>
        <w:ind w:left="1428"/>
        <w:rPr>
          <w:rFonts w:ascii="Verdana" w:hAnsi="Verdana"/>
          <w:sz w:val="16"/>
        </w:rPr>
      </w:pPr>
      <w:r>
        <w:rPr>
          <w:rFonts w:ascii="Verdana" w:hAnsi="Verdana"/>
          <w:sz w:val="16"/>
        </w:rPr>
        <w:t xml:space="preserve">Source image : </w:t>
      </w:r>
      <w:hyperlink r:id="rId77" w:history="1">
        <w:r w:rsidRPr="00272DB9">
          <w:rPr>
            <w:rStyle w:val="Lienhypertexte"/>
            <w:rFonts w:ascii="Verdana" w:hAnsi="Verdana"/>
            <w:sz w:val="16"/>
          </w:rPr>
          <w:t>http://medderm.com.br/site/psoriase/</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Unguéal («pitting», onycholyse, onychodystrophie (ondulations))</w:t>
      </w:r>
    </w:p>
    <w:p w:rsidR="006D75CA" w:rsidRDefault="006D75CA" w:rsidP="006D75CA">
      <w:pPr>
        <w:pStyle w:val="Paragraphedeliste"/>
        <w:numPr>
          <w:ilvl w:val="0"/>
          <w:numId w:val="68"/>
        </w:numPr>
        <w:spacing w:line="276" w:lineRule="auto"/>
        <w:rPr>
          <w:rFonts w:ascii="Verdana" w:hAnsi="Verdana"/>
          <w:sz w:val="20"/>
        </w:rPr>
      </w:pPr>
      <w:r>
        <w:rPr>
          <w:rFonts w:ascii="Verdana" w:hAnsi="Verdana"/>
          <w:sz w:val="20"/>
        </w:rPr>
        <w:t>Arthropatique (5 à 10% des cas, vérifier atteinte des IPD)</w:t>
      </w:r>
    </w:p>
    <w:p w:rsidR="006D75CA" w:rsidRDefault="006D75CA" w:rsidP="006D75CA">
      <w:pPr>
        <w:pStyle w:val="Paragraphedeliste"/>
        <w:spacing w:line="276" w:lineRule="auto"/>
        <w:ind w:left="1428"/>
        <w:rPr>
          <w:rFonts w:ascii="Verdana" w:hAnsi="Verdana"/>
          <w:sz w:val="20"/>
        </w:rPr>
      </w:pPr>
    </w:p>
    <w:p w:rsidR="006D75CA" w:rsidRDefault="006D75CA" w:rsidP="006D75CA">
      <w:pPr>
        <w:pStyle w:val="Paragraphedeliste"/>
        <w:numPr>
          <w:ilvl w:val="0"/>
          <w:numId w:val="66"/>
        </w:numPr>
        <w:spacing w:line="276" w:lineRule="auto"/>
        <w:rPr>
          <w:rFonts w:ascii="Verdana" w:hAnsi="Verdana"/>
          <w:sz w:val="20"/>
        </w:rPr>
      </w:pPr>
      <w:r>
        <w:rPr>
          <w:rFonts w:ascii="Verdana" w:hAnsi="Verdana"/>
          <w:sz w:val="20"/>
        </w:rPr>
        <w:t xml:space="preserve">Traitement </w:t>
      </w:r>
    </w:p>
    <w:p w:rsidR="006D75CA" w:rsidRPr="00EB2B32" w:rsidRDefault="006D75CA" w:rsidP="006D75CA">
      <w:pPr>
        <w:pStyle w:val="Paragraphedeliste"/>
        <w:spacing w:line="276" w:lineRule="auto"/>
        <w:rPr>
          <w:rFonts w:ascii="Verdana" w:hAnsi="Verdana"/>
          <w:sz w:val="20"/>
        </w:rPr>
      </w:pPr>
      <w:r>
        <w:rPr>
          <w:rFonts w:ascii="Verdana" w:hAnsi="Verdana"/>
          <w:sz w:val="20"/>
        </w:rPr>
        <w:t>Combinaison de stéroïdes topiques et d’analogues de la vitamine D.</w:t>
      </w:r>
      <w:r>
        <w:rPr>
          <w:rFonts w:ascii="Verdana" w:hAnsi="Verdana"/>
          <w:sz w:val="20"/>
        </w:rPr>
        <w:br/>
      </w:r>
    </w:p>
    <w:p w:rsidR="006D75CA" w:rsidRDefault="006D75CA" w:rsidP="006D75CA">
      <w:pPr>
        <w:pStyle w:val="Paragraphedeliste"/>
        <w:spacing w:line="276" w:lineRule="auto"/>
        <w:rPr>
          <w:rFonts w:ascii="Verdana" w:hAnsi="Verdana"/>
          <w:sz w:val="20"/>
        </w:rPr>
      </w:pPr>
      <w:r>
        <w:rPr>
          <w:rFonts w:ascii="Verdana" w:hAnsi="Verdana"/>
          <w:sz w:val="20"/>
        </w:rPr>
        <w:t>Selon l’endroit de l’atteinte :</w:t>
      </w:r>
    </w:p>
    <w:p w:rsidR="006D75CA" w:rsidRDefault="006D75CA" w:rsidP="006D75CA">
      <w:pPr>
        <w:pStyle w:val="Paragraphedeliste"/>
        <w:numPr>
          <w:ilvl w:val="0"/>
          <w:numId w:val="70"/>
        </w:numPr>
        <w:spacing w:line="276" w:lineRule="auto"/>
        <w:rPr>
          <w:rFonts w:ascii="Verdana" w:hAnsi="Verdana"/>
          <w:sz w:val="20"/>
        </w:rPr>
      </w:pPr>
      <w:r>
        <w:rPr>
          <w:rFonts w:ascii="Verdana" w:hAnsi="Verdana"/>
          <w:sz w:val="20"/>
        </w:rPr>
        <w:t>Visage, cou, dos des mains, OGE = cortico faibles</w:t>
      </w:r>
    </w:p>
    <w:p w:rsidR="006D75CA" w:rsidRDefault="006D75CA" w:rsidP="006D75CA">
      <w:pPr>
        <w:pStyle w:val="Paragraphedeliste"/>
        <w:numPr>
          <w:ilvl w:val="0"/>
          <w:numId w:val="70"/>
        </w:numPr>
        <w:spacing w:line="276" w:lineRule="auto"/>
        <w:rPr>
          <w:rFonts w:ascii="Verdana" w:hAnsi="Verdana"/>
          <w:sz w:val="20"/>
        </w:rPr>
      </w:pPr>
      <w:r>
        <w:rPr>
          <w:rFonts w:ascii="Verdana" w:hAnsi="Verdana"/>
          <w:sz w:val="20"/>
        </w:rPr>
        <w:t>Coudes, genoux, paumes, plantes, cuir chevelu = cortico forts</w:t>
      </w:r>
    </w:p>
    <w:p w:rsidR="006D75CA" w:rsidRDefault="006D75CA" w:rsidP="006D75CA">
      <w:pPr>
        <w:spacing w:line="276" w:lineRule="auto"/>
        <w:ind w:left="708"/>
        <w:rPr>
          <w:rFonts w:ascii="Verdana" w:hAnsi="Verdana"/>
          <w:sz w:val="20"/>
        </w:rPr>
      </w:pPr>
      <w:r>
        <w:rPr>
          <w:rFonts w:ascii="Verdana" w:hAnsi="Verdana"/>
          <w:sz w:val="20"/>
        </w:rPr>
        <w:lastRenderedPageBreak/>
        <w:t>Traitement systémique si gravité très grande du psoriasis :</w:t>
      </w:r>
    </w:p>
    <w:p w:rsidR="006D75CA" w:rsidRDefault="006D75CA" w:rsidP="006D75CA">
      <w:pPr>
        <w:pStyle w:val="Paragraphedeliste"/>
        <w:numPr>
          <w:ilvl w:val="0"/>
          <w:numId w:val="69"/>
        </w:numPr>
        <w:spacing w:line="276" w:lineRule="auto"/>
        <w:rPr>
          <w:rFonts w:ascii="Verdana" w:hAnsi="Verdana"/>
          <w:sz w:val="20"/>
        </w:rPr>
      </w:pPr>
      <w:r>
        <w:rPr>
          <w:rFonts w:ascii="Verdana" w:hAnsi="Verdana"/>
          <w:sz w:val="20"/>
        </w:rPr>
        <w:t>Méthotrexate</w:t>
      </w:r>
    </w:p>
    <w:p w:rsidR="006D75CA" w:rsidRDefault="006D75CA" w:rsidP="006D75CA">
      <w:pPr>
        <w:pStyle w:val="Paragraphedeliste"/>
        <w:numPr>
          <w:ilvl w:val="0"/>
          <w:numId w:val="69"/>
        </w:numPr>
        <w:spacing w:line="276" w:lineRule="auto"/>
        <w:rPr>
          <w:rFonts w:ascii="Verdana" w:hAnsi="Verdana"/>
          <w:sz w:val="20"/>
        </w:rPr>
      </w:pPr>
      <w:r>
        <w:rPr>
          <w:rFonts w:ascii="Verdana" w:hAnsi="Verdana"/>
          <w:sz w:val="20"/>
        </w:rPr>
        <w:t>Rétinoïdes</w:t>
      </w:r>
    </w:p>
    <w:p w:rsidR="006D75CA" w:rsidRDefault="006D75CA" w:rsidP="006D75CA">
      <w:pPr>
        <w:pStyle w:val="Paragraphedeliste"/>
        <w:numPr>
          <w:ilvl w:val="0"/>
          <w:numId w:val="69"/>
        </w:numPr>
        <w:spacing w:line="276" w:lineRule="auto"/>
        <w:rPr>
          <w:rFonts w:ascii="Verdana" w:hAnsi="Verdana"/>
          <w:sz w:val="20"/>
        </w:rPr>
      </w:pPr>
      <w:r>
        <w:rPr>
          <w:rFonts w:ascii="Verdana" w:hAnsi="Verdana"/>
          <w:sz w:val="20"/>
        </w:rPr>
        <w:t>Cyclosporine</w:t>
      </w:r>
    </w:p>
    <w:p w:rsidR="006D75CA" w:rsidRDefault="006D75CA" w:rsidP="006D75CA">
      <w:pPr>
        <w:pStyle w:val="Paragraphedeliste"/>
        <w:numPr>
          <w:ilvl w:val="0"/>
          <w:numId w:val="69"/>
        </w:numPr>
        <w:spacing w:line="276" w:lineRule="auto"/>
        <w:rPr>
          <w:rFonts w:ascii="Verdana" w:hAnsi="Verdana"/>
          <w:sz w:val="20"/>
        </w:rPr>
      </w:pPr>
      <w:r>
        <w:rPr>
          <w:rFonts w:ascii="Verdana" w:hAnsi="Verdana"/>
          <w:sz w:val="20"/>
        </w:rPr>
        <w:t>Photothérapie</w:t>
      </w:r>
    </w:p>
    <w:p w:rsidR="006D75CA" w:rsidRDefault="006D75CA" w:rsidP="006D75CA">
      <w:pPr>
        <w:pStyle w:val="Paragraphedeliste"/>
        <w:numPr>
          <w:ilvl w:val="0"/>
          <w:numId w:val="69"/>
        </w:numPr>
        <w:spacing w:line="276" w:lineRule="auto"/>
        <w:rPr>
          <w:rFonts w:ascii="Verdana" w:hAnsi="Verdana"/>
          <w:sz w:val="20"/>
        </w:rPr>
      </w:pPr>
      <w:r>
        <w:rPr>
          <w:rFonts w:ascii="Verdana" w:hAnsi="Verdana"/>
          <w:sz w:val="20"/>
        </w:rPr>
        <w:t>Agents biologiques</w:t>
      </w:r>
    </w:p>
    <w:p w:rsidR="006D75CA" w:rsidRDefault="006D75CA" w:rsidP="006D75CA">
      <w:pPr>
        <w:spacing w:line="276" w:lineRule="auto"/>
        <w:ind w:left="1068"/>
        <w:rPr>
          <w:rFonts w:ascii="Verdana" w:hAnsi="Verdana"/>
          <w:sz w:val="20"/>
        </w:rPr>
      </w:pPr>
      <w:r w:rsidRPr="00EB2B32">
        <w:rPr>
          <w:rFonts w:ascii="Verdana" w:hAnsi="Verdana"/>
          <w:sz w:val="20"/>
        </w:rPr>
        <w:t>N.B. PAS</w:t>
      </w:r>
      <w:r>
        <w:rPr>
          <w:rFonts w:ascii="Verdana" w:hAnsi="Verdana"/>
          <w:sz w:val="20"/>
        </w:rPr>
        <w:t xml:space="preserve"> de stéroïdes systémiques</w:t>
      </w:r>
    </w:p>
    <w:p w:rsidR="006D75CA" w:rsidRPr="00AB2C26" w:rsidRDefault="006D75CA" w:rsidP="006D75CA">
      <w:pPr>
        <w:pStyle w:val="Paragraphedeliste"/>
        <w:numPr>
          <w:ilvl w:val="0"/>
          <w:numId w:val="66"/>
        </w:numPr>
        <w:spacing w:line="276" w:lineRule="auto"/>
        <w:rPr>
          <w:rFonts w:ascii="Verdana" w:hAnsi="Verdana"/>
          <w:sz w:val="20"/>
        </w:rPr>
      </w:pPr>
      <w:r w:rsidRPr="00AB2C26">
        <w:rPr>
          <w:rFonts w:ascii="Verdana" w:hAnsi="Verdana"/>
          <w:sz w:val="20"/>
        </w:rPr>
        <w:t>Évolution : condition chronique, récidivante et incurable</w:t>
      </w:r>
    </w:p>
    <w:p w:rsidR="006D75CA" w:rsidRPr="00AB2C26" w:rsidRDefault="006D75CA" w:rsidP="006D75CA">
      <w:pPr>
        <w:pStyle w:val="Paragraphedeliste"/>
        <w:spacing w:line="276" w:lineRule="auto"/>
        <w:rPr>
          <w:rFonts w:ascii="Verdana" w:hAnsi="Verdana"/>
          <w:sz w:val="20"/>
        </w:rPr>
      </w:pPr>
    </w:p>
    <w:p w:rsidR="006D75CA" w:rsidRDefault="006D75CA" w:rsidP="006D75CA">
      <w:pPr>
        <w:spacing w:line="276" w:lineRule="auto"/>
        <w:rPr>
          <w:rFonts w:ascii="Verdana" w:hAnsi="Verdana"/>
          <w:sz w:val="20"/>
          <w:u w:val="single"/>
        </w:rPr>
      </w:pPr>
      <w:r>
        <w:rPr>
          <w:rFonts w:ascii="Verdana" w:hAnsi="Verdana"/>
          <w:sz w:val="20"/>
          <w:u w:val="single"/>
        </w:rPr>
        <w:t>Dermatite séborrhéique</w:t>
      </w:r>
    </w:p>
    <w:p w:rsidR="006D75CA" w:rsidRDefault="006D75CA" w:rsidP="006D75CA">
      <w:pPr>
        <w:pStyle w:val="Paragraphedeliste"/>
        <w:numPr>
          <w:ilvl w:val="0"/>
          <w:numId w:val="71"/>
        </w:numPr>
        <w:spacing w:line="276" w:lineRule="auto"/>
        <w:rPr>
          <w:rFonts w:ascii="Verdana" w:hAnsi="Verdana"/>
          <w:sz w:val="20"/>
        </w:rPr>
      </w:pPr>
      <w:r>
        <w:rPr>
          <w:rFonts w:ascii="Verdana" w:hAnsi="Verdana"/>
          <w:sz w:val="20"/>
        </w:rPr>
        <w:t>Épidémiologie : 3 à 5% de la population</w:t>
      </w:r>
    </w:p>
    <w:p w:rsidR="006D75CA" w:rsidRDefault="006D75CA" w:rsidP="006D75CA">
      <w:pPr>
        <w:pStyle w:val="Paragraphedeliste"/>
        <w:spacing w:line="276" w:lineRule="auto"/>
        <w:rPr>
          <w:rFonts w:ascii="Verdana" w:hAnsi="Verdana"/>
          <w:sz w:val="20"/>
        </w:rPr>
      </w:pPr>
    </w:p>
    <w:p w:rsidR="006D75CA" w:rsidRDefault="006D75CA" w:rsidP="006D75CA">
      <w:pPr>
        <w:pStyle w:val="Paragraphedeliste"/>
        <w:numPr>
          <w:ilvl w:val="0"/>
          <w:numId w:val="71"/>
        </w:numPr>
        <w:spacing w:line="276" w:lineRule="auto"/>
        <w:rPr>
          <w:rFonts w:ascii="Verdana" w:hAnsi="Verdana"/>
          <w:sz w:val="20"/>
        </w:rPr>
      </w:pPr>
      <w:r>
        <w:rPr>
          <w:rFonts w:ascii="Verdana" w:hAnsi="Verdana"/>
          <w:sz w:val="20"/>
        </w:rPr>
        <w:t xml:space="preserve">Étiologie : excès de sébum causant inflammation, colonisation possible par </w:t>
      </w:r>
      <w:r w:rsidRPr="00EB2B32">
        <w:rPr>
          <w:rFonts w:ascii="Verdana" w:hAnsi="Verdana"/>
          <w:i/>
          <w:sz w:val="20"/>
        </w:rPr>
        <w:t>P. ovale</w:t>
      </w:r>
      <w:r>
        <w:rPr>
          <w:rFonts w:ascii="Verdana" w:hAnsi="Verdana"/>
          <w:sz w:val="20"/>
        </w:rPr>
        <w:t xml:space="preserve"> (levure)</w:t>
      </w:r>
    </w:p>
    <w:p w:rsidR="006D75CA" w:rsidRPr="00EB2B32" w:rsidRDefault="006D75CA" w:rsidP="006D75CA">
      <w:pPr>
        <w:pStyle w:val="Paragraphedeliste"/>
        <w:rPr>
          <w:rFonts w:ascii="Verdana" w:hAnsi="Verdana"/>
          <w:sz w:val="20"/>
        </w:rPr>
      </w:pPr>
    </w:p>
    <w:p w:rsidR="006D75CA" w:rsidRDefault="006D75CA" w:rsidP="006D75CA">
      <w:pPr>
        <w:pStyle w:val="Paragraphedeliste"/>
        <w:numPr>
          <w:ilvl w:val="0"/>
          <w:numId w:val="71"/>
        </w:numPr>
        <w:spacing w:line="276" w:lineRule="auto"/>
        <w:rPr>
          <w:rFonts w:ascii="Verdana" w:hAnsi="Verdana"/>
          <w:sz w:val="20"/>
        </w:rPr>
      </w:pPr>
      <w:r>
        <w:rPr>
          <w:rFonts w:ascii="Verdana" w:hAnsi="Verdana"/>
          <w:sz w:val="20"/>
        </w:rPr>
        <w:t>Symptômes : prurit (surtout au cuir chevelu), pellicules</w:t>
      </w:r>
    </w:p>
    <w:p w:rsidR="006D75CA" w:rsidRPr="00EB2B32" w:rsidRDefault="006D75CA" w:rsidP="006D75CA">
      <w:pPr>
        <w:pStyle w:val="Paragraphedeliste"/>
        <w:rPr>
          <w:rFonts w:ascii="Verdana" w:hAnsi="Verdana"/>
          <w:sz w:val="20"/>
        </w:rPr>
      </w:pPr>
    </w:p>
    <w:p w:rsidR="006D75CA" w:rsidRPr="00AB2C26" w:rsidRDefault="006D75CA" w:rsidP="006D75CA">
      <w:pPr>
        <w:pStyle w:val="Paragraphedeliste"/>
        <w:numPr>
          <w:ilvl w:val="0"/>
          <w:numId w:val="71"/>
        </w:numPr>
        <w:spacing w:line="276" w:lineRule="auto"/>
        <w:rPr>
          <w:rFonts w:ascii="Verdana" w:hAnsi="Verdana"/>
          <w:sz w:val="20"/>
        </w:rPr>
      </w:pPr>
      <w:r>
        <w:rPr>
          <w:rFonts w:ascii="Verdana" w:hAnsi="Verdana"/>
          <w:sz w:val="20"/>
        </w:rPr>
        <w:t>Distribution</w:t>
      </w:r>
      <w:r>
        <w:rPr>
          <w:rFonts w:ascii="Verdana" w:hAnsi="Verdana"/>
          <w:sz w:val="20"/>
        </w:rPr>
        <w:br/>
        <w:t>La peau étant plus grasse dans le milieu du visage (plus de glandes sébacées), les parties atteintes sont :</w:t>
      </w:r>
    </w:p>
    <w:p w:rsidR="006D75CA" w:rsidRDefault="006D75CA" w:rsidP="006D75CA">
      <w:pPr>
        <w:pStyle w:val="Paragraphedeliste"/>
        <w:numPr>
          <w:ilvl w:val="0"/>
          <w:numId w:val="72"/>
        </w:numPr>
        <w:spacing w:line="276" w:lineRule="auto"/>
        <w:rPr>
          <w:rFonts w:ascii="Verdana" w:hAnsi="Verdana"/>
          <w:sz w:val="20"/>
        </w:rPr>
      </w:pPr>
      <w:r>
        <w:rPr>
          <w:rFonts w:ascii="Verdana" w:hAnsi="Verdana"/>
          <w:sz w:val="20"/>
        </w:rPr>
        <w:t>Cuir chevelu</w:t>
      </w:r>
    </w:p>
    <w:p w:rsidR="006D75CA" w:rsidRDefault="006D75CA" w:rsidP="006D75CA">
      <w:pPr>
        <w:pStyle w:val="Paragraphedeliste"/>
        <w:numPr>
          <w:ilvl w:val="0"/>
          <w:numId w:val="72"/>
        </w:numPr>
        <w:spacing w:line="276" w:lineRule="auto"/>
        <w:rPr>
          <w:rFonts w:ascii="Verdana" w:hAnsi="Verdana"/>
          <w:sz w:val="20"/>
        </w:rPr>
      </w:pPr>
      <w:r>
        <w:rPr>
          <w:rFonts w:ascii="Verdana" w:hAnsi="Verdana"/>
          <w:sz w:val="20"/>
        </w:rPr>
        <w:t>Milieu du visage (péri-nasale surtout)</w:t>
      </w:r>
    </w:p>
    <w:p w:rsidR="006D75CA" w:rsidRDefault="006D75CA" w:rsidP="006D75CA">
      <w:pPr>
        <w:pStyle w:val="Paragraphedeliste"/>
        <w:numPr>
          <w:ilvl w:val="0"/>
          <w:numId w:val="72"/>
        </w:numPr>
        <w:spacing w:line="276" w:lineRule="auto"/>
        <w:rPr>
          <w:rFonts w:ascii="Verdana" w:hAnsi="Verdana"/>
          <w:sz w:val="20"/>
        </w:rPr>
      </w:pPr>
      <w:r>
        <w:rPr>
          <w:rFonts w:ascii="Verdana" w:hAnsi="Verdana"/>
          <w:sz w:val="20"/>
        </w:rPr>
        <w:t>Oreilles</w:t>
      </w:r>
    </w:p>
    <w:p w:rsidR="006D75CA" w:rsidRDefault="006D75CA" w:rsidP="006D75CA">
      <w:pPr>
        <w:pStyle w:val="Paragraphedeliste"/>
        <w:numPr>
          <w:ilvl w:val="0"/>
          <w:numId w:val="72"/>
        </w:numPr>
        <w:spacing w:line="276" w:lineRule="auto"/>
        <w:rPr>
          <w:rFonts w:ascii="Verdana" w:hAnsi="Verdana"/>
          <w:sz w:val="20"/>
        </w:rPr>
      </w:pPr>
      <w:r>
        <w:rPr>
          <w:rFonts w:ascii="Verdana" w:hAnsi="Verdana"/>
          <w:sz w:val="20"/>
        </w:rPr>
        <w:t>Sternum</w:t>
      </w:r>
    </w:p>
    <w:p w:rsidR="006D75CA" w:rsidRDefault="006D75CA" w:rsidP="006D75CA">
      <w:pPr>
        <w:pStyle w:val="Paragraphedeliste"/>
        <w:numPr>
          <w:ilvl w:val="0"/>
          <w:numId w:val="72"/>
        </w:numPr>
        <w:spacing w:line="276" w:lineRule="auto"/>
        <w:rPr>
          <w:rFonts w:ascii="Verdana" w:hAnsi="Verdana"/>
          <w:sz w:val="20"/>
        </w:rPr>
      </w:pPr>
      <w:r>
        <w:rPr>
          <w:rFonts w:ascii="Verdana" w:hAnsi="Verdana"/>
          <w:sz w:val="20"/>
        </w:rPr>
        <w:t>Plis de flexion</w:t>
      </w:r>
    </w:p>
    <w:p w:rsidR="006D75CA" w:rsidRDefault="006D75CA" w:rsidP="006D75CA">
      <w:pPr>
        <w:pStyle w:val="Paragraphedeliste"/>
        <w:spacing w:line="276" w:lineRule="auto"/>
        <w:ind w:left="1440"/>
        <w:rPr>
          <w:rFonts w:ascii="Verdana" w:hAnsi="Verdana"/>
          <w:sz w:val="20"/>
        </w:rPr>
      </w:pPr>
    </w:p>
    <w:p w:rsidR="006D75CA" w:rsidRDefault="006D75CA" w:rsidP="006D75CA">
      <w:pPr>
        <w:pStyle w:val="Paragraphedeliste"/>
        <w:numPr>
          <w:ilvl w:val="0"/>
          <w:numId w:val="71"/>
        </w:numPr>
        <w:spacing w:line="276" w:lineRule="auto"/>
        <w:rPr>
          <w:rFonts w:ascii="Verdana" w:hAnsi="Verdana"/>
          <w:sz w:val="20"/>
        </w:rPr>
      </w:pPr>
      <w:r>
        <w:rPr>
          <w:rFonts w:ascii="Verdana" w:hAnsi="Verdana"/>
          <w:sz w:val="20"/>
        </w:rPr>
        <w:t>Signes cliniques :</w:t>
      </w:r>
    </w:p>
    <w:p w:rsidR="006D75CA" w:rsidRDefault="006D75CA" w:rsidP="006D75CA">
      <w:pPr>
        <w:pStyle w:val="Paragraphedeliste"/>
        <w:numPr>
          <w:ilvl w:val="0"/>
          <w:numId w:val="73"/>
        </w:numPr>
        <w:spacing w:line="276" w:lineRule="auto"/>
        <w:rPr>
          <w:rFonts w:ascii="Verdana" w:hAnsi="Verdana"/>
          <w:sz w:val="20"/>
        </w:rPr>
      </w:pPr>
      <w:r>
        <w:rPr>
          <w:rFonts w:ascii="Verdana" w:hAnsi="Verdana"/>
          <w:sz w:val="20"/>
        </w:rPr>
        <w:t xml:space="preserve">Papules et plaques érythémato-squameuses </w:t>
      </w:r>
      <w:r w:rsidRPr="00AB2C26">
        <w:rPr>
          <w:rFonts w:ascii="Verdana" w:hAnsi="Verdana"/>
          <w:color w:val="FFC000"/>
          <w:sz w:val="20"/>
        </w:rPr>
        <w:t>orangées</w:t>
      </w:r>
    </w:p>
    <w:p w:rsidR="006D75CA" w:rsidRDefault="006D75CA" w:rsidP="006D75CA">
      <w:pPr>
        <w:pStyle w:val="Paragraphedeliste"/>
        <w:numPr>
          <w:ilvl w:val="0"/>
          <w:numId w:val="73"/>
        </w:numPr>
        <w:spacing w:line="276" w:lineRule="auto"/>
        <w:rPr>
          <w:rFonts w:ascii="Verdana" w:hAnsi="Verdana"/>
          <w:sz w:val="20"/>
        </w:rPr>
      </w:pPr>
      <w:r>
        <w:rPr>
          <w:rFonts w:ascii="Verdana" w:hAnsi="Verdana"/>
          <w:sz w:val="20"/>
        </w:rPr>
        <w:t>Squames graisseuses</w:t>
      </w:r>
    </w:p>
    <w:p w:rsidR="006D75CA" w:rsidRPr="00203090" w:rsidRDefault="006D75CA" w:rsidP="006D75CA">
      <w:pPr>
        <w:spacing w:line="276" w:lineRule="auto"/>
        <w:rPr>
          <w:rFonts w:ascii="Verdana" w:hAnsi="Verdana"/>
          <w:sz w:val="20"/>
        </w:rPr>
      </w:pPr>
      <w:r>
        <w:rPr>
          <w:noProof/>
          <w:lang w:eastAsia="fr-CA"/>
        </w:rPr>
        <w:lastRenderedPageBreak/>
        <w:drawing>
          <wp:inline distT="0" distB="0" distL="0" distR="0" wp14:anchorId="1A2B7881" wp14:editId="10BAB878">
            <wp:extent cx="3323749" cy="4267200"/>
            <wp:effectExtent l="0" t="0" r="0" b="0"/>
            <wp:docPr id="40" name="Image 40" descr="http://www.dermscan.com/pharmascan/wp-content/uploads/sites/3/2013/04/D.SEBO1_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dermscan.com/pharmascan/wp-content/uploads/sites/3/2013/04/D.SEBO1_D0.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28101" cy="4272788"/>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79" w:history="1">
        <w:r w:rsidRPr="00272DB9">
          <w:rPr>
            <w:rStyle w:val="Lienhypertexte"/>
            <w:rFonts w:ascii="Verdana" w:hAnsi="Verdana"/>
            <w:sz w:val="16"/>
          </w:rPr>
          <w:t>http://www.dermscan.com/pharmascan/accueil/resultats/quantification-illustration-des-resultats/</w:t>
        </w:r>
      </w:hyperlink>
      <w:r>
        <w:rPr>
          <w:rFonts w:ascii="Verdana" w:hAnsi="Verdana"/>
          <w:sz w:val="16"/>
        </w:rPr>
        <w:t xml:space="preserve"> </w:t>
      </w:r>
    </w:p>
    <w:p w:rsidR="006D75CA" w:rsidRPr="00691905" w:rsidRDefault="006D75CA" w:rsidP="006D75CA">
      <w:pPr>
        <w:spacing w:line="276" w:lineRule="auto"/>
        <w:rPr>
          <w:rFonts w:ascii="Verdana" w:hAnsi="Verdana"/>
          <w:sz w:val="16"/>
        </w:rPr>
      </w:pPr>
      <w:r>
        <w:rPr>
          <w:noProof/>
          <w:lang w:eastAsia="fr-CA"/>
        </w:rPr>
        <w:drawing>
          <wp:inline distT="0" distB="0" distL="0" distR="0" wp14:anchorId="664391A2" wp14:editId="4936DCFA">
            <wp:extent cx="2619375" cy="1743075"/>
            <wp:effectExtent l="0" t="0" r="9525" b="9525"/>
            <wp:docPr id="41" name="Image 41" descr="http://www.pharmaciedelepoulle.com/dermatite-seborrhe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pharmaciedelepoulle.com/dermatite-seborrheique.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r>
        <w:rPr>
          <w:rFonts w:ascii="Verdana" w:hAnsi="Verdana"/>
          <w:sz w:val="16"/>
        </w:rPr>
        <w:br/>
        <w:t xml:space="preserve">Source image : </w:t>
      </w:r>
      <w:hyperlink r:id="rId81" w:history="1">
        <w:r w:rsidRPr="00272DB9">
          <w:rPr>
            <w:rStyle w:val="Lienhypertexte"/>
            <w:rFonts w:ascii="Verdana" w:hAnsi="Verdana"/>
            <w:sz w:val="16"/>
          </w:rPr>
          <w:t>http://www.pharmaciedelepoulle.com/Problemes-capillaires.htm</w:t>
        </w:r>
      </w:hyperlink>
      <w:r>
        <w:rPr>
          <w:rFonts w:ascii="Verdana" w:hAnsi="Verdana"/>
          <w:sz w:val="16"/>
        </w:rPr>
        <w:t xml:space="preserve"> </w:t>
      </w:r>
    </w:p>
    <w:p w:rsidR="006D75CA" w:rsidRDefault="006D75CA" w:rsidP="006D75CA">
      <w:pPr>
        <w:pStyle w:val="Paragraphedeliste"/>
        <w:spacing w:line="276" w:lineRule="auto"/>
        <w:ind w:left="1440"/>
        <w:rPr>
          <w:rFonts w:ascii="Verdana" w:hAnsi="Verdana"/>
          <w:sz w:val="20"/>
        </w:rPr>
      </w:pPr>
    </w:p>
    <w:p w:rsidR="006D75CA" w:rsidRDefault="006D75CA" w:rsidP="006D75CA">
      <w:pPr>
        <w:pStyle w:val="Paragraphedeliste"/>
        <w:numPr>
          <w:ilvl w:val="0"/>
          <w:numId w:val="71"/>
        </w:numPr>
        <w:spacing w:line="276" w:lineRule="auto"/>
        <w:rPr>
          <w:rFonts w:ascii="Verdana" w:hAnsi="Verdana"/>
          <w:sz w:val="20"/>
        </w:rPr>
      </w:pPr>
      <w:r>
        <w:rPr>
          <w:rFonts w:ascii="Verdana" w:hAnsi="Verdana"/>
          <w:sz w:val="20"/>
        </w:rPr>
        <w:t>Traitement :</w:t>
      </w:r>
    </w:p>
    <w:p w:rsidR="006D75CA" w:rsidRDefault="006D75CA" w:rsidP="006D75CA">
      <w:pPr>
        <w:pStyle w:val="Paragraphedeliste"/>
        <w:numPr>
          <w:ilvl w:val="0"/>
          <w:numId w:val="74"/>
        </w:numPr>
        <w:spacing w:line="276" w:lineRule="auto"/>
        <w:rPr>
          <w:rFonts w:ascii="Verdana" w:hAnsi="Verdana"/>
          <w:sz w:val="20"/>
        </w:rPr>
      </w:pPr>
      <w:r>
        <w:rPr>
          <w:rFonts w:ascii="Verdana" w:hAnsi="Verdana"/>
          <w:sz w:val="20"/>
        </w:rPr>
        <w:t>Corticostéroïdes faibles</w:t>
      </w:r>
    </w:p>
    <w:p w:rsidR="006D75CA" w:rsidRDefault="006D75CA" w:rsidP="006D75CA">
      <w:pPr>
        <w:pStyle w:val="Paragraphedeliste"/>
        <w:numPr>
          <w:ilvl w:val="0"/>
          <w:numId w:val="74"/>
        </w:numPr>
        <w:spacing w:line="276" w:lineRule="auto"/>
        <w:rPr>
          <w:rFonts w:ascii="Verdana" w:hAnsi="Verdana"/>
          <w:sz w:val="20"/>
        </w:rPr>
      </w:pPr>
      <w:r>
        <w:rPr>
          <w:rFonts w:ascii="Verdana" w:hAnsi="Verdana"/>
          <w:sz w:val="20"/>
        </w:rPr>
        <w:t>Antifongique</w:t>
      </w:r>
    </w:p>
    <w:p w:rsidR="006D75CA" w:rsidRDefault="006D75CA" w:rsidP="006D75CA">
      <w:pPr>
        <w:pStyle w:val="Paragraphedeliste"/>
        <w:numPr>
          <w:ilvl w:val="0"/>
          <w:numId w:val="74"/>
        </w:numPr>
        <w:spacing w:line="276" w:lineRule="auto"/>
        <w:rPr>
          <w:rFonts w:ascii="Verdana" w:hAnsi="Verdana"/>
          <w:sz w:val="20"/>
        </w:rPr>
      </w:pPr>
      <w:r>
        <w:rPr>
          <w:rFonts w:ascii="Verdana" w:hAnsi="Verdana"/>
          <w:sz w:val="20"/>
        </w:rPr>
        <w:t>Shampooings au goudron, acide salicylique, antifongique</w:t>
      </w:r>
    </w:p>
    <w:p w:rsidR="006D75CA" w:rsidRDefault="006D75CA" w:rsidP="006D75CA">
      <w:pPr>
        <w:pStyle w:val="Paragraphedeliste"/>
        <w:spacing w:line="276" w:lineRule="auto"/>
        <w:ind w:left="1440"/>
        <w:rPr>
          <w:rFonts w:ascii="Verdana" w:hAnsi="Verdana"/>
          <w:sz w:val="20"/>
        </w:rPr>
      </w:pPr>
    </w:p>
    <w:p w:rsidR="006D75CA" w:rsidRDefault="006D75CA" w:rsidP="006D75CA">
      <w:pPr>
        <w:spacing w:line="276" w:lineRule="auto"/>
        <w:rPr>
          <w:rFonts w:ascii="Verdana" w:hAnsi="Verdana"/>
          <w:sz w:val="20"/>
          <w:u w:val="single"/>
        </w:rPr>
      </w:pPr>
      <w:r>
        <w:rPr>
          <w:rFonts w:ascii="Verdana" w:hAnsi="Verdana"/>
          <w:sz w:val="20"/>
          <w:u w:val="single"/>
        </w:rPr>
        <w:t>Pityriasis rosé</w:t>
      </w:r>
    </w:p>
    <w:p w:rsidR="006D75CA" w:rsidRDefault="006D75CA" w:rsidP="006D75CA">
      <w:pPr>
        <w:pStyle w:val="Paragraphedeliste"/>
        <w:numPr>
          <w:ilvl w:val="0"/>
          <w:numId w:val="75"/>
        </w:numPr>
        <w:spacing w:line="276" w:lineRule="auto"/>
        <w:rPr>
          <w:rFonts w:ascii="Verdana" w:hAnsi="Verdana"/>
          <w:sz w:val="20"/>
        </w:rPr>
      </w:pPr>
      <w:r>
        <w:rPr>
          <w:rFonts w:ascii="Verdana" w:hAnsi="Verdana"/>
          <w:sz w:val="20"/>
        </w:rPr>
        <w:lastRenderedPageBreak/>
        <w:t>Épidémiologie : fréquent, touche les jeunes adultes en épidémie (saisonnier)</w:t>
      </w:r>
    </w:p>
    <w:p w:rsidR="006D75CA" w:rsidRDefault="006D75CA" w:rsidP="006D75CA">
      <w:pPr>
        <w:pStyle w:val="Paragraphedeliste"/>
        <w:spacing w:line="276" w:lineRule="auto"/>
        <w:rPr>
          <w:rFonts w:ascii="Verdana" w:hAnsi="Verdana"/>
          <w:sz w:val="20"/>
        </w:rPr>
      </w:pPr>
    </w:p>
    <w:p w:rsidR="006D75CA" w:rsidRPr="0063281E" w:rsidRDefault="006D75CA" w:rsidP="006D75CA">
      <w:pPr>
        <w:pStyle w:val="Paragraphedeliste"/>
        <w:numPr>
          <w:ilvl w:val="0"/>
          <w:numId w:val="75"/>
        </w:numPr>
        <w:spacing w:line="276" w:lineRule="auto"/>
        <w:rPr>
          <w:rFonts w:ascii="Verdana" w:hAnsi="Verdana"/>
          <w:sz w:val="20"/>
        </w:rPr>
      </w:pPr>
      <w:r>
        <w:rPr>
          <w:rFonts w:ascii="Verdana" w:hAnsi="Verdana"/>
          <w:sz w:val="20"/>
        </w:rPr>
        <w:t>Étiologie : possiblement virale</w:t>
      </w:r>
    </w:p>
    <w:p w:rsidR="006D75CA" w:rsidRDefault="006D75CA" w:rsidP="006D75CA">
      <w:pPr>
        <w:pStyle w:val="Paragraphedeliste"/>
        <w:spacing w:line="276" w:lineRule="auto"/>
        <w:rPr>
          <w:rFonts w:ascii="Verdana" w:hAnsi="Verdana"/>
          <w:sz w:val="20"/>
        </w:rPr>
      </w:pPr>
    </w:p>
    <w:p w:rsidR="006D75CA" w:rsidRDefault="006D75CA" w:rsidP="006D75CA">
      <w:pPr>
        <w:pStyle w:val="Paragraphedeliste"/>
        <w:numPr>
          <w:ilvl w:val="0"/>
          <w:numId w:val="75"/>
        </w:numPr>
        <w:spacing w:line="276" w:lineRule="auto"/>
        <w:rPr>
          <w:rFonts w:ascii="Verdana" w:hAnsi="Verdana"/>
          <w:sz w:val="20"/>
        </w:rPr>
      </w:pPr>
      <w:r>
        <w:rPr>
          <w:rFonts w:ascii="Verdana" w:hAnsi="Verdana"/>
          <w:sz w:val="20"/>
        </w:rPr>
        <w:t>Distribution + signes cliniques :</w:t>
      </w:r>
    </w:p>
    <w:p w:rsidR="006D75CA" w:rsidRDefault="006D75CA" w:rsidP="006D75CA">
      <w:pPr>
        <w:pStyle w:val="Paragraphedeliste"/>
        <w:numPr>
          <w:ilvl w:val="0"/>
          <w:numId w:val="76"/>
        </w:numPr>
        <w:spacing w:line="276" w:lineRule="auto"/>
        <w:rPr>
          <w:rFonts w:ascii="Verdana" w:hAnsi="Verdana"/>
          <w:sz w:val="20"/>
        </w:rPr>
      </w:pPr>
      <w:r>
        <w:rPr>
          <w:rFonts w:ascii="Verdana" w:hAnsi="Verdana"/>
          <w:sz w:val="20"/>
        </w:rPr>
        <w:t xml:space="preserve">Plaque maîtresse initiale, </w:t>
      </w:r>
      <w:r w:rsidRPr="0063281E">
        <w:rPr>
          <w:rFonts w:ascii="Verdana" w:hAnsi="Verdana"/>
          <w:color w:val="FF6699"/>
          <w:sz w:val="20"/>
        </w:rPr>
        <w:t>rosée</w:t>
      </w:r>
      <w:r>
        <w:rPr>
          <w:rFonts w:ascii="Verdana" w:hAnsi="Verdana"/>
          <w:sz w:val="20"/>
        </w:rPr>
        <w:t>, annulaire</w:t>
      </w:r>
    </w:p>
    <w:p w:rsidR="006D75CA" w:rsidRPr="0063281E" w:rsidRDefault="006D75CA" w:rsidP="006D75CA">
      <w:pPr>
        <w:pStyle w:val="Paragraphedeliste"/>
        <w:numPr>
          <w:ilvl w:val="0"/>
          <w:numId w:val="76"/>
        </w:numPr>
        <w:spacing w:line="276" w:lineRule="auto"/>
        <w:rPr>
          <w:rFonts w:ascii="Verdana" w:hAnsi="Verdana"/>
          <w:sz w:val="20"/>
        </w:rPr>
      </w:pPr>
      <w:r>
        <w:rPr>
          <w:rFonts w:ascii="Verdana" w:hAnsi="Verdana"/>
          <w:sz w:val="20"/>
        </w:rPr>
        <w:t xml:space="preserve">Après 5 à 10 jours -&gt; multiples papules ovalaires couleur </w:t>
      </w:r>
      <w:r>
        <w:rPr>
          <w:rFonts w:ascii="Verdana" w:hAnsi="Verdana"/>
          <w:color w:val="FF5050"/>
          <w:sz w:val="20"/>
        </w:rPr>
        <w:t>saumon</w:t>
      </w:r>
    </w:p>
    <w:p w:rsidR="006D75CA" w:rsidRPr="0063281E" w:rsidRDefault="006D75CA" w:rsidP="006D75CA">
      <w:pPr>
        <w:spacing w:line="276" w:lineRule="auto"/>
        <w:ind w:left="708"/>
        <w:rPr>
          <w:rFonts w:ascii="Verdana" w:hAnsi="Verdana"/>
          <w:sz w:val="20"/>
        </w:rPr>
      </w:pPr>
      <w:r>
        <w:rPr>
          <w:rFonts w:ascii="Verdana" w:hAnsi="Verdana"/>
          <w:sz w:val="20"/>
        </w:rPr>
        <w:t>Les squames sont typiquement en collerette (autour de la plaque) et les papules sont distribuées en «arbre de Noël».</w:t>
      </w:r>
    </w:p>
    <w:p w:rsidR="006D75CA" w:rsidRPr="00203090" w:rsidRDefault="006D75CA" w:rsidP="006D75CA">
      <w:pPr>
        <w:spacing w:line="276" w:lineRule="auto"/>
        <w:rPr>
          <w:rFonts w:ascii="Verdana" w:hAnsi="Verdana"/>
          <w:sz w:val="20"/>
        </w:rPr>
      </w:pPr>
      <w:r>
        <w:rPr>
          <w:noProof/>
          <w:lang w:eastAsia="fr-CA"/>
        </w:rPr>
        <w:drawing>
          <wp:inline distT="0" distB="0" distL="0" distR="0" wp14:anchorId="58C83697" wp14:editId="13E31B8B">
            <wp:extent cx="4104168" cy="2788836"/>
            <wp:effectExtent l="0" t="0" r="0" b="0"/>
            <wp:docPr id="42" name="Image 42" descr="http://www.medlivre.fr/wp-content/uploads/2012/12/photos_Pityriasis_Rosea_247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edlivre.fr/wp-content/uploads/2012/12/photos_Pityriasis_Rosea_24714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33296" cy="2808629"/>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83" w:anchor=".VzNPNYThDcc" w:history="1">
        <w:r w:rsidRPr="00272DB9">
          <w:rPr>
            <w:rStyle w:val="Lienhypertexte"/>
            <w:rFonts w:ascii="Verdana" w:hAnsi="Verdana"/>
            <w:sz w:val="16"/>
          </w:rPr>
          <w:t>http://www.medlivre.fr/pityriasis-rose-de-gibert-pityriasis-rosea-gibert/#.VzNPNYThDcc</w:t>
        </w:r>
      </w:hyperlink>
      <w:r>
        <w:rPr>
          <w:rFonts w:ascii="Verdana" w:hAnsi="Verdana"/>
          <w:sz w:val="16"/>
        </w:rPr>
        <w:t xml:space="preserve"> </w:t>
      </w:r>
    </w:p>
    <w:p w:rsidR="006D75CA" w:rsidRDefault="006D75CA" w:rsidP="006D75CA">
      <w:pPr>
        <w:pStyle w:val="Paragraphedeliste"/>
        <w:numPr>
          <w:ilvl w:val="0"/>
          <w:numId w:val="75"/>
        </w:numPr>
        <w:spacing w:line="276" w:lineRule="auto"/>
        <w:rPr>
          <w:rFonts w:ascii="Verdana" w:hAnsi="Verdana"/>
          <w:sz w:val="20"/>
        </w:rPr>
      </w:pPr>
      <w:r>
        <w:rPr>
          <w:rFonts w:ascii="Verdana" w:hAnsi="Verdana"/>
          <w:sz w:val="20"/>
        </w:rPr>
        <w:t>Traitement : hydratation, stéroïdes faibles</w:t>
      </w:r>
    </w:p>
    <w:p w:rsidR="006D75CA" w:rsidRDefault="006D75CA" w:rsidP="006D75CA">
      <w:pPr>
        <w:pStyle w:val="Paragraphedeliste"/>
        <w:spacing w:line="276" w:lineRule="auto"/>
        <w:rPr>
          <w:rFonts w:ascii="Verdana" w:hAnsi="Verdana"/>
          <w:sz w:val="20"/>
        </w:rPr>
      </w:pPr>
    </w:p>
    <w:p w:rsidR="006D75CA" w:rsidRDefault="006D75CA" w:rsidP="006D75CA">
      <w:pPr>
        <w:spacing w:line="276" w:lineRule="auto"/>
        <w:rPr>
          <w:rFonts w:ascii="Verdana" w:hAnsi="Verdana"/>
          <w:sz w:val="20"/>
          <w:u w:val="single"/>
        </w:rPr>
      </w:pPr>
      <w:r>
        <w:rPr>
          <w:rFonts w:ascii="Verdana" w:hAnsi="Verdana"/>
          <w:sz w:val="20"/>
          <w:u w:val="single"/>
        </w:rPr>
        <w:t>Lichen plan</w:t>
      </w:r>
    </w:p>
    <w:p w:rsidR="006D75CA" w:rsidRDefault="006D75CA" w:rsidP="006D75CA">
      <w:pPr>
        <w:pStyle w:val="Paragraphedeliste"/>
        <w:numPr>
          <w:ilvl w:val="0"/>
          <w:numId w:val="77"/>
        </w:numPr>
        <w:spacing w:line="276" w:lineRule="auto"/>
        <w:rPr>
          <w:rFonts w:ascii="Verdana" w:hAnsi="Verdana"/>
          <w:sz w:val="20"/>
        </w:rPr>
      </w:pPr>
      <w:r>
        <w:rPr>
          <w:rFonts w:ascii="Verdana" w:hAnsi="Verdana"/>
          <w:sz w:val="20"/>
        </w:rPr>
        <w:t>Étiologie : inconnue; auto-immun, infectieux, médicaments…</w:t>
      </w:r>
    </w:p>
    <w:p w:rsidR="006D75CA" w:rsidRDefault="006D75CA" w:rsidP="006D75CA">
      <w:pPr>
        <w:pStyle w:val="Paragraphedeliste"/>
        <w:spacing w:line="276" w:lineRule="auto"/>
        <w:rPr>
          <w:rFonts w:ascii="Verdana" w:hAnsi="Verdana"/>
          <w:sz w:val="20"/>
        </w:rPr>
      </w:pPr>
    </w:p>
    <w:p w:rsidR="006D75CA" w:rsidRDefault="006D75CA" w:rsidP="006D75CA">
      <w:pPr>
        <w:pStyle w:val="Paragraphedeliste"/>
        <w:numPr>
          <w:ilvl w:val="0"/>
          <w:numId w:val="77"/>
        </w:numPr>
        <w:spacing w:line="276" w:lineRule="auto"/>
        <w:rPr>
          <w:rFonts w:ascii="Verdana" w:hAnsi="Verdana"/>
          <w:sz w:val="20"/>
        </w:rPr>
      </w:pPr>
      <w:r>
        <w:rPr>
          <w:rFonts w:ascii="Verdana" w:hAnsi="Verdana"/>
          <w:sz w:val="20"/>
        </w:rPr>
        <w:t xml:space="preserve">Symptômes : </w:t>
      </w:r>
      <w:r w:rsidRPr="0063281E">
        <w:rPr>
          <w:rFonts w:ascii="Verdana" w:hAnsi="Verdana"/>
          <w:b/>
          <w:sz w:val="20"/>
        </w:rPr>
        <w:t>prurit</w:t>
      </w:r>
      <w:r>
        <w:rPr>
          <w:rFonts w:ascii="Verdana" w:hAnsi="Verdana"/>
          <w:sz w:val="20"/>
        </w:rPr>
        <w:t xml:space="preserve"> important</w:t>
      </w:r>
    </w:p>
    <w:p w:rsidR="006D75CA" w:rsidRDefault="006D75CA" w:rsidP="006D75CA">
      <w:pPr>
        <w:pStyle w:val="Paragraphedeliste"/>
        <w:spacing w:line="276" w:lineRule="auto"/>
        <w:rPr>
          <w:rFonts w:ascii="Verdana" w:hAnsi="Verdana"/>
          <w:sz w:val="20"/>
        </w:rPr>
      </w:pPr>
    </w:p>
    <w:p w:rsidR="006D75CA" w:rsidRDefault="006D75CA" w:rsidP="006D75CA">
      <w:pPr>
        <w:pStyle w:val="Paragraphedeliste"/>
        <w:numPr>
          <w:ilvl w:val="0"/>
          <w:numId w:val="77"/>
        </w:numPr>
        <w:spacing w:line="276" w:lineRule="auto"/>
        <w:rPr>
          <w:rFonts w:ascii="Verdana" w:hAnsi="Verdana"/>
          <w:sz w:val="20"/>
        </w:rPr>
      </w:pPr>
      <w:r>
        <w:rPr>
          <w:rFonts w:ascii="Verdana" w:hAnsi="Verdana"/>
          <w:sz w:val="20"/>
        </w:rPr>
        <w:t>Distribution :</w:t>
      </w:r>
    </w:p>
    <w:p w:rsidR="006D75CA" w:rsidRDefault="006D75CA" w:rsidP="006D75CA">
      <w:pPr>
        <w:pStyle w:val="Paragraphedeliste"/>
        <w:numPr>
          <w:ilvl w:val="0"/>
          <w:numId w:val="78"/>
        </w:numPr>
        <w:spacing w:line="276" w:lineRule="auto"/>
        <w:rPr>
          <w:rFonts w:ascii="Verdana" w:hAnsi="Verdana"/>
          <w:sz w:val="20"/>
        </w:rPr>
      </w:pPr>
      <w:r>
        <w:rPr>
          <w:rFonts w:ascii="Verdana" w:hAnsi="Verdana"/>
          <w:sz w:val="20"/>
        </w:rPr>
        <w:t>Face antérieure poignets</w:t>
      </w:r>
    </w:p>
    <w:p w:rsidR="006D75CA" w:rsidRDefault="006D75CA" w:rsidP="006D75CA">
      <w:pPr>
        <w:pStyle w:val="Paragraphedeliste"/>
        <w:numPr>
          <w:ilvl w:val="0"/>
          <w:numId w:val="78"/>
        </w:numPr>
        <w:spacing w:line="276" w:lineRule="auto"/>
        <w:rPr>
          <w:rFonts w:ascii="Verdana" w:hAnsi="Verdana"/>
          <w:sz w:val="20"/>
        </w:rPr>
      </w:pPr>
      <w:r>
        <w:rPr>
          <w:rFonts w:ascii="Verdana" w:hAnsi="Verdana"/>
          <w:sz w:val="20"/>
        </w:rPr>
        <w:t>Mains</w:t>
      </w:r>
    </w:p>
    <w:p w:rsidR="006D75CA" w:rsidRDefault="006D75CA" w:rsidP="006D75CA">
      <w:pPr>
        <w:pStyle w:val="Paragraphedeliste"/>
        <w:numPr>
          <w:ilvl w:val="0"/>
          <w:numId w:val="78"/>
        </w:numPr>
        <w:spacing w:line="276" w:lineRule="auto"/>
        <w:rPr>
          <w:rFonts w:ascii="Verdana" w:hAnsi="Verdana"/>
          <w:sz w:val="20"/>
        </w:rPr>
      </w:pPr>
      <w:r>
        <w:rPr>
          <w:rFonts w:ascii="Verdana" w:hAnsi="Verdana"/>
          <w:sz w:val="20"/>
        </w:rPr>
        <w:t>Jambes, chevilles</w:t>
      </w:r>
    </w:p>
    <w:p w:rsidR="006D75CA" w:rsidRDefault="006D75CA" w:rsidP="006D75CA">
      <w:pPr>
        <w:pStyle w:val="Paragraphedeliste"/>
        <w:numPr>
          <w:ilvl w:val="0"/>
          <w:numId w:val="78"/>
        </w:numPr>
        <w:spacing w:line="276" w:lineRule="auto"/>
        <w:rPr>
          <w:rFonts w:ascii="Verdana" w:hAnsi="Verdana"/>
          <w:sz w:val="20"/>
        </w:rPr>
      </w:pPr>
      <w:r>
        <w:rPr>
          <w:rFonts w:ascii="Verdana" w:hAnsi="Verdana"/>
          <w:sz w:val="20"/>
        </w:rPr>
        <w:t>Bouche, pénis, vulve (muqueuses)</w:t>
      </w:r>
    </w:p>
    <w:p w:rsidR="006D75CA" w:rsidRDefault="006D75CA" w:rsidP="006D75CA">
      <w:pPr>
        <w:pStyle w:val="Paragraphedeliste"/>
        <w:spacing w:line="276" w:lineRule="auto"/>
        <w:ind w:left="1440"/>
        <w:rPr>
          <w:rFonts w:ascii="Verdana" w:hAnsi="Verdana"/>
          <w:sz w:val="20"/>
        </w:rPr>
      </w:pPr>
    </w:p>
    <w:p w:rsidR="006D75CA" w:rsidRDefault="006D75CA" w:rsidP="006D75CA">
      <w:pPr>
        <w:pStyle w:val="Paragraphedeliste"/>
        <w:numPr>
          <w:ilvl w:val="0"/>
          <w:numId w:val="77"/>
        </w:numPr>
        <w:spacing w:line="276" w:lineRule="auto"/>
        <w:rPr>
          <w:rFonts w:ascii="Verdana" w:hAnsi="Verdana"/>
          <w:sz w:val="20"/>
        </w:rPr>
      </w:pPr>
      <w:r>
        <w:rPr>
          <w:rFonts w:ascii="Verdana" w:hAnsi="Verdana"/>
          <w:sz w:val="20"/>
        </w:rPr>
        <w:t>Signes cliniques</w:t>
      </w:r>
      <w:r>
        <w:rPr>
          <w:rFonts w:ascii="Verdana" w:hAnsi="Verdana"/>
          <w:sz w:val="20"/>
        </w:rPr>
        <w:br/>
        <w:t>Sur la peau :</w:t>
      </w:r>
    </w:p>
    <w:p w:rsidR="006D75CA" w:rsidRPr="007C74D1" w:rsidRDefault="006D75CA" w:rsidP="006D75CA">
      <w:pPr>
        <w:pStyle w:val="Paragraphedeliste"/>
        <w:numPr>
          <w:ilvl w:val="0"/>
          <w:numId w:val="79"/>
        </w:numPr>
        <w:spacing w:line="276" w:lineRule="auto"/>
        <w:rPr>
          <w:rFonts w:ascii="Verdana" w:hAnsi="Verdana"/>
          <w:sz w:val="20"/>
        </w:rPr>
      </w:pPr>
      <w:r>
        <w:rPr>
          <w:rFonts w:ascii="Verdana" w:hAnsi="Verdana"/>
          <w:sz w:val="20"/>
        </w:rPr>
        <w:t xml:space="preserve">Papules polygonales, planes et </w:t>
      </w:r>
      <w:r w:rsidRPr="007C74D1">
        <w:rPr>
          <w:rFonts w:ascii="Verdana" w:hAnsi="Verdana"/>
          <w:color w:val="7030A0"/>
          <w:sz w:val="20"/>
        </w:rPr>
        <w:t>violacées</w:t>
      </w:r>
    </w:p>
    <w:p w:rsidR="006D75CA" w:rsidRPr="007C74D1" w:rsidRDefault="006D75CA" w:rsidP="006D75CA">
      <w:pPr>
        <w:pStyle w:val="Paragraphedeliste"/>
        <w:numPr>
          <w:ilvl w:val="0"/>
          <w:numId w:val="79"/>
        </w:numPr>
        <w:spacing w:line="276" w:lineRule="auto"/>
        <w:rPr>
          <w:rFonts w:ascii="Verdana" w:hAnsi="Verdana"/>
          <w:sz w:val="20"/>
        </w:rPr>
      </w:pPr>
      <w:r w:rsidRPr="007C74D1">
        <w:rPr>
          <w:rFonts w:ascii="Verdana" w:hAnsi="Verdana"/>
          <w:sz w:val="20"/>
        </w:rPr>
        <w:t>Souvent regroupées</w:t>
      </w:r>
    </w:p>
    <w:p w:rsidR="006D75CA" w:rsidRDefault="006D75CA" w:rsidP="006D75CA">
      <w:pPr>
        <w:pStyle w:val="Paragraphedeliste"/>
        <w:numPr>
          <w:ilvl w:val="0"/>
          <w:numId w:val="79"/>
        </w:numPr>
        <w:spacing w:line="276" w:lineRule="auto"/>
        <w:rPr>
          <w:rFonts w:ascii="Verdana" w:hAnsi="Verdana"/>
          <w:sz w:val="20"/>
        </w:rPr>
      </w:pPr>
      <w:r>
        <w:rPr>
          <w:rFonts w:ascii="Verdana" w:hAnsi="Verdana"/>
          <w:sz w:val="20"/>
        </w:rPr>
        <w:lastRenderedPageBreak/>
        <w:t>Fines squames blanchâtres avec lignes réticulées (Wickham)</w:t>
      </w:r>
    </w:p>
    <w:p w:rsidR="006D75CA" w:rsidRDefault="006D75CA" w:rsidP="006D75CA">
      <w:pPr>
        <w:pStyle w:val="Paragraphedeliste"/>
        <w:numPr>
          <w:ilvl w:val="0"/>
          <w:numId w:val="79"/>
        </w:numPr>
        <w:spacing w:line="276" w:lineRule="auto"/>
        <w:rPr>
          <w:rFonts w:ascii="Verdana" w:hAnsi="Verdana"/>
          <w:sz w:val="20"/>
        </w:rPr>
      </w:pPr>
      <w:r>
        <w:rPr>
          <w:rFonts w:ascii="Verdana" w:hAnsi="Verdana"/>
          <w:sz w:val="20"/>
        </w:rPr>
        <w:t>Plaques hypertrophiques aux jambes (grattage des lésions)</w:t>
      </w:r>
    </w:p>
    <w:p w:rsidR="006D75CA" w:rsidRPr="00203090" w:rsidRDefault="006D75CA" w:rsidP="006D75CA">
      <w:pPr>
        <w:spacing w:line="276" w:lineRule="auto"/>
        <w:ind w:left="708"/>
        <w:rPr>
          <w:rFonts w:ascii="Verdana" w:hAnsi="Verdana"/>
          <w:sz w:val="20"/>
        </w:rPr>
      </w:pPr>
      <w:r>
        <w:rPr>
          <w:noProof/>
          <w:lang w:eastAsia="fr-CA"/>
        </w:rPr>
        <w:drawing>
          <wp:inline distT="0" distB="0" distL="0" distR="0" wp14:anchorId="0AA4716D" wp14:editId="61A0127A">
            <wp:extent cx="3790950" cy="2460671"/>
            <wp:effectExtent l="0" t="0" r="0" b="0"/>
            <wp:docPr id="43" name="Image 43" descr="http://www.dermis.net/bilder/CD005/550px/img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dermis.net/bilder/CD005/550px/img0108.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05871" cy="2470356"/>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85" w:history="1">
        <w:r w:rsidRPr="00272DB9">
          <w:rPr>
            <w:rStyle w:val="Lienhypertexte"/>
            <w:rFonts w:ascii="Verdana" w:hAnsi="Verdana"/>
            <w:sz w:val="16"/>
          </w:rPr>
          <w:t>http://www.dermis.net/dermisroot/fr/32912/image.htm</w:t>
        </w:r>
      </w:hyperlink>
      <w:r>
        <w:rPr>
          <w:rFonts w:ascii="Verdana" w:hAnsi="Verdana"/>
          <w:sz w:val="16"/>
        </w:rPr>
        <w:t xml:space="preserve"> </w:t>
      </w:r>
    </w:p>
    <w:p w:rsidR="006D75CA" w:rsidRDefault="006D75CA" w:rsidP="006D75CA">
      <w:pPr>
        <w:spacing w:line="276" w:lineRule="auto"/>
        <w:ind w:left="708"/>
        <w:rPr>
          <w:rFonts w:ascii="Verdana" w:hAnsi="Verdana"/>
          <w:sz w:val="20"/>
        </w:rPr>
      </w:pPr>
      <w:r>
        <w:rPr>
          <w:rFonts w:ascii="Verdana" w:hAnsi="Verdana"/>
          <w:sz w:val="20"/>
        </w:rPr>
        <w:t>Sur la muqueuse :</w:t>
      </w:r>
    </w:p>
    <w:p w:rsidR="006D75CA" w:rsidRDefault="006D75CA" w:rsidP="006D75CA">
      <w:pPr>
        <w:pStyle w:val="Paragraphedeliste"/>
        <w:numPr>
          <w:ilvl w:val="0"/>
          <w:numId w:val="80"/>
        </w:numPr>
        <w:spacing w:line="276" w:lineRule="auto"/>
        <w:rPr>
          <w:rFonts w:ascii="Verdana" w:hAnsi="Verdana"/>
          <w:sz w:val="20"/>
        </w:rPr>
      </w:pPr>
      <w:r>
        <w:rPr>
          <w:rFonts w:ascii="Verdana" w:hAnsi="Verdana"/>
          <w:sz w:val="20"/>
        </w:rPr>
        <w:t>Plaques blanchâtres réticulées ou ulcères</w:t>
      </w:r>
    </w:p>
    <w:p w:rsidR="006D75CA" w:rsidRPr="00203090" w:rsidRDefault="006D75CA" w:rsidP="006D75CA">
      <w:pPr>
        <w:spacing w:line="276" w:lineRule="auto"/>
        <w:ind w:left="708"/>
        <w:rPr>
          <w:rFonts w:ascii="Verdana" w:hAnsi="Verdana"/>
          <w:sz w:val="16"/>
        </w:rPr>
      </w:pPr>
      <w:r>
        <w:rPr>
          <w:noProof/>
          <w:lang w:eastAsia="fr-CA"/>
        </w:rPr>
        <w:drawing>
          <wp:inline distT="0" distB="0" distL="0" distR="0" wp14:anchorId="54F1AEC8" wp14:editId="56CB0E0A">
            <wp:extent cx="3810000" cy="2381250"/>
            <wp:effectExtent l="0" t="0" r="0" b="0"/>
            <wp:docPr id="44" name="Image 44" descr="http://www.eid-paris.com/dermatologie/images/diaporama/9-lich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id-paris.com/dermatologie/images/diaporama/9-lichen.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10000" cy="23812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87" w:history="1">
        <w:r w:rsidRPr="00272DB9">
          <w:rPr>
            <w:rStyle w:val="Lienhypertexte"/>
            <w:rFonts w:ascii="Verdana" w:hAnsi="Verdana"/>
            <w:sz w:val="16"/>
          </w:rPr>
          <w:t>http://www.eid-paris.com/dermatologie/dermatologie-buccale-2_1.htm</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77"/>
        </w:numPr>
        <w:spacing w:line="276" w:lineRule="auto"/>
        <w:rPr>
          <w:rFonts w:ascii="Verdana" w:hAnsi="Verdana"/>
          <w:sz w:val="20"/>
        </w:rPr>
      </w:pPr>
      <w:r>
        <w:rPr>
          <w:rFonts w:ascii="Verdana" w:hAnsi="Verdana"/>
          <w:sz w:val="20"/>
        </w:rPr>
        <w:t>Traitement :</w:t>
      </w:r>
    </w:p>
    <w:p w:rsidR="006D75CA" w:rsidRDefault="006D75CA" w:rsidP="006D75CA">
      <w:pPr>
        <w:pStyle w:val="Paragraphedeliste"/>
        <w:numPr>
          <w:ilvl w:val="0"/>
          <w:numId w:val="80"/>
        </w:numPr>
        <w:spacing w:line="276" w:lineRule="auto"/>
        <w:rPr>
          <w:rFonts w:ascii="Verdana" w:hAnsi="Verdana"/>
          <w:sz w:val="20"/>
        </w:rPr>
      </w:pPr>
      <w:r>
        <w:rPr>
          <w:rFonts w:ascii="Verdana" w:hAnsi="Verdana"/>
          <w:sz w:val="20"/>
        </w:rPr>
        <w:t>Stéroïdes topiques</w:t>
      </w:r>
    </w:p>
    <w:p w:rsidR="006D75CA" w:rsidRDefault="006D75CA" w:rsidP="006D75CA">
      <w:pPr>
        <w:pStyle w:val="Paragraphedeliste"/>
        <w:numPr>
          <w:ilvl w:val="0"/>
          <w:numId w:val="80"/>
        </w:numPr>
        <w:spacing w:line="276" w:lineRule="auto"/>
        <w:rPr>
          <w:rFonts w:ascii="Verdana" w:hAnsi="Verdana"/>
          <w:sz w:val="20"/>
        </w:rPr>
      </w:pPr>
      <w:r>
        <w:rPr>
          <w:rFonts w:ascii="Verdana" w:hAnsi="Verdana"/>
          <w:sz w:val="20"/>
        </w:rPr>
        <w:t>Stéroïdes systémiques</w:t>
      </w:r>
    </w:p>
    <w:p w:rsidR="006D75CA" w:rsidRDefault="006D75CA" w:rsidP="006D75CA">
      <w:pPr>
        <w:pStyle w:val="Paragraphedeliste"/>
        <w:numPr>
          <w:ilvl w:val="0"/>
          <w:numId w:val="80"/>
        </w:numPr>
        <w:spacing w:line="276" w:lineRule="auto"/>
        <w:rPr>
          <w:rFonts w:ascii="Verdana" w:hAnsi="Verdana"/>
          <w:sz w:val="20"/>
        </w:rPr>
      </w:pPr>
      <w:r>
        <w:rPr>
          <w:rFonts w:ascii="Verdana" w:hAnsi="Verdana"/>
          <w:sz w:val="20"/>
        </w:rPr>
        <w:t>Antihistaminiques</w:t>
      </w:r>
    </w:p>
    <w:p w:rsidR="006D75CA" w:rsidRDefault="006D75CA" w:rsidP="006D75CA">
      <w:pPr>
        <w:pStyle w:val="Paragraphedeliste"/>
        <w:numPr>
          <w:ilvl w:val="0"/>
          <w:numId w:val="80"/>
        </w:numPr>
        <w:spacing w:line="276" w:lineRule="auto"/>
        <w:rPr>
          <w:rFonts w:ascii="Verdana" w:hAnsi="Verdana"/>
          <w:sz w:val="20"/>
        </w:rPr>
      </w:pPr>
      <w:r>
        <w:rPr>
          <w:rFonts w:ascii="Verdana" w:hAnsi="Verdana"/>
          <w:sz w:val="20"/>
        </w:rPr>
        <w:t>Photothérapie</w:t>
      </w:r>
    </w:p>
    <w:p w:rsidR="006D75CA" w:rsidRDefault="006D75CA" w:rsidP="006D75CA">
      <w:pPr>
        <w:pStyle w:val="Paragraphedeliste"/>
        <w:spacing w:line="276" w:lineRule="auto"/>
        <w:ind w:left="1428"/>
        <w:rPr>
          <w:rFonts w:ascii="Verdana" w:hAnsi="Verdana"/>
          <w:sz w:val="20"/>
        </w:rPr>
      </w:pPr>
    </w:p>
    <w:p w:rsidR="006D75CA" w:rsidRPr="007C74D1" w:rsidRDefault="006D75CA" w:rsidP="006D75CA">
      <w:pPr>
        <w:pStyle w:val="Paragraphedeliste"/>
        <w:numPr>
          <w:ilvl w:val="0"/>
          <w:numId w:val="77"/>
        </w:numPr>
        <w:spacing w:line="276" w:lineRule="auto"/>
        <w:rPr>
          <w:rFonts w:ascii="Verdana" w:hAnsi="Verdana"/>
          <w:sz w:val="20"/>
        </w:rPr>
      </w:pPr>
      <w:r w:rsidRPr="007C74D1">
        <w:rPr>
          <w:rFonts w:ascii="Verdana" w:hAnsi="Verdana"/>
          <w:sz w:val="20"/>
        </w:rPr>
        <w:t>Évolution : Résolution spontanée entre 4 et 18 mois</w:t>
      </w:r>
    </w:p>
    <w:p w:rsidR="006D75CA" w:rsidRPr="007C74D1" w:rsidRDefault="006D75CA" w:rsidP="006D75CA">
      <w:pPr>
        <w:spacing w:line="276" w:lineRule="auto"/>
        <w:ind w:left="708"/>
        <w:rPr>
          <w:rFonts w:ascii="Verdana" w:hAnsi="Verdana"/>
          <w:sz w:val="20"/>
        </w:rPr>
      </w:pPr>
    </w:p>
    <w:p w:rsidR="006D75CA" w:rsidRDefault="006D75CA" w:rsidP="006D75CA">
      <w:pPr>
        <w:spacing w:line="276" w:lineRule="auto"/>
        <w:rPr>
          <w:rFonts w:ascii="Verdana" w:hAnsi="Verdana"/>
          <w:sz w:val="20"/>
        </w:rPr>
      </w:pPr>
      <w:r>
        <w:rPr>
          <w:rFonts w:ascii="Verdana" w:hAnsi="Verdana"/>
          <w:sz w:val="20"/>
        </w:rPr>
        <w:lastRenderedPageBreak/>
        <w:t xml:space="preserve">**On peut reconnaître le lichen plan par les 5Ps : </w:t>
      </w:r>
      <w:r w:rsidRPr="007C74D1">
        <w:rPr>
          <w:rFonts w:ascii="Verdana" w:hAnsi="Verdana"/>
          <w:b/>
          <w:sz w:val="20"/>
        </w:rPr>
        <w:t>P</w:t>
      </w:r>
      <w:r>
        <w:rPr>
          <w:rFonts w:ascii="Verdana" w:hAnsi="Verdana"/>
          <w:sz w:val="20"/>
        </w:rPr>
        <w:t xml:space="preserve">apules, </w:t>
      </w:r>
      <w:r w:rsidRPr="007C74D1">
        <w:rPr>
          <w:rFonts w:ascii="Verdana" w:hAnsi="Verdana"/>
          <w:b/>
          <w:sz w:val="20"/>
        </w:rPr>
        <w:t>P</w:t>
      </w:r>
      <w:r>
        <w:rPr>
          <w:rFonts w:ascii="Verdana" w:hAnsi="Verdana"/>
          <w:sz w:val="20"/>
        </w:rPr>
        <w:t xml:space="preserve">olygonales, </w:t>
      </w:r>
      <w:r w:rsidRPr="007C74D1">
        <w:rPr>
          <w:rFonts w:ascii="Verdana" w:hAnsi="Verdana"/>
          <w:b/>
          <w:sz w:val="20"/>
        </w:rPr>
        <w:t>P</w:t>
      </w:r>
      <w:r>
        <w:rPr>
          <w:rFonts w:ascii="Verdana" w:hAnsi="Verdana"/>
          <w:sz w:val="20"/>
        </w:rPr>
        <w:t xml:space="preserve">lanes, </w:t>
      </w:r>
      <w:r w:rsidRPr="007C74D1">
        <w:rPr>
          <w:rFonts w:ascii="Verdana" w:hAnsi="Verdana"/>
          <w:b/>
          <w:sz w:val="20"/>
        </w:rPr>
        <w:t>P</w:t>
      </w:r>
      <w:r>
        <w:rPr>
          <w:rFonts w:ascii="Verdana" w:hAnsi="Verdana"/>
          <w:sz w:val="20"/>
        </w:rPr>
        <w:t xml:space="preserve">urpuriques avec </w:t>
      </w:r>
      <w:r w:rsidRPr="007C74D1">
        <w:rPr>
          <w:rFonts w:ascii="Verdana" w:hAnsi="Verdana"/>
          <w:b/>
          <w:sz w:val="20"/>
        </w:rPr>
        <w:t>P</w:t>
      </w:r>
      <w:r>
        <w:rPr>
          <w:rFonts w:ascii="Verdana" w:hAnsi="Verdana"/>
          <w:sz w:val="20"/>
        </w:rPr>
        <w:t>rurit</w:t>
      </w:r>
      <w:r>
        <w:rPr>
          <w:rFonts w:ascii="Verdana" w:hAnsi="Verdana"/>
          <w:sz w:val="20"/>
        </w:rPr>
        <w:br/>
      </w:r>
    </w:p>
    <w:p w:rsidR="006D75CA" w:rsidRDefault="006D75CA" w:rsidP="006D75CA">
      <w:pPr>
        <w:spacing w:line="276" w:lineRule="auto"/>
        <w:rPr>
          <w:rFonts w:ascii="Verdana" w:hAnsi="Verdana"/>
          <w:sz w:val="20"/>
          <w:u w:val="single"/>
        </w:rPr>
      </w:pPr>
      <w:r>
        <w:rPr>
          <w:rFonts w:ascii="Verdana" w:hAnsi="Verdana"/>
          <w:sz w:val="20"/>
          <w:u w:val="single"/>
        </w:rPr>
        <w:t>Autres dermatoses papulo-squameuses</w:t>
      </w:r>
    </w:p>
    <w:p w:rsidR="006D75CA" w:rsidRDefault="006D75CA" w:rsidP="006D75CA">
      <w:pPr>
        <w:pStyle w:val="Paragraphedeliste"/>
        <w:numPr>
          <w:ilvl w:val="0"/>
          <w:numId w:val="81"/>
        </w:numPr>
        <w:spacing w:line="276" w:lineRule="auto"/>
        <w:rPr>
          <w:rFonts w:ascii="Verdana" w:hAnsi="Verdana"/>
          <w:sz w:val="20"/>
        </w:rPr>
      </w:pPr>
      <w:r>
        <w:rPr>
          <w:rFonts w:ascii="Verdana" w:hAnsi="Verdana"/>
          <w:sz w:val="20"/>
        </w:rPr>
        <w:t>Parapsoriasis</w:t>
      </w:r>
    </w:p>
    <w:p w:rsidR="006D75CA" w:rsidRDefault="006D75CA" w:rsidP="006D75CA">
      <w:pPr>
        <w:pStyle w:val="Paragraphedeliste"/>
        <w:numPr>
          <w:ilvl w:val="0"/>
          <w:numId w:val="81"/>
        </w:numPr>
        <w:spacing w:line="276" w:lineRule="auto"/>
        <w:rPr>
          <w:rFonts w:ascii="Verdana" w:hAnsi="Verdana"/>
          <w:sz w:val="20"/>
        </w:rPr>
      </w:pPr>
      <w:r>
        <w:rPr>
          <w:rFonts w:ascii="Verdana" w:hAnsi="Verdana"/>
          <w:sz w:val="20"/>
        </w:rPr>
        <w:t>Lymphome cutané à lymphocytes T</w:t>
      </w:r>
    </w:p>
    <w:p w:rsidR="006D75CA" w:rsidRDefault="006D75CA" w:rsidP="006D75CA">
      <w:pPr>
        <w:pStyle w:val="Paragraphedeliste"/>
        <w:numPr>
          <w:ilvl w:val="0"/>
          <w:numId w:val="81"/>
        </w:numPr>
        <w:spacing w:line="276" w:lineRule="auto"/>
        <w:rPr>
          <w:rFonts w:ascii="Verdana" w:hAnsi="Verdana"/>
          <w:sz w:val="20"/>
        </w:rPr>
      </w:pPr>
      <w:r>
        <w:rPr>
          <w:rFonts w:ascii="Verdana" w:hAnsi="Verdana"/>
          <w:sz w:val="20"/>
        </w:rPr>
        <w:t>Tinea corporis, tinea versicolor</w:t>
      </w:r>
    </w:p>
    <w:p w:rsidR="006D75CA" w:rsidRDefault="006D75CA" w:rsidP="006D75CA">
      <w:pPr>
        <w:pStyle w:val="Paragraphedeliste"/>
        <w:numPr>
          <w:ilvl w:val="0"/>
          <w:numId w:val="81"/>
        </w:numPr>
        <w:spacing w:line="276" w:lineRule="auto"/>
        <w:rPr>
          <w:rFonts w:ascii="Verdana" w:hAnsi="Verdana"/>
          <w:sz w:val="20"/>
        </w:rPr>
      </w:pPr>
      <w:r>
        <w:rPr>
          <w:rFonts w:ascii="Verdana" w:hAnsi="Verdana"/>
          <w:sz w:val="20"/>
        </w:rPr>
        <w:t>Érythrodermie</w:t>
      </w:r>
    </w:p>
    <w:p w:rsidR="006D75CA" w:rsidRDefault="006D75CA" w:rsidP="006D75CA">
      <w:pPr>
        <w:pStyle w:val="Paragraphedeliste"/>
        <w:spacing w:line="276" w:lineRule="auto"/>
        <w:rPr>
          <w:rFonts w:ascii="Verdana" w:hAnsi="Verdana"/>
          <w:sz w:val="20"/>
        </w:rPr>
      </w:pPr>
    </w:p>
    <w:p w:rsidR="006D75CA" w:rsidRDefault="006D75CA" w:rsidP="006D75CA">
      <w:pPr>
        <w:spacing w:line="276" w:lineRule="auto"/>
        <w:rPr>
          <w:rFonts w:ascii="Verdana" w:hAnsi="Verdana"/>
          <w:sz w:val="20"/>
          <w:u w:val="single"/>
        </w:rPr>
      </w:pPr>
      <w:r>
        <w:rPr>
          <w:rFonts w:ascii="Verdana" w:hAnsi="Verdana"/>
          <w:sz w:val="20"/>
          <w:u w:val="single"/>
        </w:rPr>
        <w:t>Dermatites (Eczéma)</w:t>
      </w:r>
    </w:p>
    <w:p w:rsidR="006D75CA" w:rsidRDefault="006D75CA" w:rsidP="006D75CA">
      <w:pPr>
        <w:spacing w:line="276" w:lineRule="auto"/>
        <w:rPr>
          <w:rFonts w:ascii="Verdana" w:hAnsi="Verdana"/>
          <w:sz w:val="20"/>
        </w:rPr>
      </w:pPr>
      <w:r>
        <w:rPr>
          <w:rFonts w:ascii="Verdana" w:hAnsi="Verdana"/>
          <w:i/>
          <w:sz w:val="20"/>
        </w:rPr>
        <w:t>Dermatite atopique</w:t>
      </w:r>
    </w:p>
    <w:p w:rsidR="006D75CA" w:rsidRDefault="006D75CA" w:rsidP="006D75CA">
      <w:pPr>
        <w:spacing w:line="276" w:lineRule="auto"/>
        <w:rPr>
          <w:rFonts w:ascii="Verdana" w:hAnsi="Verdana"/>
          <w:sz w:val="20"/>
        </w:rPr>
      </w:pPr>
      <w:r>
        <w:rPr>
          <w:rFonts w:ascii="Verdana" w:hAnsi="Verdana"/>
          <w:sz w:val="20"/>
        </w:rPr>
        <w:t xml:space="preserve">Fait partie de la triade de l’atopie (rhinite allergique, asthme, dermatite atopique). </w:t>
      </w:r>
    </w:p>
    <w:p w:rsidR="006D75CA" w:rsidRDefault="006D75CA" w:rsidP="006D75CA">
      <w:pPr>
        <w:pStyle w:val="Paragraphedeliste"/>
        <w:numPr>
          <w:ilvl w:val="0"/>
          <w:numId w:val="82"/>
        </w:numPr>
        <w:spacing w:line="276" w:lineRule="auto"/>
        <w:rPr>
          <w:rFonts w:ascii="Verdana" w:hAnsi="Verdana"/>
          <w:sz w:val="20"/>
        </w:rPr>
      </w:pPr>
      <w:r>
        <w:rPr>
          <w:rFonts w:ascii="Verdana" w:hAnsi="Verdana"/>
          <w:sz w:val="20"/>
        </w:rPr>
        <w:t>Épidémiologie :</w:t>
      </w:r>
    </w:p>
    <w:p w:rsidR="006D75CA" w:rsidRDefault="006D75CA" w:rsidP="006D75CA">
      <w:pPr>
        <w:pStyle w:val="Paragraphedeliste"/>
        <w:numPr>
          <w:ilvl w:val="0"/>
          <w:numId w:val="83"/>
        </w:numPr>
        <w:spacing w:line="276" w:lineRule="auto"/>
        <w:rPr>
          <w:rFonts w:ascii="Verdana" w:hAnsi="Verdana"/>
          <w:sz w:val="20"/>
        </w:rPr>
      </w:pPr>
      <w:r>
        <w:rPr>
          <w:rFonts w:ascii="Verdana" w:hAnsi="Verdana"/>
          <w:sz w:val="20"/>
        </w:rPr>
        <w:t>Condition inflammatoire #1 chez les enfants; jusqu’à 20% sont atteints et l’incidence augmente constamment</w:t>
      </w:r>
    </w:p>
    <w:p w:rsidR="006D75CA" w:rsidRDefault="006D75CA" w:rsidP="006D75CA">
      <w:pPr>
        <w:pStyle w:val="Paragraphedeliste"/>
        <w:numPr>
          <w:ilvl w:val="0"/>
          <w:numId w:val="83"/>
        </w:numPr>
        <w:spacing w:line="276" w:lineRule="auto"/>
        <w:rPr>
          <w:rFonts w:ascii="Verdana" w:hAnsi="Verdana"/>
          <w:sz w:val="20"/>
        </w:rPr>
      </w:pPr>
      <w:r>
        <w:rPr>
          <w:rFonts w:ascii="Verdana" w:hAnsi="Verdana"/>
          <w:sz w:val="20"/>
        </w:rPr>
        <w:t>Débute avant l’âge de 1 an dans 80% des cas</w:t>
      </w:r>
    </w:p>
    <w:p w:rsidR="006D75CA" w:rsidRDefault="006D75CA" w:rsidP="006D75CA">
      <w:pPr>
        <w:pStyle w:val="Paragraphedeliste"/>
        <w:numPr>
          <w:ilvl w:val="0"/>
          <w:numId w:val="83"/>
        </w:numPr>
        <w:spacing w:line="276" w:lineRule="auto"/>
        <w:rPr>
          <w:rFonts w:ascii="Verdana" w:hAnsi="Verdana"/>
          <w:sz w:val="20"/>
        </w:rPr>
      </w:pPr>
      <w:r>
        <w:rPr>
          <w:rFonts w:ascii="Verdana" w:hAnsi="Verdana"/>
          <w:sz w:val="20"/>
        </w:rPr>
        <w:t>Persiste jusqu’à l’âge adulte dans 30% des cas</w:t>
      </w:r>
    </w:p>
    <w:p w:rsidR="006D75CA" w:rsidRDefault="006D75CA" w:rsidP="006D75CA">
      <w:pPr>
        <w:pStyle w:val="Paragraphedeliste"/>
        <w:numPr>
          <w:ilvl w:val="0"/>
          <w:numId w:val="83"/>
        </w:numPr>
        <w:spacing w:line="276" w:lineRule="auto"/>
        <w:rPr>
          <w:rFonts w:ascii="Verdana" w:hAnsi="Verdana"/>
          <w:sz w:val="20"/>
        </w:rPr>
      </w:pPr>
      <w:r>
        <w:rPr>
          <w:rFonts w:ascii="Verdana" w:hAnsi="Verdana"/>
          <w:sz w:val="20"/>
        </w:rPr>
        <w:t>80% des gens touchés pourront développer rhinite allergique ou asthme</w:t>
      </w:r>
    </w:p>
    <w:p w:rsidR="006D75CA" w:rsidRDefault="006D75CA" w:rsidP="006D75CA">
      <w:pPr>
        <w:pStyle w:val="Paragraphedeliste"/>
        <w:numPr>
          <w:ilvl w:val="0"/>
          <w:numId w:val="83"/>
        </w:numPr>
        <w:spacing w:line="276" w:lineRule="auto"/>
        <w:rPr>
          <w:rFonts w:ascii="Verdana" w:hAnsi="Verdana"/>
          <w:sz w:val="20"/>
        </w:rPr>
      </w:pPr>
      <w:r>
        <w:rPr>
          <w:rFonts w:ascii="Verdana" w:hAnsi="Verdana"/>
          <w:sz w:val="20"/>
        </w:rPr>
        <w:t>1 million de Canadiens sont atteints</w:t>
      </w:r>
    </w:p>
    <w:p w:rsidR="006D75CA" w:rsidRDefault="006D75CA" w:rsidP="006D75CA">
      <w:pPr>
        <w:pStyle w:val="Paragraphedeliste"/>
        <w:spacing w:line="276" w:lineRule="auto"/>
        <w:ind w:left="1440"/>
        <w:rPr>
          <w:rFonts w:ascii="Verdana" w:hAnsi="Verdana"/>
          <w:sz w:val="20"/>
        </w:rPr>
      </w:pPr>
    </w:p>
    <w:p w:rsidR="006D75CA" w:rsidRDefault="006D75CA" w:rsidP="006D75CA">
      <w:pPr>
        <w:pStyle w:val="Paragraphedeliste"/>
        <w:numPr>
          <w:ilvl w:val="0"/>
          <w:numId w:val="82"/>
        </w:numPr>
        <w:spacing w:line="276" w:lineRule="auto"/>
        <w:rPr>
          <w:rFonts w:ascii="Verdana" w:hAnsi="Verdana"/>
          <w:sz w:val="20"/>
        </w:rPr>
      </w:pPr>
      <w:r>
        <w:rPr>
          <w:rFonts w:ascii="Verdana" w:hAnsi="Verdana"/>
          <w:sz w:val="20"/>
        </w:rPr>
        <w:t>Étiologie</w:t>
      </w:r>
    </w:p>
    <w:p w:rsidR="006D75CA" w:rsidRDefault="006D75CA" w:rsidP="006D75CA">
      <w:pPr>
        <w:pStyle w:val="Paragraphedeliste"/>
        <w:spacing w:line="276" w:lineRule="auto"/>
        <w:rPr>
          <w:rFonts w:ascii="Verdana" w:hAnsi="Verdana"/>
          <w:sz w:val="20"/>
        </w:rPr>
      </w:pPr>
      <w:r>
        <w:rPr>
          <w:rFonts w:ascii="Verdana" w:hAnsi="Verdana"/>
          <w:sz w:val="20"/>
        </w:rPr>
        <w:t>Cause exacte inconnue, mais probablement multifactorielle :</w:t>
      </w:r>
    </w:p>
    <w:p w:rsidR="006D75CA" w:rsidRDefault="006D75CA" w:rsidP="006D75CA">
      <w:pPr>
        <w:pStyle w:val="Paragraphedeliste"/>
        <w:numPr>
          <w:ilvl w:val="0"/>
          <w:numId w:val="84"/>
        </w:numPr>
        <w:spacing w:line="276" w:lineRule="auto"/>
        <w:rPr>
          <w:rFonts w:ascii="Verdana" w:hAnsi="Verdana"/>
          <w:sz w:val="20"/>
        </w:rPr>
      </w:pPr>
      <w:r>
        <w:rPr>
          <w:rFonts w:ascii="Verdana" w:hAnsi="Verdana"/>
          <w:sz w:val="20"/>
        </w:rPr>
        <w:t xml:space="preserve">Génétique </w:t>
      </w:r>
    </w:p>
    <w:p w:rsidR="006D75CA" w:rsidRDefault="006D75CA" w:rsidP="006D75CA">
      <w:pPr>
        <w:pStyle w:val="Paragraphedeliste"/>
        <w:numPr>
          <w:ilvl w:val="0"/>
          <w:numId w:val="84"/>
        </w:numPr>
        <w:spacing w:line="276" w:lineRule="auto"/>
        <w:rPr>
          <w:rFonts w:ascii="Verdana" w:hAnsi="Verdana"/>
          <w:sz w:val="20"/>
        </w:rPr>
      </w:pPr>
      <w:r>
        <w:rPr>
          <w:rFonts w:ascii="Verdana" w:hAnsi="Verdana"/>
          <w:sz w:val="20"/>
        </w:rPr>
        <w:t>Trouble des lipides cutanés (barrière)</w:t>
      </w:r>
    </w:p>
    <w:p w:rsidR="006D75CA" w:rsidRDefault="006D75CA" w:rsidP="006D75CA">
      <w:pPr>
        <w:pStyle w:val="Paragraphedeliste"/>
        <w:numPr>
          <w:ilvl w:val="0"/>
          <w:numId w:val="84"/>
        </w:numPr>
        <w:spacing w:line="276" w:lineRule="auto"/>
        <w:rPr>
          <w:rFonts w:ascii="Verdana" w:hAnsi="Verdana"/>
          <w:sz w:val="20"/>
        </w:rPr>
      </w:pPr>
      <w:r>
        <w:rPr>
          <w:rFonts w:ascii="Verdana" w:hAnsi="Verdana"/>
          <w:sz w:val="20"/>
        </w:rPr>
        <w:t>Association avec allergènes</w:t>
      </w:r>
    </w:p>
    <w:p w:rsidR="006D75CA" w:rsidRDefault="006D75CA" w:rsidP="006D75CA">
      <w:pPr>
        <w:pStyle w:val="Paragraphedeliste"/>
        <w:numPr>
          <w:ilvl w:val="0"/>
          <w:numId w:val="84"/>
        </w:numPr>
        <w:spacing w:line="276" w:lineRule="auto"/>
        <w:rPr>
          <w:rFonts w:ascii="Verdana" w:hAnsi="Verdana"/>
          <w:sz w:val="20"/>
        </w:rPr>
      </w:pPr>
      <w:r>
        <w:rPr>
          <w:rFonts w:ascii="Verdana" w:hAnsi="Verdana"/>
          <w:sz w:val="20"/>
        </w:rPr>
        <w:t>Inflammation chronique</w:t>
      </w:r>
    </w:p>
    <w:p w:rsidR="006D75CA" w:rsidRDefault="006D75CA" w:rsidP="006D75CA">
      <w:pPr>
        <w:pStyle w:val="Paragraphedeliste"/>
        <w:numPr>
          <w:ilvl w:val="0"/>
          <w:numId w:val="84"/>
        </w:numPr>
        <w:spacing w:line="276" w:lineRule="auto"/>
        <w:rPr>
          <w:rFonts w:ascii="Verdana" w:hAnsi="Verdana"/>
          <w:sz w:val="20"/>
        </w:rPr>
      </w:pPr>
      <w:r>
        <w:rPr>
          <w:rFonts w:ascii="Verdana" w:hAnsi="Verdana"/>
          <w:sz w:val="20"/>
        </w:rPr>
        <w:t>Immunopathogénèse</w:t>
      </w:r>
    </w:p>
    <w:p w:rsidR="006D75CA" w:rsidRPr="00A53BC6" w:rsidRDefault="006D75CA" w:rsidP="006D75CA">
      <w:pPr>
        <w:pStyle w:val="Paragraphedeliste"/>
        <w:spacing w:line="276" w:lineRule="auto"/>
        <w:ind w:left="1440"/>
        <w:rPr>
          <w:rFonts w:ascii="Verdana" w:hAnsi="Verdana"/>
          <w:sz w:val="20"/>
        </w:rPr>
      </w:pPr>
    </w:p>
    <w:p w:rsidR="006D75CA" w:rsidRPr="00A53BC6" w:rsidRDefault="006D75CA" w:rsidP="006D75CA">
      <w:pPr>
        <w:pStyle w:val="Paragraphedeliste"/>
        <w:numPr>
          <w:ilvl w:val="0"/>
          <w:numId w:val="82"/>
        </w:numPr>
        <w:spacing w:line="276" w:lineRule="auto"/>
        <w:rPr>
          <w:rFonts w:ascii="Verdana" w:hAnsi="Verdana"/>
          <w:sz w:val="20"/>
        </w:rPr>
      </w:pPr>
      <w:r>
        <w:rPr>
          <w:rFonts w:ascii="Verdana" w:hAnsi="Verdana"/>
          <w:sz w:val="20"/>
        </w:rPr>
        <w:t xml:space="preserve">Symptômes : </w:t>
      </w:r>
      <w:r w:rsidRPr="00A53BC6">
        <w:rPr>
          <w:rFonts w:ascii="Verdana" w:hAnsi="Verdana"/>
          <w:b/>
          <w:sz w:val="20"/>
        </w:rPr>
        <w:t>PRURIT</w:t>
      </w:r>
    </w:p>
    <w:p w:rsidR="006D75CA" w:rsidRPr="00A53BC6" w:rsidRDefault="006D75CA" w:rsidP="006D75CA">
      <w:pPr>
        <w:pStyle w:val="Paragraphedeliste"/>
        <w:spacing w:line="276" w:lineRule="auto"/>
        <w:rPr>
          <w:rFonts w:ascii="Verdana" w:hAnsi="Verdana"/>
          <w:sz w:val="20"/>
        </w:rPr>
      </w:pPr>
    </w:p>
    <w:p w:rsidR="006D75CA" w:rsidRPr="00A53BC6" w:rsidRDefault="006D75CA" w:rsidP="006D75CA">
      <w:pPr>
        <w:pStyle w:val="Paragraphedeliste"/>
        <w:numPr>
          <w:ilvl w:val="0"/>
          <w:numId w:val="82"/>
        </w:numPr>
        <w:spacing w:line="276" w:lineRule="auto"/>
        <w:rPr>
          <w:rFonts w:ascii="Verdana" w:hAnsi="Verdana"/>
          <w:sz w:val="20"/>
        </w:rPr>
      </w:pPr>
      <w:r>
        <w:rPr>
          <w:rFonts w:ascii="Verdana" w:hAnsi="Verdana"/>
          <w:sz w:val="20"/>
        </w:rPr>
        <w:t>Distribution :</w:t>
      </w:r>
    </w:p>
    <w:p w:rsidR="006D75CA" w:rsidRDefault="006D75CA" w:rsidP="006D75CA">
      <w:pPr>
        <w:pStyle w:val="Paragraphedeliste"/>
        <w:numPr>
          <w:ilvl w:val="0"/>
          <w:numId w:val="85"/>
        </w:numPr>
        <w:spacing w:line="276" w:lineRule="auto"/>
        <w:rPr>
          <w:rFonts w:ascii="Verdana" w:hAnsi="Verdana"/>
          <w:sz w:val="20"/>
        </w:rPr>
      </w:pPr>
      <w:r>
        <w:rPr>
          <w:rFonts w:ascii="Verdana" w:hAnsi="Verdana"/>
          <w:sz w:val="20"/>
        </w:rPr>
        <w:t>Fléchisseurs (intérieur des coudes)</w:t>
      </w:r>
    </w:p>
    <w:p w:rsidR="006D75CA" w:rsidRDefault="006D75CA" w:rsidP="006D75CA">
      <w:pPr>
        <w:pStyle w:val="Paragraphedeliste"/>
        <w:numPr>
          <w:ilvl w:val="0"/>
          <w:numId w:val="85"/>
        </w:numPr>
        <w:spacing w:line="276" w:lineRule="auto"/>
        <w:rPr>
          <w:rFonts w:ascii="Verdana" w:hAnsi="Verdana"/>
          <w:sz w:val="20"/>
        </w:rPr>
      </w:pPr>
      <w:r>
        <w:rPr>
          <w:rFonts w:ascii="Verdana" w:hAnsi="Verdana"/>
          <w:sz w:val="20"/>
        </w:rPr>
        <w:t xml:space="preserve">Paupières </w:t>
      </w:r>
    </w:p>
    <w:p w:rsidR="006D75CA" w:rsidRDefault="006D75CA" w:rsidP="006D75CA">
      <w:pPr>
        <w:pStyle w:val="Paragraphedeliste"/>
        <w:numPr>
          <w:ilvl w:val="0"/>
          <w:numId w:val="85"/>
        </w:numPr>
        <w:spacing w:line="276" w:lineRule="auto"/>
        <w:rPr>
          <w:rFonts w:ascii="Verdana" w:hAnsi="Verdana"/>
          <w:sz w:val="20"/>
        </w:rPr>
      </w:pPr>
      <w:r>
        <w:rPr>
          <w:rFonts w:ascii="Verdana" w:hAnsi="Verdana"/>
          <w:sz w:val="20"/>
        </w:rPr>
        <w:t>Visage (bébés)</w:t>
      </w:r>
    </w:p>
    <w:p w:rsidR="006D75CA" w:rsidRDefault="006D75CA" w:rsidP="006D75CA">
      <w:pPr>
        <w:pStyle w:val="Paragraphedeliste"/>
        <w:numPr>
          <w:ilvl w:val="0"/>
          <w:numId w:val="85"/>
        </w:numPr>
        <w:spacing w:line="276" w:lineRule="auto"/>
        <w:rPr>
          <w:rFonts w:ascii="Verdana" w:hAnsi="Verdana"/>
          <w:sz w:val="20"/>
        </w:rPr>
      </w:pPr>
      <w:r>
        <w:rPr>
          <w:rFonts w:ascii="Verdana" w:hAnsi="Verdana"/>
          <w:sz w:val="20"/>
        </w:rPr>
        <w:t>Mains (adultes)</w:t>
      </w:r>
    </w:p>
    <w:p w:rsidR="006D75CA" w:rsidRDefault="006D75CA" w:rsidP="006D75CA">
      <w:pPr>
        <w:spacing w:line="276" w:lineRule="auto"/>
        <w:ind w:left="360"/>
        <w:rPr>
          <w:rFonts w:ascii="Verdana" w:hAnsi="Verdana"/>
          <w:sz w:val="16"/>
        </w:rPr>
      </w:pPr>
      <w:r>
        <w:rPr>
          <w:noProof/>
          <w:lang w:eastAsia="fr-CA"/>
        </w:rPr>
        <w:lastRenderedPageBreak/>
        <w:drawing>
          <wp:inline distT="0" distB="0" distL="0" distR="0" wp14:anchorId="46E6783D" wp14:editId="129F9780">
            <wp:extent cx="4248150" cy="2391297"/>
            <wp:effectExtent l="0" t="0" r="0" b="9525"/>
            <wp:docPr id="45" name="Image 45" descr="http://img0.mxstatic.com/eczema/l-eczema-est-une-maladie-de-peau-tres-repandue_70246_w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0.mxstatic.com/eczema/l-eczema-est-une-maladie-de-peau-tres-repandue_70246_w620.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55083" cy="23952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89" w:history="1">
        <w:r w:rsidRPr="00272DB9">
          <w:rPr>
            <w:rStyle w:val="Lienhypertexte"/>
            <w:rFonts w:ascii="Verdana" w:hAnsi="Verdana"/>
            <w:sz w:val="16"/>
          </w:rPr>
          <w:t>http://www.maxisciences.com/eczema/eczema-traitement-causes-definition-et-symptomes-que-faire-face-a-cette-maladie-de-peau_art35064.html</w:t>
        </w:r>
      </w:hyperlink>
      <w:r>
        <w:rPr>
          <w:rFonts w:ascii="Verdana" w:hAnsi="Verdana"/>
          <w:sz w:val="16"/>
        </w:rPr>
        <w:t xml:space="preserve"> </w:t>
      </w:r>
    </w:p>
    <w:p w:rsidR="006D75CA" w:rsidRDefault="006D75CA" w:rsidP="006D75CA">
      <w:pPr>
        <w:spacing w:line="276" w:lineRule="auto"/>
        <w:ind w:left="360"/>
        <w:rPr>
          <w:rFonts w:ascii="Verdana" w:hAnsi="Verdana"/>
          <w:sz w:val="16"/>
        </w:rPr>
      </w:pPr>
      <w:r>
        <w:rPr>
          <w:noProof/>
          <w:lang w:eastAsia="fr-CA"/>
        </w:rPr>
        <w:drawing>
          <wp:inline distT="0" distB="0" distL="0" distR="0" wp14:anchorId="0F83CD17" wp14:editId="4E5F98B0">
            <wp:extent cx="4242391" cy="2799980"/>
            <wp:effectExtent l="0" t="0" r="6350" b="635"/>
            <wp:docPr id="46" name="Image 46" descr="Ezéma du nourris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zéma du nourrisson"/>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63266" cy="2813757"/>
                    </a:xfrm>
                    <a:prstGeom prst="rect">
                      <a:avLst/>
                    </a:prstGeom>
                    <a:noFill/>
                    <a:ln>
                      <a:noFill/>
                    </a:ln>
                  </pic:spPr>
                </pic:pic>
              </a:graphicData>
            </a:graphic>
          </wp:inline>
        </w:drawing>
      </w:r>
      <w:r>
        <w:rPr>
          <w:rFonts w:ascii="Verdana" w:hAnsi="Verdana"/>
          <w:sz w:val="16"/>
        </w:rPr>
        <w:br/>
        <w:t xml:space="preserve">Source image : </w:t>
      </w:r>
      <w:hyperlink r:id="rId91" w:history="1">
        <w:r w:rsidRPr="00272DB9">
          <w:rPr>
            <w:rStyle w:val="Lienhypertexte"/>
            <w:rFonts w:ascii="Verdana" w:hAnsi="Verdana"/>
            <w:sz w:val="16"/>
          </w:rPr>
          <w:t>http://www.docvadis.fr/bertrand-gressler/page/mon_guide_medical/la_maladie/eczema_atopique.html</w:t>
        </w:r>
      </w:hyperlink>
      <w:r>
        <w:rPr>
          <w:rFonts w:ascii="Verdana" w:hAnsi="Verdana"/>
          <w:sz w:val="16"/>
        </w:rPr>
        <w:t xml:space="preserve"> </w:t>
      </w:r>
    </w:p>
    <w:p w:rsidR="006D75CA" w:rsidRPr="00203090" w:rsidRDefault="006D75CA" w:rsidP="006D75CA">
      <w:pPr>
        <w:spacing w:line="276" w:lineRule="auto"/>
        <w:ind w:left="360"/>
        <w:rPr>
          <w:rFonts w:ascii="Verdana" w:hAnsi="Verdana"/>
          <w:sz w:val="16"/>
        </w:rPr>
      </w:pPr>
      <w:r>
        <w:rPr>
          <w:noProof/>
          <w:lang w:eastAsia="fr-CA"/>
        </w:rPr>
        <w:lastRenderedPageBreak/>
        <w:drawing>
          <wp:inline distT="0" distB="0" distL="0" distR="0" wp14:anchorId="44716DA8" wp14:editId="4E889814">
            <wp:extent cx="4286250" cy="2676525"/>
            <wp:effectExtent l="0" t="0" r="0" b="9525"/>
            <wp:docPr id="47" name="Image 47" descr="Eczéma de l'adul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zéma de l'adult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86250" cy="2676525"/>
                    </a:xfrm>
                    <a:prstGeom prst="rect">
                      <a:avLst/>
                    </a:prstGeom>
                    <a:noFill/>
                    <a:ln>
                      <a:noFill/>
                    </a:ln>
                  </pic:spPr>
                </pic:pic>
              </a:graphicData>
            </a:graphic>
          </wp:inline>
        </w:drawing>
      </w:r>
      <w:r>
        <w:rPr>
          <w:rFonts w:ascii="Verdana" w:hAnsi="Verdana"/>
          <w:sz w:val="16"/>
        </w:rPr>
        <w:br/>
        <w:t xml:space="preserve">Source image : </w:t>
      </w:r>
      <w:hyperlink r:id="rId93" w:history="1">
        <w:r w:rsidRPr="00272DB9">
          <w:rPr>
            <w:rStyle w:val="Lienhypertexte"/>
            <w:rFonts w:ascii="Verdana" w:hAnsi="Verdana"/>
            <w:sz w:val="16"/>
          </w:rPr>
          <w:t>http://www.docvadis.fr/bertrand-gressler/page/mon_guide_medical/la_maladie/eczema_atopique.html</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82"/>
        </w:numPr>
        <w:spacing w:line="276" w:lineRule="auto"/>
        <w:rPr>
          <w:rFonts w:ascii="Verdana" w:hAnsi="Verdana"/>
          <w:sz w:val="20"/>
        </w:rPr>
      </w:pPr>
      <w:r>
        <w:rPr>
          <w:rFonts w:ascii="Verdana" w:hAnsi="Verdana"/>
          <w:sz w:val="20"/>
        </w:rPr>
        <w:t>Signes cliniques</w:t>
      </w:r>
    </w:p>
    <w:p w:rsidR="006D75CA" w:rsidRDefault="006D75CA" w:rsidP="006D75CA">
      <w:pPr>
        <w:pStyle w:val="Paragraphedeliste"/>
        <w:spacing w:line="276" w:lineRule="auto"/>
        <w:rPr>
          <w:rFonts w:ascii="Verdana" w:hAnsi="Verdana"/>
          <w:sz w:val="20"/>
        </w:rPr>
      </w:pPr>
      <w:r>
        <w:rPr>
          <w:rFonts w:ascii="Verdana" w:hAnsi="Verdana"/>
          <w:sz w:val="20"/>
        </w:rPr>
        <w:t>Critères diagnostiques majeurs :</w:t>
      </w:r>
    </w:p>
    <w:p w:rsidR="006D75CA" w:rsidRDefault="006D75CA" w:rsidP="006D75CA">
      <w:pPr>
        <w:pStyle w:val="Paragraphedeliste"/>
        <w:numPr>
          <w:ilvl w:val="0"/>
          <w:numId w:val="86"/>
        </w:numPr>
        <w:spacing w:line="276" w:lineRule="auto"/>
        <w:rPr>
          <w:rFonts w:ascii="Verdana" w:hAnsi="Verdana"/>
          <w:sz w:val="20"/>
        </w:rPr>
      </w:pPr>
      <w:r>
        <w:rPr>
          <w:rFonts w:ascii="Verdana" w:hAnsi="Verdana"/>
          <w:sz w:val="20"/>
        </w:rPr>
        <w:t>Prurit (critère essentiel)</w:t>
      </w:r>
    </w:p>
    <w:p w:rsidR="006D75CA" w:rsidRDefault="006D75CA" w:rsidP="006D75CA">
      <w:pPr>
        <w:pStyle w:val="Paragraphedeliste"/>
        <w:numPr>
          <w:ilvl w:val="0"/>
          <w:numId w:val="86"/>
        </w:numPr>
        <w:spacing w:line="276" w:lineRule="auto"/>
        <w:rPr>
          <w:rFonts w:ascii="Verdana" w:hAnsi="Verdana"/>
          <w:sz w:val="20"/>
        </w:rPr>
      </w:pPr>
      <w:r>
        <w:rPr>
          <w:rFonts w:ascii="Verdana" w:hAnsi="Verdana"/>
          <w:sz w:val="20"/>
        </w:rPr>
        <w:t>Atteinte faciale et fléchisseurs (morphologie typique)</w:t>
      </w:r>
    </w:p>
    <w:p w:rsidR="006D75CA" w:rsidRDefault="006D75CA" w:rsidP="006D75CA">
      <w:pPr>
        <w:pStyle w:val="Paragraphedeliste"/>
        <w:numPr>
          <w:ilvl w:val="0"/>
          <w:numId w:val="86"/>
        </w:numPr>
        <w:spacing w:line="276" w:lineRule="auto"/>
        <w:rPr>
          <w:rFonts w:ascii="Verdana" w:hAnsi="Verdana"/>
          <w:sz w:val="20"/>
        </w:rPr>
      </w:pPr>
      <w:r>
        <w:rPr>
          <w:rFonts w:ascii="Verdana" w:hAnsi="Verdana"/>
          <w:sz w:val="20"/>
        </w:rPr>
        <w:t>Dermatite chronique ou récurrente</w:t>
      </w:r>
    </w:p>
    <w:p w:rsidR="006D75CA" w:rsidRDefault="006D75CA" w:rsidP="006D75CA">
      <w:pPr>
        <w:pStyle w:val="Paragraphedeliste"/>
        <w:numPr>
          <w:ilvl w:val="0"/>
          <w:numId w:val="86"/>
        </w:numPr>
        <w:spacing w:line="276" w:lineRule="auto"/>
        <w:rPr>
          <w:rFonts w:ascii="Verdana" w:hAnsi="Verdana"/>
          <w:sz w:val="20"/>
        </w:rPr>
      </w:pPr>
      <w:r>
        <w:rPr>
          <w:rFonts w:ascii="Verdana" w:hAnsi="Verdana"/>
          <w:sz w:val="20"/>
        </w:rPr>
        <w:t>Hx familiale d’atopie</w:t>
      </w:r>
    </w:p>
    <w:p w:rsidR="006D75CA" w:rsidRDefault="006D75CA" w:rsidP="006D75CA">
      <w:pPr>
        <w:spacing w:line="276" w:lineRule="auto"/>
        <w:ind w:left="708"/>
        <w:rPr>
          <w:rFonts w:ascii="Verdana" w:hAnsi="Verdana"/>
          <w:sz w:val="20"/>
        </w:rPr>
      </w:pPr>
      <w:r>
        <w:rPr>
          <w:rFonts w:ascii="Verdana" w:hAnsi="Verdana"/>
          <w:sz w:val="20"/>
        </w:rPr>
        <w:t>Critères dx mineurs (entre autres) : xérose généralisée, hyperlinéarité des paumes, eczéma des mamelons, susceptibilité aux infections (voir diapo 32 du power point si vous voulez tous les voir)</w:t>
      </w:r>
    </w:p>
    <w:p w:rsidR="006D75CA" w:rsidRDefault="006D75CA" w:rsidP="006D75CA">
      <w:pPr>
        <w:pStyle w:val="Paragraphedeliste"/>
        <w:numPr>
          <w:ilvl w:val="0"/>
          <w:numId w:val="82"/>
        </w:numPr>
        <w:spacing w:line="276" w:lineRule="auto"/>
        <w:rPr>
          <w:rFonts w:ascii="Verdana" w:hAnsi="Verdana"/>
          <w:sz w:val="20"/>
        </w:rPr>
      </w:pPr>
      <w:r>
        <w:rPr>
          <w:rFonts w:ascii="Verdana" w:hAnsi="Verdana"/>
          <w:sz w:val="20"/>
        </w:rPr>
        <w:t>Traitement</w:t>
      </w:r>
    </w:p>
    <w:p w:rsidR="006D75CA" w:rsidRDefault="006D75CA" w:rsidP="006D75CA">
      <w:pPr>
        <w:pStyle w:val="Paragraphedeliste"/>
        <w:spacing w:line="276" w:lineRule="auto"/>
        <w:rPr>
          <w:rFonts w:ascii="Verdana" w:hAnsi="Verdana"/>
          <w:sz w:val="20"/>
        </w:rPr>
      </w:pPr>
      <w:r>
        <w:rPr>
          <w:rFonts w:ascii="Verdana" w:hAnsi="Verdana"/>
          <w:sz w:val="20"/>
        </w:rPr>
        <w:t>La pierre angulaire du traitement est l’</w:t>
      </w:r>
      <w:r w:rsidRPr="0068474F">
        <w:rPr>
          <w:rFonts w:ascii="Verdana" w:hAnsi="Verdana"/>
          <w:b/>
          <w:sz w:val="20"/>
        </w:rPr>
        <w:t>hydratation</w:t>
      </w:r>
      <w:r>
        <w:rPr>
          <w:rFonts w:ascii="Verdana" w:hAnsi="Verdana"/>
          <w:sz w:val="20"/>
        </w:rPr>
        <w:t xml:space="preserve"> de la peau afin de reconstruire la barrière cutanée. Elle s’accompagne de d’autres modalités :</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Contrôle de l’environnement, des irritants, des allergènes</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Faire attention au stress</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Stéroïdes topiques ou systémiques</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Immunothérapie topique</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Anti-histaminiques</w:t>
      </w:r>
    </w:p>
    <w:p w:rsidR="006D75CA" w:rsidRDefault="006D75CA" w:rsidP="006D75CA">
      <w:pPr>
        <w:pStyle w:val="Paragraphedeliste"/>
        <w:numPr>
          <w:ilvl w:val="0"/>
          <w:numId w:val="87"/>
        </w:numPr>
        <w:spacing w:line="276" w:lineRule="auto"/>
        <w:rPr>
          <w:rFonts w:ascii="Verdana" w:hAnsi="Verdana"/>
          <w:sz w:val="20"/>
        </w:rPr>
      </w:pPr>
      <w:r>
        <w:rPr>
          <w:rFonts w:ascii="Verdana" w:hAnsi="Verdana"/>
          <w:sz w:val="20"/>
        </w:rPr>
        <w:t>Photothérapie</w:t>
      </w:r>
    </w:p>
    <w:p w:rsidR="006D75CA" w:rsidRDefault="006D75CA" w:rsidP="006D75CA">
      <w:pPr>
        <w:spacing w:line="276" w:lineRule="auto"/>
        <w:rPr>
          <w:rFonts w:ascii="Verdana" w:hAnsi="Verdana"/>
          <w:sz w:val="20"/>
        </w:rPr>
      </w:pPr>
    </w:p>
    <w:p w:rsidR="006D75CA" w:rsidRDefault="006D75CA" w:rsidP="006D75CA">
      <w:pPr>
        <w:spacing w:line="276" w:lineRule="auto"/>
        <w:rPr>
          <w:rFonts w:ascii="Verdana" w:hAnsi="Verdana"/>
          <w:i/>
          <w:sz w:val="20"/>
        </w:rPr>
      </w:pPr>
      <w:r>
        <w:rPr>
          <w:rFonts w:ascii="Verdana" w:hAnsi="Verdana"/>
          <w:i/>
          <w:sz w:val="20"/>
        </w:rPr>
        <w:t>Autres types de dermatites</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Eczéma disydrosique (petites bulles d’eau)</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Eczéma nummulaire (plaques rondes bien délimitées qui fait penser à psoriasis)</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Lichen simplex chronicus (causé par grattage)</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Eczéma astéotique (aspect craquelé)</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lastRenderedPageBreak/>
        <w:t>Dermatite de stase (causée par varices)</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Dermatite séborrhéique</w:t>
      </w:r>
    </w:p>
    <w:p w:rsidR="006D75CA" w:rsidRDefault="006D75CA" w:rsidP="006D75CA">
      <w:pPr>
        <w:pStyle w:val="Paragraphedeliste"/>
        <w:numPr>
          <w:ilvl w:val="0"/>
          <w:numId w:val="88"/>
        </w:numPr>
        <w:spacing w:line="276" w:lineRule="auto"/>
        <w:rPr>
          <w:rFonts w:ascii="Verdana" w:hAnsi="Verdana"/>
          <w:sz w:val="20"/>
        </w:rPr>
      </w:pPr>
      <w:r>
        <w:rPr>
          <w:rFonts w:ascii="Verdana" w:hAnsi="Verdana"/>
          <w:sz w:val="20"/>
        </w:rPr>
        <w:t>Dermatite de contact irritative (trop de lavage des mains) ou allergique (herbe à puces)</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Sources :</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r w:rsidRPr="00480F6C">
        <w:rPr>
          <w:rFonts w:ascii="Verdana" w:hAnsi="Verdana"/>
          <w:sz w:val="20"/>
          <w:szCs w:val="20"/>
        </w:rPr>
        <w:t>Post-tests disponibles sur ENA</w:t>
      </w:r>
    </w:p>
    <w:p w:rsidR="006D75CA" w:rsidRPr="00480F6C" w:rsidRDefault="006D75CA" w:rsidP="006D75CA">
      <w:pPr>
        <w:rPr>
          <w:rFonts w:ascii="Verdana" w:hAnsi="Verdana"/>
          <w:sz w:val="20"/>
          <w:szCs w:val="20"/>
        </w:rPr>
      </w:pPr>
      <w:r>
        <w:rPr>
          <w:rFonts w:ascii="Verdana" w:hAnsi="Verdana"/>
          <w:sz w:val="20"/>
          <w:szCs w:val="20"/>
        </w:rPr>
        <w:t>Power point Dr Joël Claveau</w:t>
      </w:r>
    </w:p>
    <w:p w:rsidR="006D75CA" w:rsidRPr="00D120EB" w:rsidRDefault="006D75CA" w:rsidP="006D75CA">
      <w:pPr>
        <w:spacing w:line="276" w:lineRule="auto"/>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Pr="009F7167" w:rsidRDefault="006D75CA" w:rsidP="006D75CA">
      <w:pPr>
        <w:rPr>
          <w:rFonts w:ascii="Verdana" w:hAnsi="Verdana"/>
          <w:b/>
          <w:sz w:val="20"/>
        </w:rPr>
      </w:pPr>
      <w:r w:rsidRPr="009F7167">
        <w:rPr>
          <w:rFonts w:ascii="Verdana" w:hAnsi="Verdana"/>
          <w:b/>
          <w:sz w:val="20"/>
        </w:rPr>
        <w:t>9.     Tumeurs et photobiologie</w:t>
      </w:r>
    </w:p>
    <w:p w:rsidR="006D75CA" w:rsidRPr="009F7167" w:rsidRDefault="006D75CA" w:rsidP="006D75CA">
      <w:pPr>
        <w:rPr>
          <w:rFonts w:ascii="Verdana" w:hAnsi="Verdana"/>
          <w:i/>
          <w:sz w:val="20"/>
        </w:rPr>
      </w:pPr>
      <w:r w:rsidRPr="009F7167">
        <w:rPr>
          <w:rFonts w:ascii="Verdana" w:hAnsi="Verdana"/>
          <w:i/>
          <w:sz w:val="20"/>
        </w:rPr>
        <w:t>9.1    Kératose actinique</w:t>
      </w:r>
    </w:p>
    <w:p w:rsidR="006D75CA" w:rsidRDefault="006D75CA" w:rsidP="006D75CA">
      <w:pPr>
        <w:rPr>
          <w:rFonts w:ascii="Verdana" w:hAnsi="Verdana"/>
          <w:sz w:val="20"/>
        </w:rPr>
      </w:pPr>
      <w:r w:rsidRPr="009F7167">
        <w:rPr>
          <w:rFonts w:ascii="Verdana" w:hAnsi="Verdana"/>
          <w:sz w:val="20"/>
        </w:rPr>
        <w:t xml:space="preserve">9.1.1 </w:t>
      </w:r>
      <w:r w:rsidRPr="00B03F2C">
        <w:rPr>
          <w:rFonts w:ascii="Verdana" w:hAnsi="Verdana"/>
          <w:sz w:val="20"/>
        </w:rPr>
        <w:t>Décrire la morphologie habituelle d’une kératose actinique</w:t>
      </w:r>
    </w:p>
    <w:p w:rsidR="006D75CA" w:rsidRDefault="006D75CA" w:rsidP="006D75CA">
      <w:pPr>
        <w:rPr>
          <w:rFonts w:ascii="Verdana" w:hAnsi="Verdana"/>
          <w:sz w:val="20"/>
        </w:rPr>
      </w:pPr>
      <w:r>
        <w:rPr>
          <w:rFonts w:ascii="Verdana" w:hAnsi="Verdana"/>
          <w:sz w:val="20"/>
        </w:rPr>
        <w:t xml:space="preserve">Une kératose actinique se présente sous forme de papule avec une base érythémateuse associée à une croûte blanc-jaune rugueuse. </w:t>
      </w:r>
    </w:p>
    <w:p w:rsidR="006D75CA" w:rsidRDefault="006D75CA" w:rsidP="006D75CA">
      <w:pPr>
        <w:rPr>
          <w:rFonts w:ascii="Verdana" w:hAnsi="Verdana"/>
          <w:sz w:val="20"/>
        </w:rPr>
      </w:pPr>
      <w:r>
        <w:rPr>
          <w:rFonts w:ascii="Verdana" w:hAnsi="Verdana"/>
          <w:sz w:val="20"/>
        </w:rPr>
        <w:t>Elle apparaît aux endroits particulièrement exposés au soleil, comme le visage, les oreilles, le cuir chevelu, le dos des mains, les bras et les jambes.</w:t>
      </w:r>
    </w:p>
    <w:p w:rsidR="006D75CA" w:rsidRDefault="006D75CA" w:rsidP="006D75CA">
      <w:pPr>
        <w:rPr>
          <w:rFonts w:ascii="Verdana" w:hAnsi="Verdana"/>
          <w:sz w:val="16"/>
        </w:rPr>
      </w:pPr>
      <w:r>
        <w:rPr>
          <w:noProof/>
          <w:lang w:eastAsia="fr-CA"/>
        </w:rPr>
        <w:drawing>
          <wp:inline distT="0" distB="0" distL="0" distR="0" wp14:anchorId="2687DACF" wp14:editId="44E1FDDB">
            <wp:extent cx="3790918" cy="2838450"/>
            <wp:effectExtent l="0" t="0" r="635" b="0"/>
            <wp:docPr id="48" name="Image 48" descr="http://www.actinickeratosis.ca/images/pic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ctinickeratosis.ca/images/pics/3.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97962" cy="2843724"/>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95" w:history="1">
        <w:r w:rsidRPr="00813E9F">
          <w:rPr>
            <w:rStyle w:val="Lienhypertexte"/>
            <w:rFonts w:ascii="Verdana" w:hAnsi="Verdana"/>
            <w:sz w:val="16"/>
          </w:rPr>
          <w:t>http://www.actinickeratosis.ca/french/actinic-keratosis-pictures.html</w:t>
        </w:r>
      </w:hyperlink>
      <w:r>
        <w:rPr>
          <w:rFonts w:ascii="Verdana" w:hAnsi="Verdana"/>
          <w:sz w:val="16"/>
        </w:rPr>
        <w:t xml:space="preserve"> </w:t>
      </w:r>
    </w:p>
    <w:p w:rsidR="006D75CA" w:rsidRPr="00CC4DD1" w:rsidRDefault="006D75CA" w:rsidP="006D75CA">
      <w:pPr>
        <w:rPr>
          <w:rFonts w:ascii="Verdana" w:hAnsi="Verdana"/>
          <w:sz w:val="16"/>
        </w:rPr>
      </w:pPr>
      <w:r>
        <w:rPr>
          <w:noProof/>
          <w:lang w:eastAsia="fr-CA"/>
        </w:rPr>
        <w:lastRenderedPageBreak/>
        <w:drawing>
          <wp:inline distT="0" distB="0" distL="0" distR="0" wp14:anchorId="2CD49F6A" wp14:editId="73F46BB6">
            <wp:extent cx="3743325" cy="2802814"/>
            <wp:effectExtent l="0" t="0" r="0" b="0"/>
            <wp:docPr id="49" name="Image 49" descr="http://www.actinickeratosis.ca/images/pic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ctinickeratosis.ca/images/pics/7.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49857" cy="2807705"/>
                    </a:xfrm>
                    <a:prstGeom prst="rect">
                      <a:avLst/>
                    </a:prstGeom>
                    <a:noFill/>
                    <a:ln>
                      <a:noFill/>
                    </a:ln>
                  </pic:spPr>
                </pic:pic>
              </a:graphicData>
            </a:graphic>
          </wp:inline>
        </w:drawing>
      </w:r>
      <w:r>
        <w:rPr>
          <w:rFonts w:ascii="Verdana" w:hAnsi="Verdana"/>
          <w:sz w:val="16"/>
        </w:rPr>
        <w:br/>
        <w:t xml:space="preserve">Source image : </w:t>
      </w:r>
      <w:hyperlink r:id="rId97" w:history="1">
        <w:r w:rsidRPr="00813E9F">
          <w:rPr>
            <w:rStyle w:val="Lienhypertexte"/>
            <w:rFonts w:ascii="Verdana" w:hAnsi="Verdana"/>
            <w:sz w:val="16"/>
          </w:rPr>
          <w:t>http://www.actinickeratosis.ca/french/actinic-keratosis-pictures.html</w:t>
        </w:r>
      </w:hyperlink>
      <w:r>
        <w:rPr>
          <w:rFonts w:ascii="Verdana" w:hAnsi="Verdana"/>
          <w:sz w:val="16"/>
        </w:rPr>
        <w:t xml:space="preserve"> </w:t>
      </w:r>
    </w:p>
    <w:p w:rsidR="006D75CA" w:rsidRPr="009F7167" w:rsidRDefault="006D75CA" w:rsidP="006D75CA">
      <w:pPr>
        <w:rPr>
          <w:rFonts w:ascii="Verdana" w:hAnsi="Verdana"/>
          <w:sz w:val="20"/>
        </w:rPr>
      </w:pPr>
    </w:p>
    <w:p w:rsidR="006D75CA" w:rsidRDefault="006D75CA" w:rsidP="006D75CA">
      <w:pPr>
        <w:rPr>
          <w:rFonts w:ascii="Verdana" w:hAnsi="Verdana"/>
          <w:sz w:val="20"/>
        </w:rPr>
      </w:pPr>
      <w:r w:rsidRPr="009F7167">
        <w:rPr>
          <w:rFonts w:ascii="Verdana" w:hAnsi="Verdana"/>
          <w:sz w:val="20"/>
        </w:rPr>
        <w:t>9.1.2 Définir l’évolution possible d’une kératose actinique</w:t>
      </w:r>
    </w:p>
    <w:p w:rsidR="006D75CA" w:rsidRDefault="006D75CA" w:rsidP="006D75CA">
      <w:pPr>
        <w:rPr>
          <w:rFonts w:ascii="Verdana" w:hAnsi="Verdana"/>
          <w:sz w:val="20"/>
        </w:rPr>
      </w:pPr>
      <w:r>
        <w:rPr>
          <w:rFonts w:ascii="Verdana" w:hAnsi="Verdana"/>
          <w:sz w:val="20"/>
        </w:rPr>
        <w:t xml:space="preserve">Les kératoses actiniques ne sont pas des cancers à proprement parler, mais sont les </w:t>
      </w:r>
      <w:r w:rsidRPr="00B03F2C">
        <w:rPr>
          <w:rFonts w:ascii="Verdana" w:hAnsi="Verdana"/>
          <w:b/>
          <w:sz w:val="20"/>
        </w:rPr>
        <w:t>précurseurs</w:t>
      </w:r>
      <w:r>
        <w:rPr>
          <w:rFonts w:ascii="Verdana" w:hAnsi="Verdana"/>
          <w:sz w:val="20"/>
        </w:rPr>
        <w:t xml:space="preserve"> des carcinomes spinocellulaires. Leur potentiel de transformation justifie qu’on les détecte le plus tôt possible et qu’on les traite.</w:t>
      </w:r>
    </w:p>
    <w:p w:rsidR="006D75CA" w:rsidRPr="009F7167" w:rsidRDefault="006D75CA" w:rsidP="006D75CA">
      <w:pPr>
        <w:rPr>
          <w:rFonts w:ascii="Verdana" w:hAnsi="Verdana"/>
          <w:sz w:val="20"/>
        </w:rPr>
      </w:pPr>
    </w:p>
    <w:p w:rsidR="006D75CA" w:rsidRPr="009F7167" w:rsidRDefault="006D75CA" w:rsidP="006D75CA">
      <w:pPr>
        <w:rPr>
          <w:rFonts w:ascii="Verdana" w:hAnsi="Verdana"/>
          <w:sz w:val="20"/>
        </w:rPr>
      </w:pPr>
      <w:r w:rsidRPr="00B03F2C">
        <w:rPr>
          <w:rFonts w:ascii="Verdana" w:hAnsi="Verdana"/>
          <w:sz w:val="20"/>
        </w:rPr>
        <w:t>9.1.3 Nommer les traitements de première ligne des kératoses actiniques</w:t>
      </w:r>
    </w:p>
    <w:p w:rsidR="006D75CA" w:rsidRDefault="006D75CA" w:rsidP="006D75CA">
      <w:pPr>
        <w:rPr>
          <w:rFonts w:ascii="Verdana" w:hAnsi="Verdana"/>
          <w:sz w:val="20"/>
        </w:rPr>
      </w:pPr>
      <w:r>
        <w:rPr>
          <w:rFonts w:ascii="Verdana" w:hAnsi="Verdana"/>
          <w:sz w:val="20"/>
        </w:rPr>
        <w:t>On peut appliquer certaines crèmes topiques, utiliser la cryochirurgie, en faire l’exérèse ou utiliser le «peeling» chimique.</w:t>
      </w:r>
    </w:p>
    <w:p w:rsidR="006D75CA" w:rsidRPr="009F7167" w:rsidRDefault="006D75CA" w:rsidP="006D75CA">
      <w:pPr>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t xml:space="preserve">9.2    Carcinome </w:t>
      </w:r>
      <w:proofErr w:type="spellStart"/>
      <w:r w:rsidRPr="009F7167">
        <w:rPr>
          <w:rFonts w:ascii="Verdana" w:hAnsi="Verdana"/>
          <w:i/>
          <w:sz w:val="20"/>
        </w:rPr>
        <w:t>basocellulaire</w:t>
      </w:r>
      <w:proofErr w:type="spellEnd"/>
    </w:p>
    <w:p w:rsidR="006D75CA" w:rsidRDefault="006D75CA" w:rsidP="006D75CA">
      <w:pPr>
        <w:rPr>
          <w:rFonts w:ascii="Verdana" w:hAnsi="Verdana"/>
          <w:sz w:val="20"/>
        </w:rPr>
      </w:pPr>
      <w:r w:rsidRPr="009F7167">
        <w:rPr>
          <w:rFonts w:ascii="Verdana" w:hAnsi="Verdana"/>
          <w:sz w:val="20"/>
        </w:rPr>
        <w:t xml:space="preserve">9.2.1 Décrire la morphologie et l’évolution habituelles d’un carcinome </w:t>
      </w:r>
      <w:proofErr w:type="spellStart"/>
      <w:r w:rsidRPr="009F7167">
        <w:rPr>
          <w:rFonts w:ascii="Verdana" w:hAnsi="Verdana"/>
          <w:sz w:val="20"/>
        </w:rPr>
        <w:t>basocellulaire</w:t>
      </w:r>
      <w:proofErr w:type="spellEnd"/>
    </w:p>
    <w:p w:rsidR="006D75CA" w:rsidRDefault="006D75CA" w:rsidP="006D75CA">
      <w:pPr>
        <w:rPr>
          <w:rFonts w:ascii="Verdana" w:hAnsi="Verdana"/>
          <w:sz w:val="20"/>
        </w:rPr>
      </w:pPr>
      <w:r>
        <w:rPr>
          <w:rFonts w:ascii="Verdana" w:hAnsi="Verdana"/>
          <w:sz w:val="20"/>
        </w:rPr>
        <w:t xml:space="preserve">Se présente comme une papule perlée qui s’ulcère et devient croûtée. Le </w:t>
      </w:r>
      <w:proofErr w:type="spellStart"/>
      <w:r>
        <w:rPr>
          <w:rFonts w:ascii="Verdana" w:hAnsi="Verdana"/>
          <w:sz w:val="20"/>
        </w:rPr>
        <w:t>basocellulaire</w:t>
      </w:r>
      <w:proofErr w:type="spellEnd"/>
      <w:r>
        <w:rPr>
          <w:rFonts w:ascii="Verdana" w:hAnsi="Verdana"/>
          <w:sz w:val="20"/>
        </w:rPr>
        <w:t xml:space="preserve"> est donc souvent rougeâtre et friable (saigne). </w:t>
      </w:r>
    </w:p>
    <w:p w:rsidR="006D75CA" w:rsidRDefault="006D75CA" w:rsidP="006D75CA">
      <w:pPr>
        <w:rPr>
          <w:rFonts w:ascii="Verdana" w:hAnsi="Verdana"/>
          <w:sz w:val="20"/>
        </w:rPr>
      </w:pPr>
      <w:r>
        <w:rPr>
          <w:rFonts w:ascii="Verdana" w:hAnsi="Verdana"/>
          <w:sz w:val="20"/>
        </w:rPr>
        <w:t>Le patient peut avoir l’impression que c’est une plaie qui ne veut pas guérir, qui est au même site depuis des mois.</w:t>
      </w:r>
    </w:p>
    <w:p w:rsidR="006D75CA" w:rsidRDefault="006D75CA" w:rsidP="006D75CA">
      <w:pPr>
        <w:pStyle w:val="Paragraphedeliste"/>
        <w:numPr>
          <w:ilvl w:val="0"/>
          <w:numId w:val="95"/>
        </w:numPr>
        <w:rPr>
          <w:rFonts w:ascii="Verdana" w:hAnsi="Verdana"/>
          <w:sz w:val="20"/>
        </w:rPr>
      </w:pPr>
      <w:r>
        <w:rPr>
          <w:rFonts w:ascii="Verdana" w:hAnsi="Verdana"/>
          <w:sz w:val="20"/>
        </w:rPr>
        <w:t>Touche principalement le visage et le cou, surtout le nez</w:t>
      </w:r>
    </w:p>
    <w:p w:rsidR="006D75CA" w:rsidRDefault="006D75CA" w:rsidP="006D75CA">
      <w:pPr>
        <w:pStyle w:val="Paragraphedeliste"/>
        <w:numPr>
          <w:ilvl w:val="0"/>
          <w:numId w:val="95"/>
        </w:numPr>
        <w:rPr>
          <w:rFonts w:ascii="Verdana" w:hAnsi="Verdana"/>
          <w:sz w:val="20"/>
        </w:rPr>
      </w:pPr>
      <w:r>
        <w:rPr>
          <w:rFonts w:ascii="Verdana" w:hAnsi="Verdana"/>
          <w:sz w:val="20"/>
        </w:rPr>
        <w:t>Touche personnes âgées &gt; jeunes</w:t>
      </w:r>
    </w:p>
    <w:p w:rsidR="006D75CA" w:rsidRDefault="006D75CA" w:rsidP="006D75CA">
      <w:pPr>
        <w:rPr>
          <w:rFonts w:ascii="Verdana" w:hAnsi="Verdana"/>
          <w:sz w:val="20"/>
        </w:rPr>
      </w:pPr>
      <w:r>
        <w:rPr>
          <w:rFonts w:ascii="Verdana" w:hAnsi="Verdana"/>
          <w:sz w:val="20"/>
        </w:rPr>
        <w:t xml:space="preserve">Il est rare que le carcinome </w:t>
      </w:r>
      <w:proofErr w:type="spellStart"/>
      <w:r>
        <w:rPr>
          <w:rFonts w:ascii="Verdana" w:hAnsi="Verdana"/>
          <w:sz w:val="20"/>
        </w:rPr>
        <w:t>basocellulaire</w:t>
      </w:r>
      <w:proofErr w:type="spellEnd"/>
      <w:r>
        <w:rPr>
          <w:rFonts w:ascii="Verdana" w:hAnsi="Verdana"/>
          <w:sz w:val="20"/>
        </w:rPr>
        <w:t xml:space="preserve"> donne des métastases; il donne surtout des cicatrices à l’endroit des exérèses. </w:t>
      </w:r>
    </w:p>
    <w:p w:rsidR="006D75CA" w:rsidRDefault="006D75CA" w:rsidP="006D75CA">
      <w:pPr>
        <w:rPr>
          <w:rFonts w:ascii="Verdana" w:hAnsi="Verdana"/>
          <w:sz w:val="16"/>
        </w:rPr>
      </w:pPr>
      <w:r>
        <w:rPr>
          <w:noProof/>
          <w:lang w:eastAsia="fr-CA"/>
        </w:rPr>
        <w:lastRenderedPageBreak/>
        <w:drawing>
          <wp:inline distT="0" distB="0" distL="0" distR="0" wp14:anchorId="02D52CE4" wp14:editId="4727DF66">
            <wp:extent cx="3990975" cy="2629609"/>
            <wp:effectExtent l="0" t="0" r="0" b="0"/>
            <wp:docPr id="50" name="Image 50" descr="http://campus.cerimes.fr/dermatologie/enseignement/dermato_24/site/html/images/figur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ampus.cerimes.fr/dermatologie/enseignement/dermato_24/site/html/images/figure11.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92358" cy="263052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99" w:history="1">
        <w:r w:rsidRPr="00813E9F">
          <w:rPr>
            <w:rStyle w:val="Lienhypertexte"/>
            <w:rFonts w:ascii="Verdana" w:hAnsi="Verdana"/>
            <w:sz w:val="16"/>
          </w:rPr>
          <w:t>http://campus.cerimes.fr/dermatologie/enseignement/dermato_24/site/html/2_2.html</w:t>
        </w:r>
      </w:hyperlink>
      <w:r>
        <w:rPr>
          <w:rFonts w:ascii="Verdana" w:hAnsi="Verdana"/>
          <w:sz w:val="16"/>
        </w:rPr>
        <w:t xml:space="preserve"> </w:t>
      </w:r>
    </w:p>
    <w:p w:rsidR="006D75CA" w:rsidRPr="00CC4DD1" w:rsidRDefault="006D75CA" w:rsidP="006D75CA">
      <w:pPr>
        <w:rPr>
          <w:rFonts w:ascii="Verdana" w:hAnsi="Verdana"/>
          <w:sz w:val="16"/>
        </w:rPr>
      </w:pPr>
      <w:r>
        <w:rPr>
          <w:noProof/>
          <w:lang w:eastAsia="fr-CA"/>
        </w:rPr>
        <w:drawing>
          <wp:inline distT="0" distB="0" distL="0" distR="0" wp14:anchorId="5FB22B37" wp14:editId="5130C1AF">
            <wp:extent cx="2476500" cy="3305175"/>
            <wp:effectExtent l="0" t="0" r="0" b="9525"/>
            <wp:docPr id="51" name="Image 51" descr="https://upload.wikimedia.org/wikipedia/commons/thumb/7/7e/Basal_cell_carcinoma2.JPG/260px-Basal_cell_carci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7/7e/Basal_cell_carcinoma2.JPG/260px-Basal_cell_carcinoma2.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76500" cy="3305175"/>
                    </a:xfrm>
                    <a:prstGeom prst="rect">
                      <a:avLst/>
                    </a:prstGeom>
                    <a:noFill/>
                    <a:ln>
                      <a:noFill/>
                    </a:ln>
                  </pic:spPr>
                </pic:pic>
              </a:graphicData>
            </a:graphic>
          </wp:inline>
        </w:drawing>
      </w:r>
      <w:r>
        <w:rPr>
          <w:rFonts w:ascii="Verdana" w:hAnsi="Verdana"/>
          <w:sz w:val="16"/>
        </w:rPr>
        <w:br/>
        <w:t xml:space="preserve">Source image : </w:t>
      </w:r>
      <w:hyperlink r:id="rId101" w:history="1">
        <w:r w:rsidRPr="00813E9F">
          <w:rPr>
            <w:rStyle w:val="Lienhypertexte"/>
            <w:rFonts w:ascii="Verdana" w:hAnsi="Verdana"/>
            <w:sz w:val="16"/>
          </w:rPr>
          <w:t>https://fr.wikipedia.org/wiki/Carcinome_basocellulaire</w:t>
        </w:r>
      </w:hyperlink>
      <w:r>
        <w:rPr>
          <w:rFonts w:ascii="Verdana" w:hAnsi="Verdana"/>
          <w:sz w:val="16"/>
        </w:rPr>
        <w:t xml:space="preserve"> </w:t>
      </w:r>
    </w:p>
    <w:p w:rsidR="006D75CA" w:rsidRPr="00025B46" w:rsidRDefault="006D75CA" w:rsidP="006D75CA">
      <w:pPr>
        <w:rPr>
          <w:rFonts w:ascii="Verdana" w:hAnsi="Verdana"/>
          <w:sz w:val="20"/>
        </w:rPr>
      </w:pPr>
    </w:p>
    <w:p w:rsidR="006D75CA" w:rsidRPr="009F7167" w:rsidRDefault="006D75CA" w:rsidP="006D75CA">
      <w:pPr>
        <w:rPr>
          <w:rFonts w:ascii="Verdana" w:hAnsi="Verdana"/>
          <w:sz w:val="20"/>
        </w:rPr>
      </w:pPr>
      <w:r w:rsidRPr="00993CCD">
        <w:rPr>
          <w:rFonts w:ascii="Verdana" w:hAnsi="Verdana"/>
          <w:sz w:val="20"/>
        </w:rPr>
        <w:t>9.2.2 Référer en temps opportun un patient avec suspicion de tumeur non-</w:t>
      </w:r>
      <w:proofErr w:type="spellStart"/>
      <w:r w:rsidRPr="00993CCD">
        <w:rPr>
          <w:rFonts w:ascii="Verdana" w:hAnsi="Verdana"/>
          <w:sz w:val="20"/>
        </w:rPr>
        <w:t>mélanocytaire</w:t>
      </w:r>
      <w:proofErr w:type="spellEnd"/>
    </w:p>
    <w:p w:rsidR="006D75CA" w:rsidRPr="00993CCD" w:rsidRDefault="006D75CA" w:rsidP="006D75CA">
      <w:pPr>
        <w:rPr>
          <w:rFonts w:ascii="Verdana" w:hAnsi="Verdana"/>
          <w:sz w:val="20"/>
        </w:rPr>
      </w:pPr>
      <w:r>
        <w:rPr>
          <w:rFonts w:ascii="Verdana" w:hAnsi="Verdana"/>
          <w:sz w:val="20"/>
        </w:rPr>
        <w:t xml:space="preserve">Selon la morphologie habituelle, on réfère dès que la suspicion est significative afin que le patient subisse une </w:t>
      </w:r>
      <w:r>
        <w:rPr>
          <w:rFonts w:ascii="Verdana" w:hAnsi="Verdana"/>
          <w:b/>
          <w:sz w:val="20"/>
        </w:rPr>
        <w:t>biopsie</w:t>
      </w:r>
      <w:r>
        <w:rPr>
          <w:rFonts w:ascii="Verdana" w:hAnsi="Verdana"/>
          <w:sz w:val="20"/>
        </w:rPr>
        <w:t xml:space="preserve">. Selon les résultats, le traitement sera déterminé en conséquence. </w:t>
      </w:r>
    </w:p>
    <w:p w:rsidR="006D75CA" w:rsidRPr="009F7167" w:rsidRDefault="006D75CA" w:rsidP="006D75CA">
      <w:pPr>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t>9.3    Carcinome spinocellulaire</w:t>
      </w:r>
    </w:p>
    <w:p w:rsidR="006D75CA" w:rsidRPr="009F7167" w:rsidRDefault="006D75CA" w:rsidP="006D75CA">
      <w:pPr>
        <w:rPr>
          <w:rFonts w:ascii="Verdana" w:hAnsi="Verdana"/>
          <w:sz w:val="20"/>
        </w:rPr>
      </w:pPr>
      <w:r w:rsidRPr="009F7167">
        <w:rPr>
          <w:rFonts w:ascii="Verdana" w:hAnsi="Verdana"/>
          <w:sz w:val="20"/>
        </w:rPr>
        <w:lastRenderedPageBreak/>
        <w:t>9.3.1 Décrire la morphologie et l’évolution habituelles d’un carcinome spinocellulaire</w:t>
      </w:r>
    </w:p>
    <w:p w:rsidR="006D75CA" w:rsidRDefault="006D75CA" w:rsidP="006D75CA">
      <w:pPr>
        <w:rPr>
          <w:rFonts w:ascii="Verdana" w:hAnsi="Verdana"/>
          <w:sz w:val="20"/>
        </w:rPr>
      </w:pPr>
      <w:r>
        <w:rPr>
          <w:rFonts w:ascii="Verdana" w:hAnsi="Verdana"/>
          <w:sz w:val="20"/>
        </w:rPr>
        <w:t xml:space="preserve">Le carcinome spinocellulaire est un nodule érythémato-squameux croûté, qui ressemble à une verrue. </w:t>
      </w:r>
    </w:p>
    <w:p w:rsidR="006D75CA" w:rsidRDefault="006D75CA" w:rsidP="006D75CA">
      <w:pPr>
        <w:rPr>
          <w:rFonts w:ascii="Verdana" w:hAnsi="Verdana"/>
          <w:sz w:val="20"/>
        </w:rPr>
      </w:pPr>
      <w:r>
        <w:rPr>
          <w:rFonts w:ascii="Verdana" w:hAnsi="Verdana"/>
          <w:sz w:val="20"/>
        </w:rPr>
        <w:t xml:space="preserve">Il se présente surtout aux endroits exposés au soleil (cuir chevelu, cou, visage, dos des mains), mais peut aussi toucher les zones non exposées </w:t>
      </w:r>
      <w:r w:rsidRPr="00E534ED">
        <w:rPr>
          <w:rFonts w:ascii="Verdana" w:hAnsi="Verdana"/>
          <w:sz w:val="20"/>
          <w:highlight w:val="cyan"/>
        </w:rPr>
        <w:t xml:space="preserve">(*Selon </w:t>
      </w:r>
      <w:proofErr w:type="spellStart"/>
      <w:r w:rsidRPr="00E534ED">
        <w:rPr>
          <w:rFonts w:ascii="Verdana" w:hAnsi="Verdana"/>
          <w:sz w:val="20"/>
          <w:highlight w:val="cyan"/>
        </w:rPr>
        <w:t>post-test</w:t>
      </w:r>
      <w:proofErr w:type="spellEnd"/>
      <w:r w:rsidRPr="00E534ED">
        <w:rPr>
          <w:rFonts w:ascii="Verdana" w:hAnsi="Verdana"/>
          <w:sz w:val="20"/>
          <w:highlight w:val="cyan"/>
        </w:rPr>
        <w:t>…*)</w:t>
      </w:r>
      <w:r>
        <w:rPr>
          <w:rFonts w:ascii="Verdana" w:hAnsi="Verdana"/>
          <w:sz w:val="20"/>
        </w:rPr>
        <w:t>.</w:t>
      </w:r>
    </w:p>
    <w:p w:rsidR="006D75CA" w:rsidRDefault="006D75CA" w:rsidP="006D75CA">
      <w:pPr>
        <w:rPr>
          <w:rFonts w:ascii="Verdana" w:hAnsi="Verdana"/>
          <w:sz w:val="20"/>
        </w:rPr>
      </w:pPr>
      <w:r>
        <w:rPr>
          <w:rFonts w:ascii="Verdana" w:hAnsi="Verdana"/>
          <w:sz w:val="20"/>
        </w:rPr>
        <w:t>Il est précédé et accompagné de kératoses actiniques.</w:t>
      </w:r>
    </w:p>
    <w:p w:rsidR="006D75CA" w:rsidRDefault="006D75CA" w:rsidP="006D75CA">
      <w:pPr>
        <w:rPr>
          <w:rFonts w:ascii="Verdana" w:hAnsi="Verdana"/>
          <w:sz w:val="20"/>
        </w:rPr>
      </w:pPr>
      <w:r>
        <w:rPr>
          <w:rFonts w:ascii="Verdana" w:hAnsi="Verdana"/>
          <w:sz w:val="20"/>
        </w:rPr>
        <w:t>Il donne parfois des métastases et peut occasionner des décès.</w:t>
      </w:r>
    </w:p>
    <w:p w:rsidR="006D75CA" w:rsidRDefault="006D75CA" w:rsidP="006D75CA">
      <w:pPr>
        <w:rPr>
          <w:rFonts w:ascii="Verdana" w:hAnsi="Verdana"/>
          <w:sz w:val="16"/>
        </w:rPr>
      </w:pPr>
      <w:r>
        <w:rPr>
          <w:noProof/>
          <w:lang w:eastAsia="fr-CA"/>
        </w:rPr>
        <w:drawing>
          <wp:inline distT="0" distB="0" distL="0" distR="0" wp14:anchorId="56833535" wp14:editId="029D1BE8">
            <wp:extent cx="4067175" cy="2711450"/>
            <wp:effectExtent l="0" t="0" r="9525" b="0"/>
            <wp:docPr id="52" name="Image 52" descr="http://syndicatdermatos.org/wp-content/uploads/2014/03/keratoses-des-mains-et-carcinomes-spino-cellulaires-110-660x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yndicatdermatos.org/wp-content/uploads/2014/03/keratoses-des-mains-et-carcinomes-spino-cellulaires-110-660x660.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70696" cy="2713797"/>
                    </a:xfrm>
                    <a:prstGeom prst="rect">
                      <a:avLst/>
                    </a:prstGeom>
                    <a:noFill/>
                    <a:ln>
                      <a:noFill/>
                    </a:ln>
                  </pic:spPr>
                </pic:pic>
              </a:graphicData>
            </a:graphic>
          </wp:inline>
        </w:drawing>
      </w:r>
      <w:r>
        <w:rPr>
          <w:rFonts w:ascii="Verdana" w:hAnsi="Verdana"/>
          <w:sz w:val="20"/>
        </w:rPr>
        <w:br/>
      </w:r>
      <w:r>
        <w:rPr>
          <w:rFonts w:ascii="Verdana" w:hAnsi="Verdana"/>
          <w:sz w:val="16"/>
        </w:rPr>
        <w:t xml:space="preserve">Carcinome spinocellulaire accompagné de kératoses actiniques. Source image : </w:t>
      </w:r>
      <w:hyperlink r:id="rId103" w:history="1">
        <w:r w:rsidRPr="00813E9F">
          <w:rPr>
            <w:rStyle w:val="Lienhypertexte"/>
            <w:rFonts w:ascii="Verdana" w:hAnsi="Verdana"/>
            <w:sz w:val="16"/>
          </w:rPr>
          <w:t>http://www.syndicatdermatos.org/le-dermato-soigne/les-differents-types-de-cancer-de-la-peau/</w:t>
        </w:r>
      </w:hyperlink>
      <w:r>
        <w:rPr>
          <w:rFonts w:ascii="Verdana" w:hAnsi="Verdana"/>
          <w:sz w:val="16"/>
        </w:rPr>
        <w:t xml:space="preserve"> </w:t>
      </w:r>
    </w:p>
    <w:p w:rsidR="006D75CA" w:rsidRPr="00B03F2C" w:rsidRDefault="006D75CA" w:rsidP="006D75CA">
      <w:pPr>
        <w:rPr>
          <w:rFonts w:ascii="Verdana" w:hAnsi="Verdana"/>
          <w:sz w:val="16"/>
        </w:rPr>
      </w:pPr>
      <w:r>
        <w:rPr>
          <w:noProof/>
          <w:lang w:eastAsia="fr-CA"/>
        </w:rPr>
        <w:drawing>
          <wp:inline distT="0" distB="0" distL="0" distR="0" wp14:anchorId="60444B1A" wp14:editId="37020AA7">
            <wp:extent cx="3987800" cy="2990850"/>
            <wp:effectExtent l="0" t="0" r="0" b="0"/>
            <wp:docPr id="53" name="Image 53" descr="http://www.dermatology.ca/wp-content/uploads/2012/01/SCC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dermatology.ca/wp-content/uploads/2012/01/SCC_2.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87800" cy="2990850"/>
                    </a:xfrm>
                    <a:prstGeom prst="rect">
                      <a:avLst/>
                    </a:prstGeom>
                    <a:noFill/>
                    <a:ln>
                      <a:noFill/>
                    </a:ln>
                  </pic:spPr>
                </pic:pic>
              </a:graphicData>
            </a:graphic>
          </wp:inline>
        </w:drawing>
      </w:r>
      <w:r>
        <w:rPr>
          <w:rFonts w:ascii="Verdana" w:hAnsi="Verdana"/>
          <w:sz w:val="16"/>
        </w:rPr>
        <w:br/>
        <w:t xml:space="preserve">Source image : </w:t>
      </w:r>
      <w:hyperlink r:id="rId105" w:history="1">
        <w:r w:rsidRPr="00813E9F">
          <w:rPr>
            <w:rStyle w:val="Lienhypertexte"/>
            <w:rFonts w:ascii="Verdana" w:hAnsi="Verdana"/>
            <w:sz w:val="16"/>
          </w:rPr>
          <w:t>http://www.dermatology.ca/fr/ressources-medias/photographies-cancer-de-la-peau/</w:t>
        </w:r>
      </w:hyperlink>
      <w:r>
        <w:rPr>
          <w:rFonts w:ascii="Verdana" w:hAnsi="Verdana"/>
          <w:sz w:val="16"/>
        </w:rPr>
        <w:t xml:space="preserve"> </w:t>
      </w:r>
      <w:r>
        <w:rPr>
          <w:rFonts w:ascii="Verdana" w:hAnsi="Verdana"/>
          <w:sz w:val="16"/>
        </w:rPr>
        <w:br/>
      </w:r>
    </w:p>
    <w:p w:rsidR="006D75CA" w:rsidRDefault="006D75CA" w:rsidP="006D75CA">
      <w:pPr>
        <w:rPr>
          <w:rFonts w:ascii="Verdana" w:hAnsi="Verdana"/>
          <w:sz w:val="20"/>
        </w:rPr>
      </w:pPr>
      <w:r w:rsidRPr="00B03F2C">
        <w:rPr>
          <w:rFonts w:ascii="Verdana" w:hAnsi="Verdana"/>
          <w:sz w:val="20"/>
        </w:rPr>
        <w:lastRenderedPageBreak/>
        <w:t>9.3.2 Identifier les facteurs de risque pour le développement d’un carcinome spinocellulaire</w:t>
      </w:r>
    </w:p>
    <w:p w:rsidR="006D75CA" w:rsidRDefault="006D75CA" w:rsidP="006D75CA">
      <w:pPr>
        <w:pStyle w:val="Paragraphedeliste"/>
        <w:numPr>
          <w:ilvl w:val="0"/>
          <w:numId w:val="102"/>
        </w:numPr>
        <w:rPr>
          <w:rFonts w:ascii="Verdana" w:hAnsi="Verdana"/>
          <w:sz w:val="20"/>
        </w:rPr>
      </w:pPr>
      <w:r>
        <w:rPr>
          <w:rFonts w:ascii="Verdana" w:hAnsi="Verdana"/>
          <w:sz w:val="20"/>
        </w:rPr>
        <w:t>Exposition chronique au soleil</w:t>
      </w:r>
    </w:p>
    <w:p w:rsidR="006D75CA" w:rsidRDefault="006D75CA" w:rsidP="006D75CA">
      <w:pPr>
        <w:pStyle w:val="Paragraphedeliste"/>
        <w:numPr>
          <w:ilvl w:val="0"/>
          <w:numId w:val="102"/>
        </w:numPr>
        <w:rPr>
          <w:rFonts w:ascii="Verdana" w:hAnsi="Verdana"/>
          <w:sz w:val="20"/>
        </w:rPr>
      </w:pPr>
      <w:r>
        <w:rPr>
          <w:rFonts w:ascii="Verdana" w:hAnsi="Verdana"/>
          <w:sz w:val="20"/>
        </w:rPr>
        <w:t>Salons de bronzage</w:t>
      </w:r>
    </w:p>
    <w:p w:rsidR="006D75CA" w:rsidRDefault="006D75CA" w:rsidP="006D75CA">
      <w:pPr>
        <w:pStyle w:val="Paragraphedeliste"/>
        <w:numPr>
          <w:ilvl w:val="0"/>
          <w:numId w:val="102"/>
        </w:numPr>
        <w:rPr>
          <w:rFonts w:ascii="Verdana" w:hAnsi="Verdana"/>
          <w:sz w:val="20"/>
        </w:rPr>
      </w:pPr>
      <w:r>
        <w:rPr>
          <w:rFonts w:ascii="Verdana" w:hAnsi="Verdana"/>
          <w:sz w:val="20"/>
        </w:rPr>
        <w:t>Tabagisme</w:t>
      </w:r>
    </w:p>
    <w:p w:rsidR="006D75CA" w:rsidRDefault="006D75CA" w:rsidP="006D75CA">
      <w:pPr>
        <w:pStyle w:val="Paragraphedeliste"/>
        <w:numPr>
          <w:ilvl w:val="0"/>
          <w:numId w:val="102"/>
        </w:numPr>
        <w:rPr>
          <w:rFonts w:ascii="Verdana" w:hAnsi="Verdana"/>
          <w:sz w:val="20"/>
        </w:rPr>
      </w:pPr>
      <w:r>
        <w:rPr>
          <w:rFonts w:ascii="Verdana" w:hAnsi="Verdana"/>
          <w:sz w:val="20"/>
        </w:rPr>
        <w:t>VPH</w:t>
      </w:r>
    </w:p>
    <w:p w:rsidR="006D75CA" w:rsidRDefault="006D75CA" w:rsidP="006D75CA">
      <w:pPr>
        <w:pStyle w:val="Paragraphedeliste"/>
        <w:numPr>
          <w:ilvl w:val="0"/>
          <w:numId w:val="102"/>
        </w:numPr>
        <w:rPr>
          <w:rFonts w:ascii="Verdana" w:hAnsi="Verdana"/>
          <w:sz w:val="20"/>
        </w:rPr>
      </w:pPr>
      <w:r>
        <w:rPr>
          <w:rFonts w:ascii="Verdana" w:hAnsi="Verdana"/>
          <w:sz w:val="20"/>
        </w:rPr>
        <w:t>Certains produits chimiques</w:t>
      </w:r>
    </w:p>
    <w:p w:rsidR="006D75CA" w:rsidRDefault="006D75CA" w:rsidP="006D75CA">
      <w:pPr>
        <w:pStyle w:val="Paragraphedeliste"/>
        <w:numPr>
          <w:ilvl w:val="0"/>
          <w:numId w:val="102"/>
        </w:numPr>
        <w:rPr>
          <w:rFonts w:ascii="Verdana" w:hAnsi="Verdana"/>
          <w:sz w:val="20"/>
        </w:rPr>
      </w:pPr>
      <w:r>
        <w:rPr>
          <w:rFonts w:ascii="Verdana" w:hAnsi="Verdana"/>
          <w:sz w:val="20"/>
        </w:rPr>
        <w:t>Peau pâle, blonds ou roux aux yeux bleus</w:t>
      </w:r>
    </w:p>
    <w:p w:rsidR="006D75CA" w:rsidRDefault="006D75CA" w:rsidP="006D75CA">
      <w:pPr>
        <w:pStyle w:val="Paragraphedeliste"/>
        <w:numPr>
          <w:ilvl w:val="0"/>
          <w:numId w:val="102"/>
        </w:numPr>
        <w:rPr>
          <w:rFonts w:ascii="Verdana" w:hAnsi="Verdana"/>
          <w:sz w:val="20"/>
        </w:rPr>
      </w:pPr>
      <w:r>
        <w:rPr>
          <w:rFonts w:ascii="Verdana" w:hAnsi="Verdana"/>
          <w:sz w:val="20"/>
        </w:rPr>
        <w:t>Certains syndromes génétiques</w:t>
      </w:r>
    </w:p>
    <w:p w:rsidR="006D75CA" w:rsidRDefault="006D75CA" w:rsidP="006D75CA">
      <w:pPr>
        <w:pStyle w:val="Paragraphedeliste"/>
        <w:numPr>
          <w:ilvl w:val="0"/>
          <w:numId w:val="102"/>
        </w:numPr>
        <w:rPr>
          <w:rFonts w:ascii="Verdana" w:hAnsi="Verdana"/>
          <w:sz w:val="20"/>
        </w:rPr>
      </w:pPr>
      <w:r>
        <w:rPr>
          <w:rFonts w:ascii="Verdana" w:hAnsi="Verdana"/>
          <w:sz w:val="20"/>
        </w:rPr>
        <w:t>Immunosuppression</w:t>
      </w:r>
    </w:p>
    <w:p w:rsidR="006D75CA" w:rsidRPr="00993CCD" w:rsidRDefault="006D75CA" w:rsidP="006D75CA">
      <w:pPr>
        <w:pStyle w:val="Paragraphedeliste"/>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t>9.4    Mélanome</w:t>
      </w:r>
    </w:p>
    <w:p w:rsidR="006D75CA" w:rsidRPr="009F7167" w:rsidRDefault="006D75CA" w:rsidP="006D75CA">
      <w:pPr>
        <w:rPr>
          <w:rFonts w:ascii="Verdana" w:hAnsi="Verdana"/>
          <w:sz w:val="20"/>
        </w:rPr>
      </w:pPr>
      <w:r w:rsidRPr="009F7167">
        <w:rPr>
          <w:rFonts w:ascii="Verdana" w:hAnsi="Verdana"/>
          <w:sz w:val="20"/>
        </w:rPr>
        <w:t>9.4.1 Décrire la morphologie et l’évolution habituelles d’un mélanome</w:t>
      </w:r>
    </w:p>
    <w:p w:rsidR="006D75CA" w:rsidRDefault="006D75CA" w:rsidP="006D75CA">
      <w:pPr>
        <w:rPr>
          <w:rFonts w:ascii="Verdana" w:hAnsi="Verdana"/>
          <w:sz w:val="20"/>
        </w:rPr>
      </w:pPr>
      <w:r>
        <w:rPr>
          <w:rFonts w:ascii="Verdana" w:hAnsi="Verdana"/>
          <w:sz w:val="20"/>
        </w:rPr>
        <w:t xml:space="preserve">Il s’agit le plus souvent d’un </w:t>
      </w:r>
      <w:proofErr w:type="spellStart"/>
      <w:r>
        <w:rPr>
          <w:rFonts w:ascii="Verdana" w:hAnsi="Verdana"/>
          <w:sz w:val="20"/>
        </w:rPr>
        <w:t>naevus</w:t>
      </w:r>
      <w:proofErr w:type="spellEnd"/>
      <w:r>
        <w:rPr>
          <w:rFonts w:ascii="Verdana" w:hAnsi="Verdana"/>
          <w:sz w:val="20"/>
        </w:rPr>
        <w:t xml:space="preserve"> qui possède une ou plusieurs caractéristiques suspectes :</w:t>
      </w:r>
    </w:p>
    <w:p w:rsidR="006D75CA" w:rsidRDefault="006D75CA" w:rsidP="006D75CA">
      <w:pPr>
        <w:rPr>
          <w:rFonts w:ascii="Verdana" w:hAnsi="Verdana"/>
          <w:sz w:val="20"/>
        </w:rPr>
      </w:pPr>
      <w:r w:rsidRPr="00451F6E">
        <w:rPr>
          <w:rFonts w:ascii="Verdana" w:hAnsi="Verdana"/>
          <w:b/>
          <w:sz w:val="20"/>
        </w:rPr>
        <w:t>A</w:t>
      </w:r>
      <w:r>
        <w:rPr>
          <w:rFonts w:ascii="Verdana" w:hAnsi="Verdana"/>
          <w:sz w:val="20"/>
        </w:rPr>
        <w:t xml:space="preserve"> = asymétrie</w:t>
      </w:r>
    </w:p>
    <w:p w:rsidR="006D75CA" w:rsidRDefault="006D75CA" w:rsidP="006D75CA">
      <w:pPr>
        <w:rPr>
          <w:rFonts w:ascii="Verdana" w:hAnsi="Verdana"/>
          <w:sz w:val="20"/>
        </w:rPr>
      </w:pPr>
      <w:r w:rsidRPr="00451F6E">
        <w:rPr>
          <w:rFonts w:ascii="Verdana" w:hAnsi="Verdana"/>
          <w:b/>
          <w:sz w:val="20"/>
        </w:rPr>
        <w:t>B</w:t>
      </w:r>
      <w:r>
        <w:rPr>
          <w:rFonts w:ascii="Verdana" w:hAnsi="Verdana"/>
          <w:sz w:val="20"/>
        </w:rPr>
        <w:t xml:space="preserve"> = bordures irrégulières</w:t>
      </w:r>
    </w:p>
    <w:p w:rsidR="006D75CA" w:rsidRDefault="006D75CA" w:rsidP="006D75CA">
      <w:pPr>
        <w:rPr>
          <w:rFonts w:ascii="Verdana" w:hAnsi="Verdana"/>
          <w:sz w:val="20"/>
        </w:rPr>
      </w:pPr>
      <w:r w:rsidRPr="00451F6E">
        <w:rPr>
          <w:rFonts w:ascii="Verdana" w:hAnsi="Verdana"/>
          <w:b/>
          <w:sz w:val="20"/>
        </w:rPr>
        <w:t>C</w:t>
      </w:r>
      <w:r>
        <w:rPr>
          <w:rFonts w:ascii="Verdana" w:hAnsi="Verdana"/>
          <w:sz w:val="20"/>
        </w:rPr>
        <w:t xml:space="preserve"> = couleurs variables (noir, brun, rouge, clair)</w:t>
      </w:r>
    </w:p>
    <w:p w:rsidR="006D75CA" w:rsidRDefault="006D75CA" w:rsidP="006D75CA">
      <w:pPr>
        <w:rPr>
          <w:rFonts w:ascii="Verdana" w:hAnsi="Verdana"/>
          <w:sz w:val="20"/>
        </w:rPr>
      </w:pPr>
      <w:r w:rsidRPr="00451F6E">
        <w:rPr>
          <w:rFonts w:ascii="Verdana" w:hAnsi="Verdana"/>
          <w:b/>
          <w:sz w:val="20"/>
        </w:rPr>
        <w:t>D</w:t>
      </w:r>
      <w:r>
        <w:rPr>
          <w:rFonts w:ascii="Verdana" w:hAnsi="Verdana"/>
          <w:sz w:val="20"/>
        </w:rPr>
        <w:t xml:space="preserve"> = diamètre &gt;6mm</w:t>
      </w:r>
    </w:p>
    <w:p w:rsidR="006D75CA" w:rsidRDefault="006D75CA" w:rsidP="006D75CA">
      <w:pPr>
        <w:rPr>
          <w:rFonts w:ascii="Verdana" w:hAnsi="Verdana"/>
          <w:sz w:val="20"/>
        </w:rPr>
      </w:pPr>
      <w:r w:rsidRPr="00451F6E">
        <w:rPr>
          <w:rFonts w:ascii="Verdana" w:hAnsi="Verdana"/>
          <w:b/>
          <w:sz w:val="20"/>
        </w:rPr>
        <w:t>E</w:t>
      </w:r>
      <w:r>
        <w:rPr>
          <w:rFonts w:ascii="Verdana" w:hAnsi="Verdana"/>
          <w:sz w:val="20"/>
        </w:rPr>
        <w:t xml:space="preserve"> = évolution (dans la couleur, forme, diamètre; tout changement)</w:t>
      </w:r>
      <w:r>
        <w:rPr>
          <w:rFonts w:ascii="Verdana" w:hAnsi="Verdana"/>
          <w:sz w:val="20"/>
        </w:rPr>
        <w:br/>
      </w:r>
    </w:p>
    <w:p w:rsidR="006D75CA" w:rsidRDefault="006D75CA" w:rsidP="006D75CA">
      <w:pPr>
        <w:rPr>
          <w:rFonts w:ascii="Verdana" w:hAnsi="Verdana"/>
          <w:sz w:val="16"/>
        </w:rPr>
      </w:pPr>
      <w:r>
        <w:rPr>
          <w:noProof/>
          <w:lang w:eastAsia="fr-CA"/>
        </w:rPr>
        <w:drawing>
          <wp:inline distT="0" distB="0" distL="0" distR="0" wp14:anchorId="645F69DB" wp14:editId="3B6CD172">
            <wp:extent cx="4467225" cy="3082385"/>
            <wp:effectExtent l="0" t="0" r="0" b="3810"/>
            <wp:docPr id="54" name="Image 54" descr="http://amelioretasante.com/wp-content/uploads/2015/05/melanome-500x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amelioretasante.com/wp-content/uploads/2015/05/melanome-500x34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70390" cy="3084569"/>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07" w:history="1">
        <w:r w:rsidRPr="00813E9F">
          <w:rPr>
            <w:rStyle w:val="Lienhypertexte"/>
            <w:rFonts w:ascii="Verdana" w:hAnsi="Verdana"/>
            <w:sz w:val="16"/>
          </w:rPr>
          <w:t>http://amelioretasante.com/identifier-premiers-indices-dun-melanome/</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58ABE8EA" wp14:editId="5613456E">
            <wp:extent cx="4048125" cy="3036094"/>
            <wp:effectExtent l="0" t="0" r="0" b="0"/>
            <wp:docPr id="55" name="Image 55" descr="http://www.dermatology.ca/wp-content/uploads/2012/01/MM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ermatology.ca/wp-content/uploads/2012/01/MM_4.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051433" cy="303857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09" w:history="1">
        <w:r w:rsidRPr="00813E9F">
          <w:rPr>
            <w:rStyle w:val="Lienhypertexte"/>
            <w:rFonts w:ascii="Verdana" w:hAnsi="Verdana"/>
            <w:sz w:val="16"/>
          </w:rPr>
          <w:t>http://www.dermatology.ca/fr/ressources-medias/photographies-cancer-de-la-peau/</w:t>
        </w:r>
      </w:hyperlink>
      <w:r>
        <w:rPr>
          <w:rFonts w:ascii="Verdana" w:hAnsi="Verdana"/>
          <w:sz w:val="16"/>
        </w:rPr>
        <w:t xml:space="preserve"> </w:t>
      </w:r>
    </w:p>
    <w:p w:rsidR="006D75CA" w:rsidRPr="00F85E9B"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Pour à la fois l’analyse et le traitement, il est primordial de faire l’exérèse de toute la lésion (dans la mesure du possible).</w:t>
      </w:r>
    </w:p>
    <w:p w:rsidR="006D75CA" w:rsidRDefault="006D75CA" w:rsidP="006D75CA">
      <w:pPr>
        <w:rPr>
          <w:rFonts w:ascii="Verdana" w:hAnsi="Verdana"/>
          <w:sz w:val="20"/>
        </w:rPr>
      </w:pPr>
    </w:p>
    <w:p w:rsidR="006D75CA" w:rsidRPr="009F7167" w:rsidRDefault="006D75CA" w:rsidP="006D75CA">
      <w:pPr>
        <w:rPr>
          <w:rFonts w:ascii="Verdana" w:hAnsi="Verdana"/>
          <w:sz w:val="20"/>
        </w:rPr>
      </w:pPr>
      <w:r w:rsidRPr="009F7167">
        <w:rPr>
          <w:rFonts w:ascii="Verdana" w:hAnsi="Verdana"/>
          <w:sz w:val="20"/>
        </w:rPr>
        <w:t>9.4.2 Identifier les patients qui ont besoin d’un examen cutané complet fréquent e</w:t>
      </w:r>
      <w:r>
        <w:rPr>
          <w:rFonts w:ascii="Verdana" w:hAnsi="Verdana"/>
          <w:sz w:val="20"/>
        </w:rPr>
        <w:t xml:space="preserve">n tenant compte des facteurs de </w:t>
      </w:r>
      <w:r w:rsidRPr="009F7167">
        <w:rPr>
          <w:rFonts w:ascii="Verdana" w:hAnsi="Verdana"/>
          <w:sz w:val="20"/>
        </w:rPr>
        <w:t>risque pour le développement du mélanome</w:t>
      </w:r>
    </w:p>
    <w:p w:rsidR="006D75CA" w:rsidRDefault="006D75CA" w:rsidP="006D75CA">
      <w:pPr>
        <w:rPr>
          <w:rFonts w:ascii="Verdana" w:hAnsi="Verdana"/>
          <w:sz w:val="20"/>
        </w:rPr>
      </w:pPr>
      <w:r>
        <w:rPr>
          <w:rFonts w:ascii="Verdana" w:hAnsi="Verdana"/>
          <w:sz w:val="20"/>
        </w:rPr>
        <w:t>Facteurs de risque pour le cancer de peau :</w:t>
      </w:r>
    </w:p>
    <w:p w:rsidR="006D75CA" w:rsidRDefault="006D75CA" w:rsidP="006D75CA">
      <w:pPr>
        <w:pStyle w:val="Paragraphedeliste"/>
        <w:numPr>
          <w:ilvl w:val="0"/>
          <w:numId w:val="93"/>
        </w:numPr>
        <w:rPr>
          <w:rFonts w:ascii="Verdana" w:hAnsi="Verdana"/>
          <w:sz w:val="20"/>
        </w:rPr>
      </w:pPr>
      <w:r>
        <w:rPr>
          <w:rFonts w:ascii="Verdana" w:hAnsi="Verdana"/>
          <w:sz w:val="20"/>
        </w:rPr>
        <w:t>Blonds ou roux aux yeux bleus</w:t>
      </w:r>
    </w:p>
    <w:p w:rsidR="006D75CA" w:rsidRDefault="006D75CA" w:rsidP="006D75CA">
      <w:pPr>
        <w:pStyle w:val="Paragraphedeliste"/>
        <w:numPr>
          <w:ilvl w:val="0"/>
          <w:numId w:val="93"/>
        </w:numPr>
        <w:rPr>
          <w:rFonts w:ascii="Verdana" w:hAnsi="Verdana"/>
          <w:sz w:val="20"/>
        </w:rPr>
      </w:pPr>
      <w:r>
        <w:rPr>
          <w:rFonts w:ascii="Verdana" w:hAnsi="Verdana"/>
          <w:sz w:val="20"/>
        </w:rPr>
        <w:t>Histoire personnelle ou familiale de cancers cutanés</w:t>
      </w:r>
    </w:p>
    <w:p w:rsidR="006D75CA" w:rsidRDefault="006D75CA" w:rsidP="006D75CA">
      <w:pPr>
        <w:pStyle w:val="Paragraphedeliste"/>
        <w:numPr>
          <w:ilvl w:val="0"/>
          <w:numId w:val="93"/>
        </w:numPr>
        <w:rPr>
          <w:rFonts w:ascii="Verdana" w:hAnsi="Verdana"/>
          <w:sz w:val="20"/>
        </w:rPr>
      </w:pPr>
      <w:r>
        <w:rPr>
          <w:rFonts w:ascii="Verdana" w:hAnsi="Verdana"/>
          <w:sz w:val="20"/>
        </w:rPr>
        <w:t>Coups de soleil en bas âge; exposition intermittente (mélanome) ou chronique (carcinome)</w:t>
      </w:r>
    </w:p>
    <w:p w:rsidR="006D75CA" w:rsidRDefault="006D75CA" w:rsidP="006D75CA">
      <w:pPr>
        <w:pStyle w:val="Paragraphedeliste"/>
        <w:numPr>
          <w:ilvl w:val="0"/>
          <w:numId w:val="93"/>
        </w:numPr>
        <w:rPr>
          <w:rFonts w:ascii="Verdana" w:hAnsi="Verdana"/>
          <w:sz w:val="20"/>
        </w:rPr>
      </w:pPr>
      <w:r>
        <w:rPr>
          <w:rFonts w:ascii="Verdana" w:hAnsi="Verdana"/>
          <w:sz w:val="20"/>
        </w:rPr>
        <w:t>Exposition à l’âge adulte</w:t>
      </w:r>
    </w:p>
    <w:p w:rsidR="006D75CA" w:rsidRDefault="006D75CA" w:rsidP="006D75CA">
      <w:pPr>
        <w:pStyle w:val="Paragraphedeliste"/>
        <w:numPr>
          <w:ilvl w:val="0"/>
          <w:numId w:val="93"/>
        </w:numPr>
        <w:rPr>
          <w:rFonts w:ascii="Verdana" w:hAnsi="Verdana"/>
          <w:sz w:val="20"/>
        </w:rPr>
      </w:pPr>
      <w:r>
        <w:rPr>
          <w:rFonts w:ascii="Verdana" w:hAnsi="Verdana"/>
          <w:sz w:val="20"/>
        </w:rPr>
        <w:t>Multiples grains de beauté</w:t>
      </w:r>
    </w:p>
    <w:p w:rsidR="006D75CA" w:rsidRDefault="006D75CA" w:rsidP="006D75CA">
      <w:pPr>
        <w:pStyle w:val="Paragraphedeliste"/>
        <w:numPr>
          <w:ilvl w:val="0"/>
          <w:numId w:val="93"/>
        </w:numPr>
        <w:rPr>
          <w:rFonts w:ascii="Verdana" w:hAnsi="Verdana"/>
          <w:sz w:val="20"/>
        </w:rPr>
      </w:pPr>
      <w:r>
        <w:rPr>
          <w:rFonts w:ascii="Verdana" w:hAnsi="Verdana"/>
          <w:sz w:val="20"/>
        </w:rPr>
        <w:t>Immunosuppression (ex : greffés)</w:t>
      </w:r>
    </w:p>
    <w:p w:rsidR="006D75CA" w:rsidRDefault="006D75CA" w:rsidP="006D75CA">
      <w:pPr>
        <w:pStyle w:val="Paragraphedeliste"/>
        <w:numPr>
          <w:ilvl w:val="0"/>
          <w:numId w:val="93"/>
        </w:numPr>
        <w:rPr>
          <w:rFonts w:ascii="Verdana" w:hAnsi="Verdana"/>
          <w:sz w:val="20"/>
        </w:rPr>
      </w:pPr>
      <w:r>
        <w:rPr>
          <w:rFonts w:ascii="Verdana" w:hAnsi="Verdana"/>
          <w:sz w:val="20"/>
        </w:rPr>
        <w:t>Activités et loisirs</w:t>
      </w:r>
    </w:p>
    <w:p w:rsidR="006D75CA" w:rsidRDefault="006D75CA" w:rsidP="006D75CA">
      <w:pPr>
        <w:pStyle w:val="Paragraphedeliste"/>
        <w:numPr>
          <w:ilvl w:val="0"/>
          <w:numId w:val="93"/>
        </w:numPr>
        <w:rPr>
          <w:rFonts w:ascii="Verdana" w:hAnsi="Verdana"/>
          <w:sz w:val="20"/>
        </w:rPr>
      </w:pPr>
      <w:r>
        <w:rPr>
          <w:rFonts w:ascii="Verdana" w:hAnsi="Verdana"/>
          <w:sz w:val="20"/>
        </w:rPr>
        <w:t>Salons de bronzage</w:t>
      </w:r>
    </w:p>
    <w:p w:rsidR="006D75CA" w:rsidRDefault="006D75CA" w:rsidP="006D75CA">
      <w:pPr>
        <w:pStyle w:val="Paragraphedeliste"/>
        <w:numPr>
          <w:ilvl w:val="0"/>
          <w:numId w:val="93"/>
        </w:numPr>
        <w:rPr>
          <w:rFonts w:ascii="Verdana" w:hAnsi="Verdana"/>
          <w:sz w:val="20"/>
        </w:rPr>
      </w:pPr>
      <w:r>
        <w:rPr>
          <w:rFonts w:ascii="Verdana" w:hAnsi="Verdana"/>
          <w:sz w:val="20"/>
        </w:rPr>
        <w:t>Tabac (</w:t>
      </w:r>
      <w:proofErr w:type="spellStart"/>
      <w:r>
        <w:rPr>
          <w:rFonts w:ascii="Verdana" w:hAnsi="Verdana"/>
          <w:sz w:val="20"/>
        </w:rPr>
        <w:t>basocellulaire</w:t>
      </w:r>
      <w:proofErr w:type="spellEnd"/>
      <w:r>
        <w:rPr>
          <w:rFonts w:ascii="Verdana" w:hAnsi="Verdana"/>
          <w:sz w:val="20"/>
        </w:rPr>
        <w:t>)</w:t>
      </w:r>
    </w:p>
    <w:p w:rsidR="006D75CA" w:rsidRDefault="006D75CA" w:rsidP="006D75CA">
      <w:pPr>
        <w:rPr>
          <w:rFonts w:ascii="Verdana" w:hAnsi="Verdana"/>
          <w:sz w:val="20"/>
        </w:rPr>
      </w:pPr>
    </w:p>
    <w:p w:rsidR="006D75CA" w:rsidRPr="009F7167" w:rsidRDefault="006D75CA" w:rsidP="006D75CA">
      <w:pPr>
        <w:rPr>
          <w:rFonts w:ascii="Verdana" w:hAnsi="Verdana"/>
          <w:sz w:val="20"/>
        </w:rPr>
      </w:pPr>
      <w:r w:rsidRPr="009F7167">
        <w:rPr>
          <w:rFonts w:ascii="Verdana" w:hAnsi="Verdana"/>
          <w:sz w:val="20"/>
        </w:rPr>
        <w:t>9.4.3 Être en mesure d’éduquer un patient sur l’ABCDE et l’auto-examen cutané</w:t>
      </w:r>
    </w:p>
    <w:p w:rsidR="006D75CA" w:rsidRDefault="006D75CA" w:rsidP="006D75CA">
      <w:pPr>
        <w:rPr>
          <w:rFonts w:ascii="Verdana" w:hAnsi="Verdana"/>
          <w:sz w:val="20"/>
        </w:rPr>
      </w:pPr>
      <w:r>
        <w:rPr>
          <w:rFonts w:ascii="Verdana" w:hAnsi="Verdana"/>
          <w:sz w:val="20"/>
        </w:rPr>
        <w:t>L’ABCDE est une façon de caractériser les grains de beauté et reconnaître ceux qui semblent suspects :</w:t>
      </w:r>
    </w:p>
    <w:p w:rsidR="006D75CA" w:rsidRDefault="006D75CA" w:rsidP="006D75CA">
      <w:pPr>
        <w:rPr>
          <w:rFonts w:ascii="Verdana" w:hAnsi="Verdana"/>
          <w:sz w:val="20"/>
        </w:rPr>
      </w:pPr>
      <w:r w:rsidRPr="00451F6E">
        <w:rPr>
          <w:rFonts w:ascii="Verdana" w:hAnsi="Verdana"/>
          <w:b/>
          <w:sz w:val="20"/>
        </w:rPr>
        <w:t>A</w:t>
      </w:r>
      <w:r>
        <w:rPr>
          <w:rFonts w:ascii="Verdana" w:hAnsi="Verdana"/>
          <w:sz w:val="20"/>
        </w:rPr>
        <w:t xml:space="preserve"> = asymétrie</w:t>
      </w:r>
    </w:p>
    <w:p w:rsidR="006D75CA" w:rsidRDefault="006D75CA" w:rsidP="006D75CA">
      <w:pPr>
        <w:rPr>
          <w:rFonts w:ascii="Verdana" w:hAnsi="Verdana"/>
          <w:sz w:val="20"/>
        </w:rPr>
      </w:pPr>
      <w:r w:rsidRPr="00451F6E">
        <w:rPr>
          <w:rFonts w:ascii="Verdana" w:hAnsi="Verdana"/>
          <w:b/>
          <w:sz w:val="20"/>
        </w:rPr>
        <w:t>B</w:t>
      </w:r>
      <w:r>
        <w:rPr>
          <w:rFonts w:ascii="Verdana" w:hAnsi="Verdana"/>
          <w:sz w:val="20"/>
        </w:rPr>
        <w:t xml:space="preserve"> = bordures irrégulières</w:t>
      </w:r>
    </w:p>
    <w:p w:rsidR="006D75CA" w:rsidRDefault="006D75CA" w:rsidP="006D75CA">
      <w:pPr>
        <w:rPr>
          <w:rFonts w:ascii="Verdana" w:hAnsi="Verdana"/>
          <w:sz w:val="20"/>
        </w:rPr>
      </w:pPr>
      <w:r w:rsidRPr="00451F6E">
        <w:rPr>
          <w:rFonts w:ascii="Verdana" w:hAnsi="Verdana"/>
          <w:b/>
          <w:sz w:val="20"/>
        </w:rPr>
        <w:lastRenderedPageBreak/>
        <w:t>C</w:t>
      </w:r>
      <w:r>
        <w:rPr>
          <w:rFonts w:ascii="Verdana" w:hAnsi="Verdana"/>
          <w:sz w:val="20"/>
        </w:rPr>
        <w:t xml:space="preserve"> = couleurs variables (noir, brun, rouge, clair)</w:t>
      </w:r>
    </w:p>
    <w:p w:rsidR="006D75CA" w:rsidRDefault="006D75CA" w:rsidP="006D75CA">
      <w:pPr>
        <w:rPr>
          <w:rFonts w:ascii="Verdana" w:hAnsi="Verdana"/>
          <w:sz w:val="20"/>
        </w:rPr>
      </w:pPr>
      <w:r w:rsidRPr="00451F6E">
        <w:rPr>
          <w:rFonts w:ascii="Verdana" w:hAnsi="Verdana"/>
          <w:b/>
          <w:sz w:val="20"/>
        </w:rPr>
        <w:t>D</w:t>
      </w:r>
      <w:r>
        <w:rPr>
          <w:rFonts w:ascii="Verdana" w:hAnsi="Verdana"/>
          <w:sz w:val="20"/>
        </w:rPr>
        <w:t xml:space="preserve"> = diamètre &gt;6mm</w:t>
      </w:r>
    </w:p>
    <w:p w:rsidR="006D75CA" w:rsidRDefault="006D75CA" w:rsidP="006D75CA">
      <w:pPr>
        <w:rPr>
          <w:rFonts w:ascii="Verdana" w:hAnsi="Verdana"/>
          <w:sz w:val="20"/>
        </w:rPr>
      </w:pPr>
      <w:r w:rsidRPr="00451F6E">
        <w:rPr>
          <w:rFonts w:ascii="Verdana" w:hAnsi="Verdana"/>
          <w:b/>
          <w:sz w:val="20"/>
        </w:rPr>
        <w:t>E</w:t>
      </w:r>
      <w:r>
        <w:rPr>
          <w:rFonts w:ascii="Verdana" w:hAnsi="Verdana"/>
          <w:sz w:val="20"/>
        </w:rPr>
        <w:t xml:space="preserve"> = évolution (dans la couleur, forme, diamètre; tout changement)</w:t>
      </w:r>
    </w:p>
    <w:p w:rsidR="006D75CA" w:rsidRPr="009F7167" w:rsidRDefault="006D75CA" w:rsidP="006D75CA">
      <w:pPr>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t xml:space="preserve">9.5    </w:t>
      </w:r>
      <w:proofErr w:type="spellStart"/>
      <w:r w:rsidRPr="009F7167">
        <w:rPr>
          <w:rFonts w:ascii="Verdana" w:hAnsi="Verdana"/>
          <w:i/>
          <w:sz w:val="20"/>
        </w:rPr>
        <w:t>Naevus</w:t>
      </w:r>
      <w:proofErr w:type="spellEnd"/>
      <w:r w:rsidRPr="009F7167">
        <w:rPr>
          <w:rFonts w:ascii="Verdana" w:hAnsi="Verdana"/>
          <w:i/>
          <w:sz w:val="20"/>
        </w:rPr>
        <w:t xml:space="preserve"> </w:t>
      </w:r>
      <w:proofErr w:type="spellStart"/>
      <w:r w:rsidRPr="009F7167">
        <w:rPr>
          <w:rFonts w:ascii="Verdana" w:hAnsi="Verdana"/>
          <w:i/>
          <w:sz w:val="20"/>
        </w:rPr>
        <w:t>mélanocytaire</w:t>
      </w:r>
      <w:proofErr w:type="spellEnd"/>
      <w:r w:rsidRPr="009F7167">
        <w:rPr>
          <w:rFonts w:ascii="Verdana" w:hAnsi="Verdana"/>
          <w:i/>
          <w:sz w:val="20"/>
        </w:rPr>
        <w:t xml:space="preserve"> bénin</w:t>
      </w:r>
    </w:p>
    <w:p w:rsidR="006D75CA" w:rsidRPr="009F7167" w:rsidRDefault="006D75CA" w:rsidP="006D75CA">
      <w:pPr>
        <w:rPr>
          <w:rFonts w:ascii="Verdana" w:hAnsi="Verdana"/>
          <w:sz w:val="20"/>
        </w:rPr>
      </w:pPr>
      <w:r w:rsidRPr="009F7167">
        <w:rPr>
          <w:rFonts w:ascii="Verdana" w:hAnsi="Verdana"/>
          <w:sz w:val="20"/>
        </w:rPr>
        <w:t xml:space="preserve">9.5.1 Décrire la morphologie habituelle d’un </w:t>
      </w:r>
      <w:proofErr w:type="spellStart"/>
      <w:r w:rsidRPr="009F7167">
        <w:rPr>
          <w:rFonts w:ascii="Verdana" w:hAnsi="Verdana"/>
          <w:sz w:val="20"/>
        </w:rPr>
        <w:t>naevus</w:t>
      </w:r>
      <w:proofErr w:type="spellEnd"/>
      <w:r w:rsidRPr="009F7167">
        <w:rPr>
          <w:rFonts w:ascii="Verdana" w:hAnsi="Verdana"/>
          <w:sz w:val="20"/>
        </w:rPr>
        <w:t xml:space="preserve"> </w:t>
      </w:r>
      <w:proofErr w:type="spellStart"/>
      <w:r w:rsidRPr="009F7167">
        <w:rPr>
          <w:rFonts w:ascii="Verdana" w:hAnsi="Verdana"/>
          <w:sz w:val="20"/>
        </w:rPr>
        <w:t>mélanocytaire</w:t>
      </w:r>
      <w:proofErr w:type="spellEnd"/>
      <w:r w:rsidRPr="009F7167">
        <w:rPr>
          <w:rFonts w:ascii="Verdana" w:hAnsi="Verdana"/>
          <w:sz w:val="20"/>
        </w:rPr>
        <w:t xml:space="preserve"> bénin</w:t>
      </w:r>
    </w:p>
    <w:p w:rsidR="006D75CA" w:rsidRDefault="006D75CA" w:rsidP="006D75CA">
      <w:pPr>
        <w:rPr>
          <w:rFonts w:ascii="Verdana" w:hAnsi="Verdana"/>
          <w:sz w:val="20"/>
        </w:rPr>
      </w:pPr>
      <w:r>
        <w:rPr>
          <w:rFonts w:ascii="Verdana" w:hAnsi="Verdana"/>
          <w:sz w:val="20"/>
        </w:rPr>
        <w:t xml:space="preserve">Un </w:t>
      </w:r>
      <w:proofErr w:type="spellStart"/>
      <w:r>
        <w:rPr>
          <w:rFonts w:ascii="Verdana" w:hAnsi="Verdana"/>
          <w:sz w:val="20"/>
        </w:rPr>
        <w:t>naevus</w:t>
      </w:r>
      <w:proofErr w:type="spellEnd"/>
      <w:r>
        <w:rPr>
          <w:rFonts w:ascii="Verdana" w:hAnsi="Verdana"/>
          <w:sz w:val="20"/>
        </w:rPr>
        <w:t xml:space="preserve"> </w:t>
      </w:r>
      <w:proofErr w:type="spellStart"/>
      <w:r>
        <w:rPr>
          <w:rFonts w:ascii="Verdana" w:hAnsi="Verdana"/>
          <w:sz w:val="20"/>
        </w:rPr>
        <w:t>mélanocytaire</w:t>
      </w:r>
      <w:proofErr w:type="spellEnd"/>
      <w:r>
        <w:rPr>
          <w:rFonts w:ascii="Verdana" w:hAnsi="Verdana"/>
          <w:sz w:val="20"/>
        </w:rPr>
        <w:t xml:space="preserve"> bénin correspond à une prolifération de mélanocytes. Tous les individus ont des </w:t>
      </w:r>
      <w:r w:rsidRPr="007F3742">
        <w:rPr>
          <w:rFonts w:ascii="Verdana" w:hAnsi="Verdana"/>
          <w:b/>
          <w:sz w:val="20"/>
        </w:rPr>
        <w:t>grains de beauté</w:t>
      </w:r>
      <w:r>
        <w:rPr>
          <w:rFonts w:ascii="Verdana" w:hAnsi="Verdana"/>
          <w:sz w:val="20"/>
        </w:rPr>
        <w:t xml:space="preserve">; ceux-ci peuvent être roses, bruns, petits ou plus grands, palpables ou non… </w:t>
      </w:r>
    </w:p>
    <w:p w:rsidR="006D75CA" w:rsidRDefault="006D75CA" w:rsidP="006D75CA">
      <w:pPr>
        <w:rPr>
          <w:rFonts w:ascii="Verdana" w:hAnsi="Verdana"/>
          <w:sz w:val="20"/>
        </w:rPr>
      </w:pPr>
      <w:r>
        <w:rPr>
          <w:rFonts w:ascii="Verdana" w:hAnsi="Verdana"/>
          <w:sz w:val="20"/>
        </w:rPr>
        <w:t>Ils peuvent être…</w:t>
      </w:r>
    </w:p>
    <w:p w:rsidR="006D75CA" w:rsidRDefault="006D75CA" w:rsidP="006D75CA">
      <w:pPr>
        <w:pStyle w:val="Paragraphedeliste"/>
        <w:numPr>
          <w:ilvl w:val="0"/>
          <w:numId w:val="96"/>
        </w:numPr>
        <w:rPr>
          <w:rFonts w:ascii="Verdana" w:hAnsi="Verdana"/>
          <w:sz w:val="20"/>
        </w:rPr>
      </w:pPr>
      <w:r>
        <w:rPr>
          <w:rFonts w:ascii="Verdana" w:hAnsi="Verdana"/>
          <w:sz w:val="20"/>
        </w:rPr>
        <w:t>Congénitaux (donc présents depuis la naissance)</w:t>
      </w:r>
    </w:p>
    <w:p w:rsidR="006D75CA" w:rsidRDefault="006D75CA" w:rsidP="006D75CA">
      <w:pPr>
        <w:pStyle w:val="Paragraphedeliste"/>
        <w:numPr>
          <w:ilvl w:val="0"/>
          <w:numId w:val="96"/>
        </w:numPr>
        <w:rPr>
          <w:rFonts w:ascii="Verdana" w:hAnsi="Verdana"/>
          <w:sz w:val="20"/>
        </w:rPr>
      </w:pPr>
      <w:r>
        <w:rPr>
          <w:rFonts w:ascii="Verdana" w:hAnsi="Verdana"/>
          <w:sz w:val="20"/>
        </w:rPr>
        <w:t xml:space="preserve">Acquis : </w:t>
      </w:r>
    </w:p>
    <w:p w:rsidR="006D75CA" w:rsidRDefault="006D75CA" w:rsidP="006D75CA">
      <w:pPr>
        <w:pStyle w:val="Paragraphedeliste"/>
        <w:numPr>
          <w:ilvl w:val="0"/>
          <w:numId w:val="97"/>
        </w:numPr>
        <w:rPr>
          <w:rFonts w:ascii="Verdana" w:hAnsi="Verdana"/>
          <w:sz w:val="20"/>
        </w:rPr>
      </w:pPr>
      <w:proofErr w:type="spellStart"/>
      <w:r>
        <w:rPr>
          <w:rFonts w:ascii="Verdana" w:hAnsi="Verdana"/>
          <w:sz w:val="20"/>
        </w:rPr>
        <w:t>Jonctionnel</w:t>
      </w:r>
      <w:proofErr w:type="spellEnd"/>
      <w:r>
        <w:rPr>
          <w:rFonts w:ascii="Verdana" w:hAnsi="Verdana"/>
          <w:sz w:val="20"/>
        </w:rPr>
        <w:t xml:space="preserve"> (jonction </w:t>
      </w:r>
      <w:proofErr w:type="spellStart"/>
      <w:r>
        <w:rPr>
          <w:rFonts w:ascii="Verdana" w:hAnsi="Verdana"/>
          <w:sz w:val="20"/>
        </w:rPr>
        <w:t>dermo</w:t>
      </w:r>
      <w:proofErr w:type="spellEnd"/>
      <w:r>
        <w:rPr>
          <w:rFonts w:ascii="Verdana" w:hAnsi="Verdana"/>
          <w:sz w:val="20"/>
        </w:rPr>
        <w:t>-épidermique)</w:t>
      </w:r>
    </w:p>
    <w:p w:rsidR="006D75CA" w:rsidRDefault="006D75CA" w:rsidP="006D75CA">
      <w:pPr>
        <w:pStyle w:val="Paragraphedeliste"/>
        <w:numPr>
          <w:ilvl w:val="0"/>
          <w:numId w:val="97"/>
        </w:numPr>
        <w:rPr>
          <w:rFonts w:ascii="Verdana" w:hAnsi="Verdana"/>
          <w:sz w:val="20"/>
        </w:rPr>
      </w:pPr>
      <w:r>
        <w:rPr>
          <w:rFonts w:ascii="Verdana" w:hAnsi="Verdana"/>
          <w:sz w:val="20"/>
        </w:rPr>
        <w:t>Composé (</w:t>
      </w:r>
      <w:proofErr w:type="spellStart"/>
      <w:r>
        <w:rPr>
          <w:rFonts w:ascii="Verdana" w:hAnsi="Verdana"/>
          <w:sz w:val="20"/>
        </w:rPr>
        <w:t>jonctionnel</w:t>
      </w:r>
      <w:proofErr w:type="spellEnd"/>
      <w:r>
        <w:rPr>
          <w:rFonts w:ascii="Verdana" w:hAnsi="Verdana"/>
          <w:sz w:val="20"/>
        </w:rPr>
        <w:t xml:space="preserve"> et dermique)</w:t>
      </w:r>
    </w:p>
    <w:p w:rsidR="006D75CA" w:rsidRDefault="006D75CA" w:rsidP="006D75CA">
      <w:pPr>
        <w:pStyle w:val="Paragraphedeliste"/>
        <w:numPr>
          <w:ilvl w:val="0"/>
          <w:numId w:val="97"/>
        </w:numPr>
        <w:rPr>
          <w:rFonts w:ascii="Verdana" w:hAnsi="Verdana"/>
          <w:sz w:val="20"/>
        </w:rPr>
      </w:pPr>
      <w:r>
        <w:rPr>
          <w:rFonts w:ascii="Verdana" w:hAnsi="Verdana"/>
          <w:sz w:val="20"/>
        </w:rPr>
        <w:t>Dermique (surélevé)</w:t>
      </w:r>
    </w:p>
    <w:p w:rsidR="006D75CA" w:rsidRDefault="006D75CA" w:rsidP="006D75CA">
      <w:pPr>
        <w:pStyle w:val="Paragraphedeliste"/>
        <w:numPr>
          <w:ilvl w:val="0"/>
          <w:numId w:val="97"/>
        </w:numPr>
        <w:rPr>
          <w:rFonts w:ascii="Verdana" w:hAnsi="Verdana"/>
          <w:sz w:val="20"/>
        </w:rPr>
      </w:pPr>
      <w:r>
        <w:rPr>
          <w:rFonts w:ascii="Verdana" w:hAnsi="Verdana"/>
          <w:sz w:val="20"/>
        </w:rPr>
        <w:t>Bleu (couleur foncée, peut sembler malin)</w:t>
      </w:r>
    </w:p>
    <w:p w:rsidR="006D75CA" w:rsidRDefault="006D75CA" w:rsidP="006D75CA">
      <w:pPr>
        <w:pStyle w:val="Paragraphedeliste"/>
        <w:numPr>
          <w:ilvl w:val="0"/>
          <w:numId w:val="98"/>
        </w:numPr>
        <w:rPr>
          <w:rFonts w:ascii="Verdana" w:hAnsi="Verdana"/>
          <w:sz w:val="20"/>
        </w:rPr>
      </w:pPr>
      <w:r>
        <w:rPr>
          <w:rFonts w:ascii="Verdana" w:hAnsi="Verdana"/>
          <w:sz w:val="20"/>
        </w:rPr>
        <w:t>Avec un halo (dépigmentation autour)</w:t>
      </w:r>
    </w:p>
    <w:p w:rsidR="006D75CA" w:rsidRPr="008768D5" w:rsidRDefault="006D75CA" w:rsidP="006D75CA">
      <w:pPr>
        <w:pStyle w:val="Paragraphedeliste"/>
        <w:rPr>
          <w:rFonts w:ascii="Verdana" w:hAnsi="Verdana"/>
          <w:sz w:val="16"/>
        </w:rPr>
      </w:pPr>
      <w:r>
        <w:rPr>
          <w:noProof/>
          <w:lang w:eastAsia="fr-CA"/>
        </w:rPr>
        <w:drawing>
          <wp:inline distT="0" distB="0" distL="0" distR="0" wp14:anchorId="3C5B606E" wp14:editId="188F4324">
            <wp:extent cx="3209925" cy="3409950"/>
            <wp:effectExtent l="0" t="0" r="9525" b="0"/>
            <wp:docPr id="56" name="Image 56" descr="http://m.patient.media/images/di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patient.media/images/dis44.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09925" cy="34099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11" w:history="1">
        <w:r w:rsidRPr="00AD5C46">
          <w:rPr>
            <w:rStyle w:val="Lienhypertexte"/>
            <w:rFonts w:ascii="Verdana" w:hAnsi="Verdana"/>
            <w:sz w:val="16"/>
          </w:rPr>
          <w:t>http://patient.info/doctor/halo-naevus</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98"/>
        </w:numPr>
        <w:rPr>
          <w:rFonts w:ascii="Verdana" w:hAnsi="Verdana"/>
          <w:sz w:val="20"/>
        </w:rPr>
      </w:pPr>
      <w:r>
        <w:rPr>
          <w:rFonts w:ascii="Verdana" w:hAnsi="Verdana"/>
          <w:sz w:val="20"/>
        </w:rPr>
        <w:t>Atypiques (dysplasiques)</w:t>
      </w:r>
    </w:p>
    <w:p w:rsidR="006D75CA" w:rsidRDefault="006D75CA" w:rsidP="006D75CA">
      <w:pPr>
        <w:rPr>
          <w:rFonts w:ascii="Verdana" w:hAnsi="Verdana"/>
          <w:sz w:val="20"/>
        </w:rPr>
      </w:pPr>
    </w:p>
    <w:p w:rsidR="006D75CA" w:rsidRPr="007F3742" w:rsidRDefault="006D75CA" w:rsidP="006D75CA">
      <w:pPr>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lastRenderedPageBreak/>
        <w:t>9.6    Tumeurs bénignes courantes</w:t>
      </w:r>
    </w:p>
    <w:p w:rsidR="006D75CA" w:rsidRPr="009F7167" w:rsidRDefault="006D75CA" w:rsidP="006D75CA">
      <w:pPr>
        <w:rPr>
          <w:rFonts w:ascii="Verdana" w:hAnsi="Verdana"/>
          <w:sz w:val="20"/>
        </w:rPr>
      </w:pPr>
      <w:r w:rsidRPr="009F7167">
        <w:rPr>
          <w:rFonts w:ascii="Verdana" w:hAnsi="Verdana"/>
          <w:sz w:val="20"/>
        </w:rPr>
        <w:t xml:space="preserve">9.6.1 </w:t>
      </w:r>
      <w:proofErr w:type="spellStart"/>
      <w:r w:rsidRPr="009F7167">
        <w:rPr>
          <w:rFonts w:ascii="Verdana" w:hAnsi="Verdana"/>
          <w:sz w:val="20"/>
        </w:rPr>
        <w:t>Identifer</w:t>
      </w:r>
      <w:proofErr w:type="spellEnd"/>
      <w:r w:rsidRPr="009F7167">
        <w:rPr>
          <w:rFonts w:ascii="Verdana" w:hAnsi="Verdana"/>
          <w:sz w:val="20"/>
        </w:rPr>
        <w:t xml:space="preserve"> à partir d’une photographie et décrire </w:t>
      </w:r>
      <w:proofErr w:type="gramStart"/>
      <w:r w:rsidRPr="009F7167">
        <w:rPr>
          <w:rFonts w:ascii="Verdana" w:hAnsi="Verdana"/>
          <w:sz w:val="20"/>
        </w:rPr>
        <w:t>:  une</w:t>
      </w:r>
      <w:proofErr w:type="gramEnd"/>
      <w:r w:rsidRPr="009F7167">
        <w:rPr>
          <w:rFonts w:ascii="Verdana" w:hAnsi="Verdana"/>
          <w:sz w:val="20"/>
        </w:rPr>
        <w:t xml:space="preserve"> kératose séborrhéi</w:t>
      </w:r>
      <w:r>
        <w:rPr>
          <w:rFonts w:ascii="Verdana" w:hAnsi="Verdana"/>
          <w:sz w:val="20"/>
        </w:rPr>
        <w:t xml:space="preserve">que, un acrochordon, un angiome </w:t>
      </w:r>
      <w:r w:rsidRPr="009F7167">
        <w:rPr>
          <w:rFonts w:ascii="Verdana" w:hAnsi="Verdana"/>
          <w:sz w:val="20"/>
        </w:rPr>
        <w:t xml:space="preserve">cerise (ou rubis), un </w:t>
      </w:r>
      <w:proofErr w:type="spellStart"/>
      <w:r w:rsidRPr="009F7167">
        <w:rPr>
          <w:rFonts w:ascii="Verdana" w:hAnsi="Verdana"/>
          <w:sz w:val="20"/>
        </w:rPr>
        <w:t>dermatofibrome</w:t>
      </w:r>
      <w:proofErr w:type="spellEnd"/>
      <w:r w:rsidRPr="009F7167">
        <w:rPr>
          <w:rFonts w:ascii="Verdana" w:hAnsi="Verdana"/>
          <w:sz w:val="20"/>
        </w:rPr>
        <w:t xml:space="preserve">, un lentigo solaire, une hyperplasie </w:t>
      </w:r>
      <w:r>
        <w:rPr>
          <w:rFonts w:ascii="Verdana" w:hAnsi="Verdana"/>
          <w:sz w:val="20"/>
        </w:rPr>
        <w:t xml:space="preserve">sébacée, une chéloïde, un kyste </w:t>
      </w:r>
      <w:r w:rsidRPr="009F7167">
        <w:rPr>
          <w:rFonts w:ascii="Verdana" w:hAnsi="Verdana"/>
          <w:sz w:val="20"/>
        </w:rPr>
        <w:t xml:space="preserve">épidermique, un </w:t>
      </w:r>
      <w:proofErr w:type="spellStart"/>
      <w:r w:rsidRPr="009F7167">
        <w:rPr>
          <w:rFonts w:ascii="Verdana" w:hAnsi="Verdana"/>
          <w:sz w:val="20"/>
        </w:rPr>
        <w:t>milium</w:t>
      </w:r>
      <w:proofErr w:type="spellEnd"/>
      <w:r w:rsidRPr="009F7167">
        <w:rPr>
          <w:rFonts w:ascii="Verdana" w:hAnsi="Verdana"/>
          <w:sz w:val="20"/>
        </w:rPr>
        <w:t xml:space="preserve"> et un lipome</w:t>
      </w:r>
    </w:p>
    <w:p w:rsidR="006D75CA" w:rsidRDefault="006D75CA" w:rsidP="006D75CA">
      <w:pPr>
        <w:rPr>
          <w:rFonts w:ascii="Verdana" w:hAnsi="Verdana"/>
          <w:sz w:val="20"/>
        </w:rPr>
      </w:pPr>
      <w:r>
        <w:rPr>
          <w:rFonts w:ascii="Verdana" w:hAnsi="Verdana"/>
          <w:sz w:val="20"/>
          <w:u w:val="single"/>
        </w:rPr>
        <w:t>Kératose séborrhéique</w:t>
      </w:r>
    </w:p>
    <w:p w:rsidR="006D75CA" w:rsidRDefault="006D75CA" w:rsidP="006D75CA">
      <w:pPr>
        <w:rPr>
          <w:rFonts w:ascii="Verdana" w:hAnsi="Verdana"/>
          <w:sz w:val="20"/>
        </w:rPr>
      </w:pPr>
      <w:r>
        <w:rPr>
          <w:rFonts w:ascii="Verdana" w:hAnsi="Verdana"/>
          <w:sz w:val="20"/>
        </w:rPr>
        <w:t>Papules et plaques brunes d’aspect verruqueux. Elles semblent collées sur la peau  (aspect «</w:t>
      </w:r>
      <w:proofErr w:type="spellStart"/>
      <w:r>
        <w:rPr>
          <w:rFonts w:ascii="Verdana" w:hAnsi="Verdana"/>
          <w:sz w:val="20"/>
        </w:rPr>
        <w:t>stuck</w:t>
      </w:r>
      <w:proofErr w:type="spellEnd"/>
      <w:r>
        <w:rPr>
          <w:rFonts w:ascii="Verdana" w:hAnsi="Verdana"/>
          <w:sz w:val="20"/>
        </w:rPr>
        <w:t xml:space="preserve"> on»). Elles sont fréquentes, le plus souvent multiples et leur nombre augmente avec l’âge.</w:t>
      </w:r>
    </w:p>
    <w:p w:rsidR="006D75CA" w:rsidRPr="008768D5" w:rsidRDefault="006D75CA" w:rsidP="006D75CA">
      <w:pPr>
        <w:rPr>
          <w:rFonts w:ascii="Verdana" w:hAnsi="Verdana"/>
          <w:sz w:val="16"/>
        </w:rPr>
      </w:pPr>
      <w:r>
        <w:rPr>
          <w:noProof/>
          <w:lang w:eastAsia="fr-CA"/>
        </w:rPr>
        <w:drawing>
          <wp:inline distT="0" distB="0" distL="0" distR="0" wp14:anchorId="4B0F7420" wp14:editId="2AE6C45F">
            <wp:extent cx="3486150" cy="5238750"/>
            <wp:effectExtent l="0" t="0" r="0" b="0"/>
            <wp:docPr id="57" name="Image 57" descr="http://www.dermis.net/bilder/CD018/550px/img0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rmis.net/bilder/CD018/550px/img0089.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86150" cy="52387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13" w:history="1">
        <w:r w:rsidRPr="00AD5C46">
          <w:rPr>
            <w:rStyle w:val="Lienhypertexte"/>
            <w:rFonts w:ascii="Verdana" w:hAnsi="Verdana"/>
            <w:sz w:val="16"/>
          </w:rPr>
          <w:t>http://www.dermis.net/dermisroot/fr/21943/image.htm</w:t>
        </w:r>
      </w:hyperlink>
      <w:r>
        <w:rPr>
          <w:rFonts w:ascii="Verdana" w:hAnsi="Verdana"/>
          <w:sz w:val="16"/>
        </w:rPr>
        <w:t xml:space="preserve"> </w:t>
      </w:r>
      <w:r>
        <w:rPr>
          <w:rFonts w:ascii="Verdana" w:hAnsi="Verdana"/>
          <w:sz w:val="16"/>
        </w:rPr>
        <w:br/>
      </w:r>
    </w:p>
    <w:p w:rsidR="006D75CA" w:rsidRDefault="006D75CA" w:rsidP="006D75CA">
      <w:pPr>
        <w:rPr>
          <w:rFonts w:ascii="Verdana" w:hAnsi="Verdana"/>
          <w:sz w:val="20"/>
        </w:rPr>
      </w:pPr>
      <w:proofErr w:type="spellStart"/>
      <w:r>
        <w:rPr>
          <w:rFonts w:ascii="Verdana" w:hAnsi="Verdana"/>
          <w:sz w:val="20"/>
          <w:u w:val="single"/>
        </w:rPr>
        <w:t>Acrochrodon</w:t>
      </w:r>
      <w:proofErr w:type="spellEnd"/>
    </w:p>
    <w:p w:rsidR="006D75CA" w:rsidRDefault="006D75CA" w:rsidP="006D75CA">
      <w:pPr>
        <w:rPr>
          <w:rFonts w:ascii="Verdana" w:hAnsi="Verdana"/>
          <w:sz w:val="20"/>
        </w:rPr>
      </w:pPr>
      <w:r>
        <w:rPr>
          <w:rFonts w:ascii="Verdana" w:hAnsi="Verdana"/>
          <w:sz w:val="20"/>
        </w:rPr>
        <w:t xml:space="preserve">Papule pédonculée couleur chair (petite excroissance de peau). Les sites de prédilection sont le cou, les aisselles et les </w:t>
      </w:r>
      <w:proofErr w:type="spellStart"/>
      <w:r>
        <w:rPr>
          <w:rFonts w:ascii="Verdana" w:hAnsi="Verdana"/>
          <w:sz w:val="20"/>
        </w:rPr>
        <w:t>aines</w:t>
      </w:r>
      <w:proofErr w:type="spellEnd"/>
      <w:r>
        <w:rPr>
          <w:rFonts w:ascii="Verdana" w:hAnsi="Verdana"/>
          <w:sz w:val="20"/>
        </w:rPr>
        <w:t xml:space="preserve">. </w:t>
      </w:r>
    </w:p>
    <w:p w:rsidR="006D75CA" w:rsidRPr="008768D5" w:rsidRDefault="006D75CA" w:rsidP="006D75CA">
      <w:pPr>
        <w:rPr>
          <w:rFonts w:ascii="Verdana" w:hAnsi="Verdana"/>
          <w:sz w:val="16"/>
        </w:rPr>
      </w:pPr>
      <w:r>
        <w:rPr>
          <w:noProof/>
          <w:lang w:eastAsia="fr-CA"/>
        </w:rPr>
        <w:lastRenderedPageBreak/>
        <w:drawing>
          <wp:inline distT="0" distB="0" distL="0" distR="0" wp14:anchorId="720834B2" wp14:editId="3FDA75BE">
            <wp:extent cx="3810000" cy="3810000"/>
            <wp:effectExtent l="0" t="0" r="0" b="0"/>
            <wp:docPr id="58" name="Image 58" descr="http://www.dermatlas.net/images/400/skin-ta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rmatlas.net/images/400/skin-tags.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10000" cy="38100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15" w:history="1">
        <w:r w:rsidRPr="00AD5C46">
          <w:rPr>
            <w:rStyle w:val="Lienhypertexte"/>
            <w:rFonts w:ascii="Verdana" w:hAnsi="Verdana"/>
            <w:sz w:val="16"/>
          </w:rPr>
          <w:t>http://www.dermatlas.net/atlas/imageinfo.cfm?image=898</w:t>
        </w:r>
      </w:hyperlink>
      <w:r>
        <w:rPr>
          <w:rFonts w:ascii="Verdana" w:hAnsi="Verdana"/>
          <w:sz w:val="16"/>
        </w:rPr>
        <w:t xml:space="preserve"> </w:t>
      </w:r>
      <w:r>
        <w:rPr>
          <w:rFonts w:ascii="Verdana" w:hAnsi="Verdana"/>
          <w:sz w:val="16"/>
        </w:rPr>
        <w:br/>
      </w:r>
    </w:p>
    <w:p w:rsidR="006D75CA" w:rsidRDefault="006D75CA" w:rsidP="006D75CA">
      <w:pPr>
        <w:rPr>
          <w:rFonts w:ascii="Verdana" w:hAnsi="Verdana"/>
          <w:sz w:val="20"/>
        </w:rPr>
      </w:pPr>
      <w:r>
        <w:rPr>
          <w:rFonts w:ascii="Verdana" w:hAnsi="Verdana"/>
          <w:sz w:val="20"/>
          <w:u w:val="single"/>
        </w:rPr>
        <w:t>Angiome cerise</w:t>
      </w:r>
    </w:p>
    <w:p w:rsidR="006D75CA" w:rsidRDefault="006D75CA" w:rsidP="006D75CA">
      <w:pPr>
        <w:rPr>
          <w:rFonts w:ascii="Verdana" w:hAnsi="Verdana"/>
          <w:sz w:val="20"/>
        </w:rPr>
      </w:pPr>
      <w:r>
        <w:rPr>
          <w:rFonts w:ascii="Verdana" w:hAnsi="Verdana"/>
          <w:sz w:val="20"/>
        </w:rPr>
        <w:t>Papules rouge vif entre 1 et 6mm, retrouvées le plus souvent sur le tronc ou les mains. Apparaissent à l’âge adulte.</w:t>
      </w:r>
    </w:p>
    <w:p w:rsidR="006D75CA" w:rsidRDefault="006D75CA" w:rsidP="006D75CA">
      <w:pPr>
        <w:rPr>
          <w:rFonts w:ascii="Verdana" w:hAnsi="Verdana"/>
          <w:sz w:val="16"/>
        </w:rPr>
      </w:pPr>
      <w:r>
        <w:rPr>
          <w:noProof/>
          <w:lang w:eastAsia="fr-CA"/>
        </w:rPr>
        <w:drawing>
          <wp:inline distT="0" distB="0" distL="0" distR="0" wp14:anchorId="3AE3D536" wp14:editId="517754A1">
            <wp:extent cx="4224667" cy="3168502"/>
            <wp:effectExtent l="0" t="0" r="4445" b="0"/>
            <wp:docPr id="59" name="Image 59" descr="http://www.votredermato.com/imagesAjoutees/angiomesru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votredermato.com/imagesAjoutees/angiomesrubis.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224667" cy="3168502"/>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17" w:history="1">
        <w:r w:rsidRPr="00AD5C46">
          <w:rPr>
            <w:rStyle w:val="Lienhypertexte"/>
            <w:rFonts w:ascii="Verdana" w:hAnsi="Verdana"/>
            <w:sz w:val="16"/>
          </w:rPr>
          <w:t>http://www.votredermato.com/fr/les_angiomes.html</w:t>
        </w:r>
      </w:hyperlink>
      <w:r>
        <w:rPr>
          <w:rFonts w:ascii="Verdana" w:hAnsi="Verdana"/>
          <w:sz w:val="16"/>
        </w:rPr>
        <w:t xml:space="preserve"> </w:t>
      </w:r>
    </w:p>
    <w:p w:rsidR="006D75CA" w:rsidRPr="008768D5" w:rsidRDefault="006D75CA" w:rsidP="006D75CA">
      <w:pPr>
        <w:rPr>
          <w:rFonts w:ascii="Verdana" w:hAnsi="Verdana"/>
          <w:sz w:val="16"/>
        </w:rPr>
      </w:pPr>
      <w:r>
        <w:rPr>
          <w:noProof/>
          <w:lang w:eastAsia="fr-CA"/>
        </w:rPr>
        <w:lastRenderedPageBreak/>
        <w:drawing>
          <wp:inline distT="0" distB="0" distL="0" distR="0" wp14:anchorId="69F6806C" wp14:editId="30A9AA91">
            <wp:extent cx="3762375" cy="2876550"/>
            <wp:effectExtent l="0" t="0" r="9525" b="0"/>
            <wp:docPr id="60" name="Image 60" descr="angiomes rubis : dé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ngiomes rubis : détai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62375" cy="2876550"/>
                    </a:xfrm>
                    <a:prstGeom prst="rect">
                      <a:avLst/>
                    </a:prstGeom>
                    <a:noFill/>
                    <a:ln>
                      <a:noFill/>
                    </a:ln>
                  </pic:spPr>
                </pic:pic>
              </a:graphicData>
            </a:graphic>
          </wp:inline>
        </w:drawing>
      </w:r>
      <w:r>
        <w:rPr>
          <w:rFonts w:ascii="Verdana" w:hAnsi="Verdana"/>
          <w:sz w:val="16"/>
        </w:rPr>
        <w:br/>
        <w:t xml:space="preserve">Source image : </w:t>
      </w:r>
      <w:hyperlink r:id="rId119" w:history="1">
        <w:r w:rsidRPr="00AD5C46">
          <w:rPr>
            <w:rStyle w:val="Lienhypertexte"/>
            <w:rFonts w:ascii="Verdana" w:hAnsi="Verdana"/>
            <w:sz w:val="16"/>
          </w:rPr>
          <w:t>http://dermatologie.free.fr/cas42001.htm</w:t>
        </w:r>
      </w:hyperlink>
      <w:r>
        <w:rPr>
          <w:rFonts w:ascii="Verdana" w:hAnsi="Verdana"/>
          <w:sz w:val="16"/>
        </w:rPr>
        <w:t xml:space="preserve"> </w:t>
      </w:r>
      <w:r>
        <w:rPr>
          <w:rFonts w:ascii="Verdana" w:hAnsi="Verdana"/>
          <w:sz w:val="16"/>
        </w:rPr>
        <w:br/>
      </w:r>
    </w:p>
    <w:p w:rsidR="006D75CA" w:rsidRDefault="006D75CA" w:rsidP="006D75CA">
      <w:pPr>
        <w:rPr>
          <w:rFonts w:ascii="Verdana" w:hAnsi="Verdana"/>
          <w:sz w:val="20"/>
        </w:rPr>
      </w:pPr>
      <w:proofErr w:type="spellStart"/>
      <w:r>
        <w:rPr>
          <w:rFonts w:ascii="Verdana" w:hAnsi="Verdana"/>
          <w:sz w:val="20"/>
          <w:u w:val="single"/>
        </w:rPr>
        <w:t>Dermatofibrome</w:t>
      </w:r>
      <w:proofErr w:type="spellEnd"/>
    </w:p>
    <w:p w:rsidR="006D75CA" w:rsidRDefault="006D75CA" w:rsidP="006D75CA">
      <w:pPr>
        <w:rPr>
          <w:rFonts w:ascii="Verdana" w:hAnsi="Verdana"/>
          <w:sz w:val="20"/>
        </w:rPr>
      </w:pPr>
      <w:r>
        <w:rPr>
          <w:rFonts w:ascii="Verdana" w:hAnsi="Verdana"/>
          <w:sz w:val="20"/>
        </w:rPr>
        <w:t>Nodule brun-rouge, le plus souvent sur les jambes des femmes</w:t>
      </w:r>
    </w:p>
    <w:p w:rsidR="006D75CA" w:rsidRPr="000D3A55" w:rsidRDefault="006D75CA" w:rsidP="006D75CA">
      <w:pPr>
        <w:rPr>
          <w:rFonts w:ascii="Verdana" w:hAnsi="Verdana"/>
          <w:sz w:val="16"/>
        </w:rPr>
      </w:pPr>
      <w:r>
        <w:rPr>
          <w:noProof/>
          <w:lang w:eastAsia="fr-CA"/>
        </w:rPr>
        <w:drawing>
          <wp:inline distT="0" distB="0" distL="0" distR="0" wp14:anchorId="780155C3" wp14:editId="664418EB">
            <wp:extent cx="3667125" cy="4010025"/>
            <wp:effectExtent l="0" t="0" r="9525" b="9525"/>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667125" cy="4010025"/>
                    </a:xfrm>
                    <a:prstGeom prst="rect">
                      <a:avLst/>
                    </a:prstGeom>
                  </pic:spPr>
                </pic:pic>
              </a:graphicData>
            </a:graphic>
          </wp:inline>
        </w:drawing>
      </w:r>
      <w:r>
        <w:rPr>
          <w:rFonts w:ascii="Verdana" w:hAnsi="Verdana"/>
          <w:sz w:val="16"/>
        </w:rPr>
        <w:br/>
        <w:t xml:space="preserve">Source image : </w:t>
      </w:r>
      <w:r w:rsidRPr="008675CD">
        <w:rPr>
          <w:rFonts w:ascii="Verdana" w:hAnsi="Verdana"/>
          <w:sz w:val="16"/>
        </w:rPr>
        <w:t>BOLOGNIA, Jean L. et al. (2014). Dermatology Essentials. Amsterdam : Elsevier Inc.</w:t>
      </w:r>
      <w:r>
        <w:rPr>
          <w:rFonts w:ascii="Verdana" w:hAnsi="Verdana"/>
          <w:sz w:val="16"/>
        </w:rPr>
        <w:t xml:space="preserve"> P. 936</w:t>
      </w:r>
      <w:r>
        <w:rPr>
          <w:rFonts w:ascii="Verdana" w:hAnsi="Verdana"/>
          <w:sz w:val="16"/>
        </w:rPr>
        <w:br/>
      </w:r>
    </w:p>
    <w:p w:rsidR="006D75CA" w:rsidRDefault="006D75CA" w:rsidP="006D75CA">
      <w:pPr>
        <w:rPr>
          <w:rFonts w:ascii="Verdana" w:hAnsi="Verdana"/>
          <w:sz w:val="20"/>
        </w:rPr>
      </w:pPr>
      <w:r>
        <w:rPr>
          <w:rFonts w:ascii="Verdana" w:hAnsi="Verdana"/>
          <w:sz w:val="20"/>
          <w:u w:val="single"/>
        </w:rPr>
        <w:lastRenderedPageBreak/>
        <w:t>Lentigo solaire</w:t>
      </w:r>
    </w:p>
    <w:p w:rsidR="006D75CA" w:rsidRDefault="006D75CA" w:rsidP="006D75CA">
      <w:pPr>
        <w:rPr>
          <w:rFonts w:ascii="Verdana" w:hAnsi="Verdana"/>
          <w:sz w:val="20"/>
        </w:rPr>
      </w:pPr>
      <w:r>
        <w:rPr>
          <w:rFonts w:ascii="Verdana" w:hAnsi="Verdana"/>
          <w:sz w:val="20"/>
        </w:rPr>
        <w:t>Macules et taches brunes secondaires à l’exposition chronique au soleil qui apparaissent sur les zones exposées. Augmentent avec l’âge.</w:t>
      </w:r>
    </w:p>
    <w:p w:rsidR="006D75CA" w:rsidRPr="008675CD" w:rsidRDefault="006D75CA" w:rsidP="006D75CA">
      <w:pPr>
        <w:rPr>
          <w:rFonts w:ascii="Verdana" w:hAnsi="Verdana"/>
          <w:sz w:val="16"/>
        </w:rPr>
      </w:pPr>
      <w:r>
        <w:rPr>
          <w:noProof/>
          <w:lang w:eastAsia="fr-CA"/>
        </w:rPr>
        <w:drawing>
          <wp:inline distT="0" distB="0" distL="0" distR="0" wp14:anchorId="5D7CCB9B" wp14:editId="179BEA27">
            <wp:extent cx="3648075" cy="2466975"/>
            <wp:effectExtent l="0" t="0" r="9525" b="9525"/>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648075" cy="2466975"/>
                    </a:xfrm>
                    <a:prstGeom prst="rect">
                      <a:avLst/>
                    </a:prstGeom>
                  </pic:spPr>
                </pic:pic>
              </a:graphicData>
            </a:graphic>
          </wp:inline>
        </w:drawing>
      </w:r>
      <w:r>
        <w:rPr>
          <w:rFonts w:ascii="Verdana" w:hAnsi="Verdana"/>
          <w:sz w:val="20"/>
        </w:rPr>
        <w:br/>
      </w:r>
      <w:r>
        <w:rPr>
          <w:rFonts w:ascii="Verdana" w:hAnsi="Verdana"/>
          <w:sz w:val="16"/>
        </w:rPr>
        <w:t xml:space="preserve">Source image : </w:t>
      </w:r>
      <w:r w:rsidRPr="008675CD">
        <w:rPr>
          <w:rFonts w:ascii="Verdana" w:hAnsi="Verdana"/>
          <w:sz w:val="16"/>
        </w:rPr>
        <w:t>BOLOGNIA, Jean L. et al. (2014). Dermatology Essentials. Amsterdam : Elsevier Inc.</w:t>
      </w:r>
      <w:r>
        <w:rPr>
          <w:rFonts w:ascii="Verdana" w:hAnsi="Verdana"/>
          <w:sz w:val="16"/>
        </w:rPr>
        <w:t xml:space="preserve"> P. 892.</w:t>
      </w:r>
      <w:r>
        <w:rPr>
          <w:rFonts w:ascii="Verdana" w:hAnsi="Verdana"/>
          <w:sz w:val="16"/>
        </w:rPr>
        <w:br/>
        <w:t xml:space="preserve"> </w:t>
      </w:r>
    </w:p>
    <w:p w:rsidR="006D75CA" w:rsidRDefault="006D75CA" w:rsidP="006D75CA">
      <w:pPr>
        <w:rPr>
          <w:rFonts w:ascii="Verdana" w:hAnsi="Verdana"/>
          <w:sz w:val="20"/>
        </w:rPr>
      </w:pPr>
      <w:r>
        <w:rPr>
          <w:rFonts w:ascii="Verdana" w:hAnsi="Verdana"/>
          <w:sz w:val="20"/>
          <w:u w:val="single"/>
        </w:rPr>
        <w:t>Hyperplasie sébacée</w:t>
      </w:r>
    </w:p>
    <w:p w:rsidR="006D75CA" w:rsidRDefault="006D75CA" w:rsidP="006D75CA">
      <w:pPr>
        <w:rPr>
          <w:rFonts w:ascii="Verdana" w:hAnsi="Verdana"/>
          <w:sz w:val="20"/>
        </w:rPr>
      </w:pPr>
      <w:r>
        <w:rPr>
          <w:rFonts w:ascii="Verdana" w:hAnsi="Verdana"/>
          <w:sz w:val="20"/>
        </w:rPr>
        <w:t>Glandes sébacées qui paraissent plus</w:t>
      </w:r>
    </w:p>
    <w:p w:rsidR="006D75CA" w:rsidRPr="008675CD" w:rsidRDefault="006D75CA" w:rsidP="006D75CA">
      <w:pPr>
        <w:rPr>
          <w:rFonts w:ascii="Verdana" w:hAnsi="Verdana"/>
          <w:sz w:val="16"/>
        </w:rPr>
      </w:pPr>
      <w:r>
        <w:rPr>
          <w:noProof/>
          <w:lang w:eastAsia="fr-CA"/>
        </w:rPr>
        <w:drawing>
          <wp:inline distT="0" distB="0" distL="0" distR="0" wp14:anchorId="5372A2C6" wp14:editId="6FDB6024">
            <wp:extent cx="3476847" cy="1953546"/>
            <wp:effectExtent l="0" t="0" r="0" b="8890"/>
            <wp:docPr id="63" name="Image 63" descr="https://encrypted-tbn0.gstatic.com/images?q=tbn:ANd9GcS9nMQunQq7AogafhPWAUMvdB_jiykA8JmOnC1Q-wTtF8x4Xo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ncrypted-tbn0.gstatic.com/images?q=tbn:ANd9GcS9nMQunQq7AogafhPWAUMvdB_jiykA8JmOnC1Q-wTtF8x4Xoz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88173" cy="195991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23" w:history="1">
        <w:r w:rsidRPr="00AD5C46">
          <w:rPr>
            <w:rStyle w:val="Lienhypertexte"/>
            <w:rFonts w:ascii="Verdana" w:hAnsi="Verdana"/>
            <w:sz w:val="16"/>
          </w:rPr>
          <w:t>http://www.afiap.fr/uploads/File/DES%20PARIS/dermatopathologie/tumeurs%20cutanees%20benignes/Tumeurs%20epitheliales%20benignes%20cutanees%20(5).pdf</w:t>
        </w:r>
      </w:hyperlink>
      <w:r>
        <w:rPr>
          <w:rFonts w:ascii="Verdana" w:hAnsi="Verdana"/>
          <w:sz w:val="16"/>
        </w:rPr>
        <w:t xml:space="preserve"> </w:t>
      </w:r>
    </w:p>
    <w:p w:rsidR="006D75CA" w:rsidRDefault="006D75CA" w:rsidP="006D75CA">
      <w:pPr>
        <w:rPr>
          <w:rFonts w:ascii="Verdana" w:hAnsi="Verdana"/>
          <w:sz w:val="20"/>
        </w:rPr>
      </w:pPr>
      <w:r>
        <w:rPr>
          <w:rFonts w:ascii="Verdana" w:hAnsi="Verdana"/>
          <w:sz w:val="20"/>
          <w:u w:val="single"/>
        </w:rPr>
        <w:t>Chéloïde</w:t>
      </w:r>
    </w:p>
    <w:p w:rsidR="006D75CA" w:rsidRDefault="006D75CA" w:rsidP="006D75CA">
      <w:pPr>
        <w:rPr>
          <w:rFonts w:ascii="Verdana" w:hAnsi="Verdana"/>
          <w:sz w:val="20"/>
        </w:rPr>
      </w:pPr>
      <w:r>
        <w:rPr>
          <w:rFonts w:ascii="Verdana" w:hAnsi="Verdana"/>
          <w:sz w:val="20"/>
        </w:rPr>
        <w:t>Cicatrisation exagérée, souvent secondaire à un piercing</w:t>
      </w:r>
    </w:p>
    <w:p w:rsidR="006D75CA" w:rsidRPr="00A5490D" w:rsidRDefault="006D75CA" w:rsidP="006D75CA">
      <w:pPr>
        <w:rPr>
          <w:rFonts w:ascii="Verdana" w:hAnsi="Verdana"/>
          <w:sz w:val="16"/>
        </w:rPr>
      </w:pPr>
      <w:r>
        <w:rPr>
          <w:noProof/>
          <w:lang w:eastAsia="fr-CA"/>
        </w:rPr>
        <w:lastRenderedPageBreak/>
        <w:drawing>
          <wp:inline distT="0" distB="0" distL="0" distR="0" wp14:anchorId="4E043997" wp14:editId="13224115">
            <wp:extent cx="3115765" cy="4720856"/>
            <wp:effectExtent l="0" t="0" r="8890" b="3810"/>
            <wp:docPr id="64" name="Image 64" descr="http://www.dermis.net/bilder/CD181/550px/img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dermis.net/bilder/CD181/550px/img0070.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124845" cy="4734614"/>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25" w:history="1">
        <w:r w:rsidRPr="00AD5C46">
          <w:rPr>
            <w:rStyle w:val="Lienhypertexte"/>
            <w:rFonts w:ascii="Verdana" w:hAnsi="Verdana"/>
            <w:sz w:val="16"/>
          </w:rPr>
          <w:t>http://www.dermis.net/dermisroot/fr/50290/image.htm</w:t>
        </w:r>
      </w:hyperlink>
      <w:r>
        <w:rPr>
          <w:rFonts w:ascii="Verdana" w:hAnsi="Verdana"/>
          <w:sz w:val="16"/>
        </w:rPr>
        <w:t xml:space="preserve"> </w:t>
      </w:r>
    </w:p>
    <w:p w:rsidR="006D75CA" w:rsidRDefault="006D75CA" w:rsidP="006D75CA">
      <w:pPr>
        <w:rPr>
          <w:rFonts w:ascii="Verdana" w:hAnsi="Verdana"/>
          <w:sz w:val="20"/>
        </w:rPr>
      </w:pPr>
      <w:r>
        <w:rPr>
          <w:rFonts w:ascii="Verdana" w:hAnsi="Verdana"/>
          <w:sz w:val="20"/>
          <w:u w:val="single"/>
        </w:rPr>
        <w:t>Kyste épidermique</w:t>
      </w:r>
    </w:p>
    <w:p w:rsidR="006D75CA" w:rsidRPr="00A5490D" w:rsidRDefault="006D75CA" w:rsidP="006D75CA">
      <w:pPr>
        <w:rPr>
          <w:rFonts w:ascii="Verdana" w:hAnsi="Verdana"/>
          <w:sz w:val="16"/>
        </w:rPr>
      </w:pPr>
      <w:r>
        <w:rPr>
          <w:noProof/>
          <w:lang w:eastAsia="fr-CA"/>
        </w:rPr>
        <w:drawing>
          <wp:inline distT="0" distB="0" distL="0" distR="0" wp14:anchorId="24277356" wp14:editId="18806045">
            <wp:extent cx="4178596" cy="2841446"/>
            <wp:effectExtent l="0" t="0" r="0" b="0"/>
            <wp:docPr id="65" name="Image 65" descr="localisation: visage &#10;joue&#10;diagnostic: Kystes épidermiq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alisation: visage &#10;joue&#10;diagnostic: Kystes épidermiques&#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246748" cy="2887789"/>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27" w:history="1">
        <w:r w:rsidRPr="00AD5C46">
          <w:rPr>
            <w:rStyle w:val="Lienhypertexte"/>
            <w:rFonts w:ascii="Verdana" w:hAnsi="Verdana"/>
            <w:sz w:val="16"/>
          </w:rPr>
          <w:t>http://www.dermis.net/dermisroot/fr/36861/image.htm</w:t>
        </w:r>
      </w:hyperlink>
      <w:r>
        <w:rPr>
          <w:rFonts w:ascii="Verdana" w:hAnsi="Verdana"/>
          <w:sz w:val="16"/>
        </w:rPr>
        <w:t xml:space="preserve"> </w:t>
      </w:r>
    </w:p>
    <w:p w:rsidR="006D75CA" w:rsidRDefault="006D75CA" w:rsidP="006D75CA">
      <w:pPr>
        <w:rPr>
          <w:rFonts w:ascii="Verdana" w:hAnsi="Verdana"/>
          <w:sz w:val="20"/>
          <w:u w:val="single"/>
        </w:rPr>
      </w:pPr>
      <w:proofErr w:type="spellStart"/>
      <w:r>
        <w:rPr>
          <w:rFonts w:ascii="Verdana" w:hAnsi="Verdana"/>
          <w:sz w:val="20"/>
          <w:u w:val="single"/>
        </w:rPr>
        <w:lastRenderedPageBreak/>
        <w:t>Milium</w:t>
      </w:r>
      <w:proofErr w:type="spellEnd"/>
    </w:p>
    <w:p w:rsidR="006D75CA" w:rsidRPr="00651D48" w:rsidRDefault="006D75CA" w:rsidP="006D75CA">
      <w:pPr>
        <w:rPr>
          <w:rFonts w:ascii="Verdana" w:hAnsi="Verdana"/>
          <w:sz w:val="20"/>
        </w:rPr>
      </w:pPr>
      <w:r>
        <w:rPr>
          <w:rFonts w:ascii="Verdana" w:hAnsi="Verdana"/>
          <w:sz w:val="20"/>
        </w:rPr>
        <w:t>Petits kystes superficiels de couleur blanche apparaissant au visage. À distinguer des points blancs.</w:t>
      </w:r>
    </w:p>
    <w:p w:rsidR="006D75CA" w:rsidRPr="00651D48" w:rsidRDefault="006D75CA" w:rsidP="006D75CA">
      <w:pPr>
        <w:rPr>
          <w:rFonts w:ascii="Verdana" w:hAnsi="Verdana"/>
          <w:sz w:val="16"/>
        </w:rPr>
      </w:pPr>
      <w:r>
        <w:rPr>
          <w:noProof/>
          <w:lang w:eastAsia="fr-CA"/>
        </w:rPr>
        <w:drawing>
          <wp:inline distT="0" distB="0" distL="0" distR="0" wp14:anchorId="0FF9E91F" wp14:editId="01710AA1">
            <wp:extent cx="4927600" cy="3695700"/>
            <wp:effectExtent l="0" t="0" r="6350" b="0"/>
            <wp:docPr id="66" name="Image 66" descr="https://www.medigo.com/static/images/uploads/procedurefields/pictures/122/62c86469a75d689c6ab517dbf396ea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medigo.com/static/images/uploads/procedurefields/pictures/122/62c86469a75d689c6ab517dbf396ea0a.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927600" cy="36957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29" w:history="1">
        <w:r w:rsidRPr="00AD5C46">
          <w:rPr>
            <w:rStyle w:val="Lienhypertexte"/>
            <w:rFonts w:ascii="Verdana" w:hAnsi="Verdana"/>
            <w:sz w:val="16"/>
          </w:rPr>
          <w:t>https://www.medigo.com/fr/procedure-pages/dermatologie/retrait-des-grains-de-milium</w:t>
        </w:r>
      </w:hyperlink>
      <w:r>
        <w:rPr>
          <w:rFonts w:ascii="Verdana" w:hAnsi="Verdana"/>
          <w:sz w:val="16"/>
        </w:rPr>
        <w:t xml:space="preserve"> </w:t>
      </w:r>
    </w:p>
    <w:p w:rsidR="006D75CA" w:rsidRDefault="006D75CA" w:rsidP="006D75CA">
      <w:pPr>
        <w:rPr>
          <w:rFonts w:ascii="Verdana" w:hAnsi="Verdana"/>
          <w:sz w:val="20"/>
          <w:u w:val="single"/>
        </w:rPr>
      </w:pPr>
      <w:r>
        <w:rPr>
          <w:rFonts w:ascii="Verdana" w:hAnsi="Verdana"/>
          <w:sz w:val="20"/>
          <w:u w:val="single"/>
        </w:rPr>
        <w:t>Lipome</w:t>
      </w:r>
    </w:p>
    <w:p w:rsidR="006D75CA" w:rsidRPr="00651D48" w:rsidRDefault="006D75CA" w:rsidP="006D75CA">
      <w:pPr>
        <w:rPr>
          <w:rFonts w:ascii="Verdana" w:hAnsi="Verdana"/>
          <w:sz w:val="20"/>
        </w:rPr>
      </w:pPr>
      <w:r>
        <w:rPr>
          <w:rFonts w:ascii="Verdana" w:hAnsi="Verdana"/>
          <w:sz w:val="20"/>
        </w:rPr>
        <w:t>Tumeur bénigne de tissu adipeux, se manifeste comme un nodule sous-cutané mobile.</w:t>
      </w:r>
    </w:p>
    <w:p w:rsidR="006D75CA" w:rsidRPr="00697FFE" w:rsidRDefault="006D75CA" w:rsidP="006D75CA">
      <w:pPr>
        <w:rPr>
          <w:rFonts w:ascii="Verdana" w:hAnsi="Verdana"/>
          <w:sz w:val="16"/>
        </w:rPr>
      </w:pPr>
      <w:r>
        <w:rPr>
          <w:noProof/>
          <w:lang w:eastAsia="fr-CA"/>
        </w:rPr>
        <w:drawing>
          <wp:inline distT="0" distB="0" distL="0" distR="0" wp14:anchorId="68B17716" wp14:editId="7B327476">
            <wp:extent cx="4714875" cy="2571750"/>
            <wp:effectExtent l="0" t="0" r="9525" b="0"/>
            <wp:docPr id="67" name="Image 67" descr="http://www.santeweb.ch/show_image.php?file_id=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anteweb.ch/show_image.php?file_id=63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17103" cy="257296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31" w:history="1">
        <w:r w:rsidRPr="00AD5C46">
          <w:rPr>
            <w:rStyle w:val="Lienhypertexte"/>
            <w:rFonts w:ascii="Verdana" w:hAnsi="Verdana"/>
            <w:sz w:val="16"/>
          </w:rPr>
          <w:t>http://santeweb.ch/santeweb/Maladies/khb.php?Lipome&amp;khb_lng_id=2&amp;khb_content_id=16444</w:t>
        </w:r>
      </w:hyperlink>
      <w:r>
        <w:rPr>
          <w:rFonts w:ascii="Verdana" w:hAnsi="Verdana"/>
          <w:sz w:val="16"/>
        </w:rPr>
        <w:t xml:space="preserve"> </w:t>
      </w:r>
    </w:p>
    <w:p w:rsidR="006D75CA" w:rsidRPr="009F7167" w:rsidRDefault="006D75CA" w:rsidP="006D75CA">
      <w:pPr>
        <w:rPr>
          <w:rFonts w:ascii="Verdana" w:hAnsi="Verdana"/>
          <w:sz w:val="20"/>
        </w:rPr>
      </w:pPr>
    </w:p>
    <w:p w:rsidR="006D75CA" w:rsidRPr="009F7167" w:rsidRDefault="006D75CA" w:rsidP="006D75CA">
      <w:pPr>
        <w:rPr>
          <w:rFonts w:ascii="Verdana" w:hAnsi="Verdana"/>
          <w:i/>
          <w:sz w:val="20"/>
        </w:rPr>
      </w:pPr>
      <w:r w:rsidRPr="009F7167">
        <w:rPr>
          <w:rFonts w:ascii="Verdana" w:hAnsi="Verdana"/>
          <w:i/>
          <w:sz w:val="20"/>
        </w:rPr>
        <w:t>9.7    Protection solaire / sécurité sous le soleil</w:t>
      </w:r>
    </w:p>
    <w:p w:rsidR="006D75CA" w:rsidRPr="009F7167" w:rsidRDefault="006D75CA" w:rsidP="006D75CA">
      <w:pPr>
        <w:rPr>
          <w:rFonts w:ascii="Verdana" w:hAnsi="Verdana"/>
          <w:sz w:val="20"/>
        </w:rPr>
      </w:pPr>
      <w:r w:rsidRPr="009F7167">
        <w:rPr>
          <w:rFonts w:ascii="Verdana" w:hAnsi="Verdana"/>
          <w:sz w:val="20"/>
        </w:rPr>
        <w:t>9.7.1 Identifier les effets positifs et négatifs des rayons UV</w:t>
      </w:r>
    </w:p>
    <w:p w:rsidR="006D75CA" w:rsidRDefault="006D75CA" w:rsidP="006D75CA">
      <w:pPr>
        <w:rPr>
          <w:rFonts w:ascii="Verdana" w:hAnsi="Verdana"/>
          <w:sz w:val="20"/>
        </w:rPr>
      </w:pPr>
      <w:r>
        <w:rPr>
          <w:rFonts w:ascii="Verdana" w:hAnsi="Verdana"/>
          <w:sz w:val="20"/>
        </w:rPr>
        <w:t xml:space="preserve">Les rayons UVA et UVB sont absorbés par l’ADN des mélanocytes et endommagent celui-ci. Pour se défendre, les mélanocytes produisent de la pigmentation et occasionnent alors le bronzage. </w:t>
      </w:r>
    </w:p>
    <w:p w:rsidR="006D75CA" w:rsidRDefault="006D75CA" w:rsidP="006D75CA">
      <w:pPr>
        <w:rPr>
          <w:rFonts w:ascii="Verdana" w:hAnsi="Verdana"/>
          <w:sz w:val="20"/>
          <w:u w:val="single"/>
        </w:rPr>
      </w:pPr>
      <w:r>
        <w:rPr>
          <w:rFonts w:ascii="Verdana" w:hAnsi="Verdana"/>
          <w:sz w:val="20"/>
          <w:u w:val="single"/>
        </w:rPr>
        <w:t>UVA</w:t>
      </w:r>
    </w:p>
    <w:p w:rsidR="006D75CA" w:rsidRDefault="006D75CA" w:rsidP="006D75CA">
      <w:pPr>
        <w:pStyle w:val="Paragraphedeliste"/>
        <w:numPr>
          <w:ilvl w:val="0"/>
          <w:numId w:val="89"/>
        </w:numPr>
        <w:rPr>
          <w:rFonts w:ascii="Verdana" w:hAnsi="Verdana"/>
          <w:sz w:val="20"/>
        </w:rPr>
      </w:pPr>
      <w:r>
        <w:rPr>
          <w:rFonts w:ascii="Verdana" w:hAnsi="Verdana"/>
          <w:sz w:val="20"/>
        </w:rPr>
        <w:t>Dommages oxydatifs; production de radicaux libres</w:t>
      </w:r>
    </w:p>
    <w:p w:rsidR="006D75CA" w:rsidRDefault="006D75CA" w:rsidP="006D75CA">
      <w:pPr>
        <w:pStyle w:val="Paragraphedeliste"/>
        <w:numPr>
          <w:ilvl w:val="0"/>
          <w:numId w:val="89"/>
        </w:numPr>
        <w:rPr>
          <w:rFonts w:ascii="Verdana" w:hAnsi="Verdana"/>
          <w:sz w:val="20"/>
        </w:rPr>
      </w:pPr>
      <w:r>
        <w:rPr>
          <w:rFonts w:ascii="Verdana" w:hAnsi="Verdana"/>
          <w:sz w:val="20"/>
        </w:rPr>
        <w:t>Immunosuppression +++</w:t>
      </w:r>
    </w:p>
    <w:p w:rsidR="006D75CA" w:rsidRDefault="006D75CA" w:rsidP="006D75CA">
      <w:pPr>
        <w:pStyle w:val="Paragraphedeliste"/>
        <w:numPr>
          <w:ilvl w:val="0"/>
          <w:numId w:val="89"/>
        </w:numPr>
        <w:rPr>
          <w:rFonts w:ascii="Verdana" w:hAnsi="Verdana"/>
          <w:sz w:val="20"/>
        </w:rPr>
      </w:pPr>
      <w:proofErr w:type="spellStart"/>
      <w:r>
        <w:rPr>
          <w:rFonts w:ascii="Verdana" w:hAnsi="Verdana"/>
          <w:sz w:val="20"/>
        </w:rPr>
        <w:t>Photoallergie</w:t>
      </w:r>
      <w:proofErr w:type="spellEnd"/>
    </w:p>
    <w:p w:rsidR="006D75CA" w:rsidRDefault="006D75CA" w:rsidP="006D75CA">
      <w:pPr>
        <w:pStyle w:val="Paragraphedeliste"/>
        <w:numPr>
          <w:ilvl w:val="0"/>
          <w:numId w:val="89"/>
        </w:numPr>
        <w:rPr>
          <w:rFonts w:ascii="Verdana" w:hAnsi="Verdana"/>
          <w:sz w:val="20"/>
        </w:rPr>
      </w:pPr>
      <w:r>
        <w:rPr>
          <w:rFonts w:ascii="Verdana" w:hAnsi="Verdana"/>
          <w:sz w:val="20"/>
        </w:rPr>
        <w:t>Vieillissement de la peau</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UVB</w:t>
      </w:r>
    </w:p>
    <w:p w:rsidR="006D75CA" w:rsidRDefault="006D75CA" w:rsidP="006D75CA">
      <w:pPr>
        <w:pStyle w:val="Paragraphedeliste"/>
        <w:numPr>
          <w:ilvl w:val="0"/>
          <w:numId w:val="90"/>
        </w:numPr>
        <w:rPr>
          <w:rFonts w:ascii="Verdana" w:hAnsi="Verdana"/>
          <w:sz w:val="20"/>
        </w:rPr>
      </w:pPr>
      <w:r>
        <w:rPr>
          <w:rFonts w:ascii="Verdana" w:hAnsi="Verdana"/>
          <w:sz w:val="20"/>
        </w:rPr>
        <w:t>Coups de soleil</w:t>
      </w:r>
    </w:p>
    <w:p w:rsidR="006D75CA" w:rsidRDefault="006D75CA" w:rsidP="006D75CA">
      <w:pPr>
        <w:pStyle w:val="Paragraphedeliste"/>
        <w:numPr>
          <w:ilvl w:val="0"/>
          <w:numId w:val="90"/>
        </w:numPr>
        <w:rPr>
          <w:rFonts w:ascii="Verdana" w:hAnsi="Verdana"/>
          <w:sz w:val="20"/>
        </w:rPr>
      </w:pPr>
      <w:r>
        <w:rPr>
          <w:rFonts w:ascii="Verdana" w:hAnsi="Verdana"/>
          <w:sz w:val="20"/>
        </w:rPr>
        <w:t>Dommages à l’ADN</w:t>
      </w:r>
    </w:p>
    <w:p w:rsidR="006D75CA" w:rsidRDefault="006D75CA" w:rsidP="006D75CA">
      <w:pPr>
        <w:pStyle w:val="Paragraphedeliste"/>
        <w:numPr>
          <w:ilvl w:val="0"/>
          <w:numId w:val="90"/>
        </w:numPr>
        <w:rPr>
          <w:rFonts w:ascii="Verdana" w:hAnsi="Verdana"/>
          <w:sz w:val="20"/>
        </w:rPr>
      </w:pPr>
      <w:r>
        <w:rPr>
          <w:rFonts w:ascii="Arial" w:hAnsi="Arial" w:cs="Arial"/>
          <w:sz w:val="20"/>
        </w:rPr>
        <w:t>↓</w:t>
      </w:r>
      <w:r>
        <w:rPr>
          <w:rFonts w:ascii="Verdana" w:hAnsi="Verdana"/>
          <w:sz w:val="20"/>
        </w:rPr>
        <w:t xml:space="preserve"> cellules de Langerhans, immunosuppression</w:t>
      </w:r>
    </w:p>
    <w:p w:rsidR="006D75CA" w:rsidRDefault="006D75CA" w:rsidP="006D75CA">
      <w:pPr>
        <w:pStyle w:val="Paragraphedeliste"/>
        <w:numPr>
          <w:ilvl w:val="0"/>
          <w:numId w:val="90"/>
        </w:numPr>
        <w:rPr>
          <w:rFonts w:ascii="Verdana" w:hAnsi="Verdana"/>
          <w:sz w:val="20"/>
        </w:rPr>
      </w:pPr>
      <w:proofErr w:type="spellStart"/>
      <w:r>
        <w:rPr>
          <w:rFonts w:ascii="Verdana" w:hAnsi="Verdana"/>
          <w:sz w:val="20"/>
        </w:rPr>
        <w:t>Photocarcinogénèse</w:t>
      </w:r>
      <w:proofErr w:type="spellEnd"/>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Effets positifs des rayons UV :</w:t>
      </w:r>
    </w:p>
    <w:p w:rsidR="006D75CA" w:rsidRDefault="006D75CA" w:rsidP="006D75CA">
      <w:pPr>
        <w:pStyle w:val="Paragraphedeliste"/>
        <w:numPr>
          <w:ilvl w:val="0"/>
          <w:numId w:val="91"/>
        </w:numPr>
        <w:rPr>
          <w:rFonts w:ascii="Verdana" w:hAnsi="Verdana"/>
          <w:sz w:val="20"/>
        </w:rPr>
      </w:pPr>
      <w:r>
        <w:rPr>
          <w:rFonts w:ascii="Verdana" w:hAnsi="Verdana"/>
          <w:sz w:val="20"/>
        </w:rPr>
        <w:t>Éclairage</w:t>
      </w:r>
    </w:p>
    <w:p w:rsidR="006D75CA" w:rsidRDefault="006D75CA" w:rsidP="006D75CA">
      <w:pPr>
        <w:pStyle w:val="Paragraphedeliste"/>
        <w:numPr>
          <w:ilvl w:val="0"/>
          <w:numId w:val="91"/>
        </w:numPr>
        <w:rPr>
          <w:rFonts w:ascii="Verdana" w:hAnsi="Verdana"/>
          <w:sz w:val="20"/>
        </w:rPr>
      </w:pPr>
      <w:r>
        <w:rPr>
          <w:rFonts w:ascii="Verdana" w:hAnsi="Verdana"/>
          <w:sz w:val="20"/>
        </w:rPr>
        <w:t>Photosynthèse</w:t>
      </w:r>
    </w:p>
    <w:p w:rsidR="006D75CA" w:rsidRDefault="006D75CA" w:rsidP="006D75CA">
      <w:pPr>
        <w:pStyle w:val="Paragraphedeliste"/>
        <w:numPr>
          <w:ilvl w:val="0"/>
          <w:numId w:val="91"/>
        </w:numPr>
        <w:rPr>
          <w:rFonts w:ascii="Verdana" w:hAnsi="Verdana"/>
          <w:sz w:val="20"/>
        </w:rPr>
      </w:pPr>
      <w:r>
        <w:rPr>
          <w:rFonts w:ascii="Verdana" w:hAnsi="Verdana"/>
          <w:sz w:val="20"/>
        </w:rPr>
        <w:t>Production de vitamine D</w:t>
      </w:r>
    </w:p>
    <w:p w:rsidR="006D75CA" w:rsidRDefault="006D75CA" w:rsidP="006D75CA">
      <w:pPr>
        <w:pStyle w:val="Paragraphedeliste"/>
        <w:numPr>
          <w:ilvl w:val="0"/>
          <w:numId w:val="91"/>
        </w:numPr>
        <w:rPr>
          <w:rFonts w:ascii="Verdana" w:hAnsi="Verdana"/>
          <w:sz w:val="20"/>
        </w:rPr>
      </w:pPr>
      <w:r>
        <w:rPr>
          <w:rFonts w:ascii="Verdana" w:hAnsi="Verdana"/>
          <w:sz w:val="20"/>
        </w:rPr>
        <w:t>Font du bien au moral (comme de ce temps-ci!)</w:t>
      </w:r>
    </w:p>
    <w:p w:rsidR="006D75CA" w:rsidRDefault="006D75CA" w:rsidP="006D75CA">
      <w:pPr>
        <w:pStyle w:val="Paragraphedeliste"/>
        <w:numPr>
          <w:ilvl w:val="0"/>
          <w:numId w:val="91"/>
        </w:numPr>
        <w:rPr>
          <w:rFonts w:ascii="Verdana" w:hAnsi="Verdana"/>
          <w:sz w:val="20"/>
        </w:rPr>
      </w:pPr>
      <w:r>
        <w:rPr>
          <w:rFonts w:ascii="Verdana" w:hAnsi="Verdana"/>
          <w:sz w:val="20"/>
        </w:rPr>
        <w:t>Améliorent souvent le psoriasis et l’eczéma</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Effets négatifs des rayons UV :</w:t>
      </w:r>
    </w:p>
    <w:tbl>
      <w:tblPr>
        <w:tblStyle w:val="Tableausimple1"/>
        <w:tblW w:w="0" w:type="auto"/>
        <w:tblLook w:val="04A0" w:firstRow="1" w:lastRow="0" w:firstColumn="1" w:lastColumn="0" w:noHBand="0" w:noVBand="1"/>
      </w:tblPr>
      <w:tblGrid>
        <w:gridCol w:w="4315"/>
        <w:gridCol w:w="4315"/>
      </w:tblGrid>
      <w:tr w:rsidR="006D75CA" w:rsidTr="004257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15" w:type="dxa"/>
          </w:tcPr>
          <w:p w:rsidR="006D75CA" w:rsidRDefault="006D75CA" w:rsidP="004257C4">
            <w:pPr>
              <w:jc w:val="center"/>
              <w:rPr>
                <w:rFonts w:ascii="Verdana" w:hAnsi="Verdana"/>
                <w:sz w:val="20"/>
              </w:rPr>
            </w:pPr>
            <w:r>
              <w:rPr>
                <w:rFonts w:ascii="Verdana" w:hAnsi="Verdana"/>
                <w:sz w:val="20"/>
              </w:rPr>
              <w:t>Aigus</w:t>
            </w:r>
          </w:p>
        </w:tc>
        <w:tc>
          <w:tcPr>
            <w:tcW w:w="4315" w:type="dxa"/>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Chroniques</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15" w:type="dxa"/>
          </w:tcPr>
          <w:p w:rsidR="006D75CA" w:rsidRPr="007C4EBD" w:rsidRDefault="006D75CA" w:rsidP="006D75CA">
            <w:pPr>
              <w:pStyle w:val="Paragraphedeliste"/>
              <w:numPr>
                <w:ilvl w:val="0"/>
                <w:numId w:val="92"/>
              </w:numPr>
              <w:rPr>
                <w:rFonts w:ascii="Verdana" w:hAnsi="Verdana"/>
                <w:b w:val="0"/>
                <w:sz w:val="20"/>
              </w:rPr>
            </w:pPr>
            <w:r w:rsidRPr="007C4EBD">
              <w:rPr>
                <w:rFonts w:ascii="Verdana" w:hAnsi="Verdana"/>
                <w:b w:val="0"/>
                <w:sz w:val="20"/>
              </w:rPr>
              <w:t>Coups de soleil; dommages à l’ADN</w:t>
            </w:r>
          </w:p>
        </w:tc>
        <w:tc>
          <w:tcPr>
            <w:tcW w:w="4315" w:type="dxa"/>
          </w:tcPr>
          <w:p w:rsidR="006D75CA" w:rsidRPr="007C4EBD" w:rsidRDefault="006D75CA" w:rsidP="006D75CA">
            <w:pPr>
              <w:pStyle w:val="Paragraphedeliste"/>
              <w:numPr>
                <w:ilvl w:val="0"/>
                <w:numId w:val="92"/>
              </w:num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Cancers de peau (carcinomes et mélanomes*)</w:t>
            </w:r>
          </w:p>
        </w:tc>
      </w:tr>
      <w:tr w:rsidR="006D75CA" w:rsidTr="004257C4">
        <w:tc>
          <w:tcPr>
            <w:cnfStyle w:val="001000000000" w:firstRow="0" w:lastRow="0" w:firstColumn="1" w:lastColumn="0" w:oddVBand="0" w:evenVBand="0" w:oddHBand="0" w:evenHBand="0" w:firstRowFirstColumn="0" w:firstRowLastColumn="0" w:lastRowFirstColumn="0" w:lastRowLastColumn="0"/>
            <w:tcW w:w="4315" w:type="dxa"/>
          </w:tcPr>
          <w:p w:rsidR="006D75CA" w:rsidRPr="007C4EBD" w:rsidRDefault="006D75CA" w:rsidP="006D75CA">
            <w:pPr>
              <w:pStyle w:val="Paragraphedeliste"/>
              <w:numPr>
                <w:ilvl w:val="0"/>
                <w:numId w:val="92"/>
              </w:numPr>
              <w:rPr>
                <w:rFonts w:ascii="Verdana" w:hAnsi="Verdana"/>
                <w:b w:val="0"/>
                <w:sz w:val="20"/>
              </w:rPr>
            </w:pPr>
            <w:r w:rsidRPr="007C4EBD">
              <w:rPr>
                <w:rFonts w:ascii="Verdana" w:hAnsi="Verdana"/>
                <w:b w:val="0"/>
                <w:sz w:val="20"/>
              </w:rPr>
              <w:t>Déshydratation (coups de chaleur)</w:t>
            </w:r>
          </w:p>
        </w:tc>
        <w:tc>
          <w:tcPr>
            <w:tcW w:w="4315" w:type="dxa"/>
          </w:tcPr>
          <w:p w:rsidR="006D75CA" w:rsidRPr="007C4EBD" w:rsidRDefault="006D75CA" w:rsidP="006D75CA">
            <w:pPr>
              <w:pStyle w:val="Paragraphedeliste"/>
              <w:numPr>
                <w:ilvl w:val="0"/>
                <w:numId w:val="92"/>
              </w:num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Photovieillissement</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15" w:type="dxa"/>
          </w:tcPr>
          <w:p w:rsidR="006D75CA" w:rsidRPr="007C4EBD" w:rsidRDefault="006D75CA" w:rsidP="006D75CA">
            <w:pPr>
              <w:pStyle w:val="Paragraphedeliste"/>
              <w:numPr>
                <w:ilvl w:val="0"/>
                <w:numId w:val="92"/>
              </w:numPr>
              <w:rPr>
                <w:rFonts w:ascii="Verdana" w:hAnsi="Verdana"/>
                <w:b w:val="0"/>
                <w:sz w:val="20"/>
              </w:rPr>
            </w:pPr>
            <w:proofErr w:type="spellStart"/>
            <w:r w:rsidRPr="007C4EBD">
              <w:rPr>
                <w:rFonts w:ascii="Verdana" w:hAnsi="Verdana"/>
                <w:b w:val="0"/>
                <w:sz w:val="20"/>
              </w:rPr>
              <w:t>Phototoxicité</w:t>
            </w:r>
            <w:proofErr w:type="spellEnd"/>
            <w:r w:rsidRPr="007C4EBD">
              <w:rPr>
                <w:rFonts w:ascii="Verdana" w:hAnsi="Verdana"/>
                <w:b w:val="0"/>
                <w:sz w:val="20"/>
              </w:rPr>
              <w:t xml:space="preserve"> et </w:t>
            </w:r>
            <w:proofErr w:type="spellStart"/>
            <w:r w:rsidRPr="007C4EBD">
              <w:rPr>
                <w:rFonts w:ascii="Verdana" w:hAnsi="Verdana"/>
                <w:b w:val="0"/>
                <w:sz w:val="20"/>
              </w:rPr>
              <w:t>photoallergie</w:t>
            </w:r>
            <w:proofErr w:type="spellEnd"/>
          </w:p>
        </w:tc>
        <w:tc>
          <w:tcPr>
            <w:tcW w:w="4315" w:type="dxa"/>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6D75CA" w:rsidTr="004257C4">
        <w:tc>
          <w:tcPr>
            <w:cnfStyle w:val="001000000000" w:firstRow="0" w:lastRow="0" w:firstColumn="1" w:lastColumn="0" w:oddVBand="0" w:evenVBand="0" w:oddHBand="0" w:evenHBand="0" w:firstRowFirstColumn="0" w:firstRowLastColumn="0" w:lastRowFirstColumn="0" w:lastRowLastColumn="0"/>
            <w:tcW w:w="4315" w:type="dxa"/>
          </w:tcPr>
          <w:p w:rsidR="006D75CA" w:rsidRPr="007C4EBD" w:rsidRDefault="006D75CA" w:rsidP="006D75CA">
            <w:pPr>
              <w:pStyle w:val="Paragraphedeliste"/>
              <w:numPr>
                <w:ilvl w:val="0"/>
                <w:numId w:val="92"/>
              </w:numPr>
              <w:rPr>
                <w:rFonts w:ascii="Verdana" w:hAnsi="Verdana"/>
                <w:b w:val="0"/>
                <w:sz w:val="20"/>
              </w:rPr>
            </w:pPr>
            <w:proofErr w:type="spellStart"/>
            <w:r w:rsidRPr="007C4EBD">
              <w:rPr>
                <w:rFonts w:ascii="Verdana" w:hAnsi="Verdana"/>
                <w:b w:val="0"/>
                <w:sz w:val="20"/>
              </w:rPr>
              <w:t>Photodermatoses</w:t>
            </w:r>
            <w:proofErr w:type="spellEnd"/>
          </w:p>
        </w:tc>
        <w:tc>
          <w:tcPr>
            <w:tcW w:w="4315" w:type="dxa"/>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bl>
    <w:p w:rsidR="006D75CA" w:rsidRDefault="006D75CA" w:rsidP="006D75CA">
      <w:pPr>
        <w:rPr>
          <w:rFonts w:ascii="Verdana" w:hAnsi="Verdana"/>
          <w:sz w:val="18"/>
        </w:rPr>
      </w:pPr>
    </w:p>
    <w:p w:rsidR="006D75CA" w:rsidRDefault="006D75CA" w:rsidP="006D75CA">
      <w:pPr>
        <w:rPr>
          <w:rFonts w:ascii="Verdana" w:hAnsi="Verdana"/>
          <w:sz w:val="18"/>
        </w:rPr>
      </w:pPr>
      <w:r w:rsidRPr="007C4EBD">
        <w:rPr>
          <w:rFonts w:ascii="Verdana" w:hAnsi="Verdana"/>
          <w:sz w:val="18"/>
        </w:rPr>
        <w:t xml:space="preserve">*Mélanome=5%, carcinomes=95% (surtout </w:t>
      </w:r>
      <w:proofErr w:type="spellStart"/>
      <w:r w:rsidRPr="007C4EBD">
        <w:rPr>
          <w:rFonts w:ascii="Verdana" w:hAnsi="Verdana"/>
          <w:sz w:val="18"/>
        </w:rPr>
        <w:t>basocellulaire</w:t>
      </w:r>
      <w:proofErr w:type="spellEnd"/>
      <w:r w:rsidRPr="007C4EBD">
        <w:rPr>
          <w:rFonts w:ascii="Verdana" w:hAnsi="Verdana"/>
          <w:sz w:val="18"/>
        </w:rPr>
        <w:t>)</w:t>
      </w:r>
    </w:p>
    <w:p w:rsidR="006D75CA" w:rsidRPr="007C4EBD" w:rsidRDefault="006D75CA" w:rsidP="006D75CA">
      <w:pPr>
        <w:rPr>
          <w:rFonts w:ascii="Verdana" w:hAnsi="Verdana"/>
          <w:sz w:val="18"/>
        </w:rPr>
      </w:pPr>
      <w:r>
        <w:rPr>
          <w:rFonts w:ascii="Verdana" w:hAnsi="Verdana"/>
          <w:sz w:val="18"/>
        </w:rPr>
        <w:t>Plusieurs expositions intenses au soleil -&gt; mélanome</w:t>
      </w:r>
      <w:r>
        <w:rPr>
          <w:rFonts w:ascii="Verdana" w:hAnsi="Verdana"/>
          <w:sz w:val="18"/>
        </w:rPr>
        <w:br/>
        <w:t>Exposition chronique -&gt; carcinome</w:t>
      </w:r>
    </w:p>
    <w:p w:rsidR="006D75CA" w:rsidRDefault="006D75CA" w:rsidP="006D75CA">
      <w:pPr>
        <w:rPr>
          <w:rFonts w:ascii="Verdana" w:hAnsi="Verdana"/>
          <w:sz w:val="20"/>
        </w:rPr>
      </w:pPr>
    </w:p>
    <w:p w:rsidR="006D75CA" w:rsidRPr="00382EB9" w:rsidRDefault="006D75CA" w:rsidP="006D75CA">
      <w:pPr>
        <w:rPr>
          <w:rFonts w:ascii="Verdana" w:hAnsi="Verdana"/>
          <w:sz w:val="20"/>
        </w:rPr>
      </w:pPr>
    </w:p>
    <w:p w:rsidR="006D75CA" w:rsidRPr="00C40D78" w:rsidRDefault="006D75CA" w:rsidP="006D75CA">
      <w:pPr>
        <w:pStyle w:val="Paragraphedeliste"/>
        <w:numPr>
          <w:ilvl w:val="2"/>
          <w:numId w:val="100"/>
        </w:numPr>
        <w:rPr>
          <w:rFonts w:ascii="Verdana" w:hAnsi="Verdana"/>
          <w:sz w:val="20"/>
        </w:rPr>
      </w:pPr>
      <w:r w:rsidRPr="00C40D78">
        <w:rPr>
          <w:rFonts w:ascii="Verdana" w:hAnsi="Verdana"/>
          <w:sz w:val="20"/>
        </w:rPr>
        <w:lastRenderedPageBreak/>
        <w:t>Identifier les signes cutanés secondaires à l’exposition solaire chronique</w:t>
      </w:r>
    </w:p>
    <w:p w:rsidR="006D75CA" w:rsidRDefault="006D75CA" w:rsidP="006D75CA">
      <w:pPr>
        <w:rPr>
          <w:rFonts w:ascii="Verdana" w:hAnsi="Verdana"/>
          <w:sz w:val="20"/>
        </w:rPr>
      </w:pPr>
      <w:r>
        <w:rPr>
          <w:rFonts w:ascii="Verdana" w:hAnsi="Verdana"/>
          <w:sz w:val="20"/>
        </w:rPr>
        <w:t xml:space="preserve">Outre les cancers, la principale conséquence de l’exposition solaire chronique est le </w:t>
      </w:r>
      <w:r w:rsidRPr="00C40D78">
        <w:rPr>
          <w:rFonts w:ascii="Verdana" w:hAnsi="Verdana"/>
          <w:b/>
          <w:sz w:val="20"/>
        </w:rPr>
        <w:t>photovieillissement</w:t>
      </w:r>
      <w:r>
        <w:rPr>
          <w:rFonts w:ascii="Verdana" w:hAnsi="Verdana"/>
          <w:sz w:val="20"/>
        </w:rPr>
        <w:t xml:space="preserve">. </w:t>
      </w:r>
    </w:p>
    <w:p w:rsidR="006D75CA" w:rsidRPr="00C40D78" w:rsidRDefault="006D75CA" w:rsidP="006D75CA">
      <w:pPr>
        <w:rPr>
          <w:rFonts w:ascii="Verdana" w:hAnsi="Verdana"/>
          <w:sz w:val="20"/>
        </w:rPr>
      </w:pPr>
      <w:r>
        <w:rPr>
          <w:rFonts w:ascii="Verdana" w:hAnsi="Verdana"/>
          <w:sz w:val="20"/>
        </w:rPr>
        <w:t>Il est important de comprendre qu’il est d</w:t>
      </w:r>
      <w:r w:rsidRPr="00C40D78">
        <w:rPr>
          <w:rFonts w:ascii="Verdana" w:hAnsi="Verdana"/>
          <w:sz w:val="20"/>
        </w:rPr>
        <w:t>istinct du vieillissement biologique normal de la peau</w:t>
      </w:r>
      <w:r>
        <w:rPr>
          <w:rFonts w:ascii="Verdana" w:hAnsi="Verdana"/>
          <w:sz w:val="20"/>
        </w:rPr>
        <w:t>; ce n’est donc pas seulement un vieillissement précoce :</w:t>
      </w:r>
    </w:p>
    <w:p w:rsidR="006D75CA" w:rsidRDefault="006D75CA" w:rsidP="006D75CA">
      <w:pPr>
        <w:pStyle w:val="Paragraphedeliste"/>
        <w:numPr>
          <w:ilvl w:val="0"/>
          <w:numId w:val="99"/>
        </w:numPr>
        <w:rPr>
          <w:rFonts w:ascii="Verdana" w:hAnsi="Verdana"/>
          <w:sz w:val="20"/>
        </w:rPr>
      </w:pPr>
      <w:r>
        <w:rPr>
          <w:rFonts w:ascii="Verdana" w:hAnsi="Verdana"/>
          <w:sz w:val="20"/>
        </w:rPr>
        <w:t>Peau épaissie, sèche, jaune</w:t>
      </w:r>
    </w:p>
    <w:p w:rsidR="006D75CA" w:rsidRDefault="006D75CA" w:rsidP="006D75CA">
      <w:pPr>
        <w:pStyle w:val="Paragraphedeliste"/>
        <w:numPr>
          <w:ilvl w:val="0"/>
          <w:numId w:val="99"/>
        </w:numPr>
        <w:rPr>
          <w:rFonts w:ascii="Verdana" w:hAnsi="Verdana"/>
          <w:sz w:val="20"/>
        </w:rPr>
      </w:pPr>
      <w:r>
        <w:rPr>
          <w:rFonts w:ascii="Verdana" w:hAnsi="Verdana"/>
          <w:sz w:val="20"/>
        </w:rPr>
        <w:t>Rides profondes, car peau inélastique</w:t>
      </w:r>
    </w:p>
    <w:p w:rsidR="006D75CA" w:rsidRDefault="006D75CA" w:rsidP="006D75CA">
      <w:pPr>
        <w:pStyle w:val="Paragraphedeliste"/>
        <w:numPr>
          <w:ilvl w:val="0"/>
          <w:numId w:val="99"/>
        </w:numPr>
        <w:rPr>
          <w:rFonts w:ascii="Verdana" w:hAnsi="Verdana"/>
          <w:sz w:val="20"/>
        </w:rPr>
      </w:pPr>
      <w:proofErr w:type="spellStart"/>
      <w:r>
        <w:rPr>
          <w:rFonts w:ascii="Verdana" w:hAnsi="Verdana"/>
          <w:sz w:val="20"/>
        </w:rPr>
        <w:t>Télangiestasies</w:t>
      </w:r>
      <w:proofErr w:type="spellEnd"/>
    </w:p>
    <w:p w:rsidR="006D75CA" w:rsidRPr="00C40D78" w:rsidRDefault="006D75CA" w:rsidP="006D75CA">
      <w:pPr>
        <w:pStyle w:val="Paragraphedeliste"/>
        <w:numPr>
          <w:ilvl w:val="0"/>
          <w:numId w:val="99"/>
        </w:numPr>
        <w:rPr>
          <w:rFonts w:ascii="Verdana" w:hAnsi="Verdana"/>
          <w:sz w:val="20"/>
        </w:rPr>
      </w:pPr>
      <w:r>
        <w:rPr>
          <w:rFonts w:ascii="Verdana" w:hAnsi="Verdana"/>
          <w:sz w:val="20"/>
        </w:rPr>
        <w:t>Pigmentation irrégulière (lentigos, taches de rousseurs)</w:t>
      </w:r>
    </w:p>
    <w:p w:rsidR="006D75CA" w:rsidRDefault="006D75CA" w:rsidP="006D75CA">
      <w:pPr>
        <w:rPr>
          <w:rFonts w:ascii="Verdana" w:hAnsi="Verdana"/>
          <w:sz w:val="20"/>
        </w:rPr>
      </w:pPr>
    </w:p>
    <w:p w:rsidR="006D75CA" w:rsidRPr="009F7167" w:rsidRDefault="006D75CA" w:rsidP="006D75CA">
      <w:pPr>
        <w:rPr>
          <w:rFonts w:ascii="Verdana" w:hAnsi="Verdana"/>
          <w:sz w:val="20"/>
        </w:rPr>
      </w:pPr>
      <w:r w:rsidRPr="009F7167">
        <w:rPr>
          <w:rFonts w:ascii="Verdana" w:hAnsi="Verdana"/>
          <w:sz w:val="20"/>
        </w:rPr>
        <w:t>9.7.3 Faire l’anamnèse des dommages solaires antérieurs</w:t>
      </w:r>
    </w:p>
    <w:p w:rsidR="006D75CA" w:rsidRDefault="006D75CA" w:rsidP="006D75CA">
      <w:pPr>
        <w:rPr>
          <w:rFonts w:ascii="Verdana" w:hAnsi="Verdana"/>
          <w:sz w:val="20"/>
        </w:rPr>
      </w:pPr>
      <w:r>
        <w:rPr>
          <w:rFonts w:ascii="Verdana" w:hAnsi="Verdana"/>
          <w:sz w:val="20"/>
        </w:rPr>
        <w:t>Un peu comme les facteurs de risques énoncés à l’objectif 9.4.2 :</w:t>
      </w:r>
    </w:p>
    <w:p w:rsidR="006D75CA" w:rsidRDefault="006D75CA" w:rsidP="006D75CA">
      <w:pPr>
        <w:pStyle w:val="Paragraphedeliste"/>
        <w:numPr>
          <w:ilvl w:val="0"/>
          <w:numId w:val="94"/>
        </w:numPr>
        <w:rPr>
          <w:rFonts w:ascii="Verdana" w:hAnsi="Verdana"/>
          <w:sz w:val="20"/>
        </w:rPr>
      </w:pPr>
      <w:r>
        <w:rPr>
          <w:rFonts w:ascii="Verdana" w:hAnsi="Verdana"/>
          <w:sz w:val="20"/>
        </w:rPr>
        <w:t>Histoire personnelle ou familiale de cancers cutanés</w:t>
      </w:r>
    </w:p>
    <w:p w:rsidR="006D75CA" w:rsidRDefault="006D75CA" w:rsidP="006D75CA">
      <w:pPr>
        <w:pStyle w:val="Paragraphedeliste"/>
        <w:numPr>
          <w:ilvl w:val="0"/>
          <w:numId w:val="94"/>
        </w:numPr>
        <w:rPr>
          <w:rFonts w:ascii="Verdana" w:hAnsi="Verdana"/>
          <w:sz w:val="20"/>
        </w:rPr>
      </w:pPr>
      <w:r>
        <w:rPr>
          <w:rFonts w:ascii="Verdana" w:hAnsi="Verdana"/>
          <w:sz w:val="20"/>
        </w:rPr>
        <w:t>Coups de soleil en bas âge, type d’exposition (intermittent vs chronique)</w:t>
      </w:r>
    </w:p>
    <w:p w:rsidR="006D75CA" w:rsidRDefault="006D75CA" w:rsidP="006D75CA">
      <w:pPr>
        <w:pStyle w:val="Paragraphedeliste"/>
        <w:numPr>
          <w:ilvl w:val="0"/>
          <w:numId w:val="94"/>
        </w:numPr>
        <w:rPr>
          <w:rFonts w:ascii="Verdana" w:hAnsi="Verdana"/>
          <w:sz w:val="20"/>
        </w:rPr>
      </w:pPr>
      <w:r>
        <w:rPr>
          <w:rFonts w:ascii="Verdana" w:hAnsi="Verdana"/>
          <w:sz w:val="20"/>
        </w:rPr>
        <w:t>Exposition présentement à l’âge adulte</w:t>
      </w:r>
    </w:p>
    <w:p w:rsidR="006D75CA" w:rsidRDefault="006D75CA" w:rsidP="006D75CA">
      <w:pPr>
        <w:pStyle w:val="Paragraphedeliste"/>
        <w:numPr>
          <w:ilvl w:val="0"/>
          <w:numId w:val="94"/>
        </w:numPr>
        <w:rPr>
          <w:rFonts w:ascii="Verdana" w:hAnsi="Verdana"/>
          <w:sz w:val="20"/>
        </w:rPr>
      </w:pPr>
      <w:r>
        <w:rPr>
          <w:rFonts w:ascii="Verdana" w:hAnsi="Verdana"/>
          <w:sz w:val="20"/>
        </w:rPr>
        <w:t>Nombre de grains de beauté</w:t>
      </w:r>
    </w:p>
    <w:p w:rsidR="006D75CA" w:rsidRDefault="006D75CA" w:rsidP="006D75CA">
      <w:pPr>
        <w:pStyle w:val="Paragraphedeliste"/>
        <w:numPr>
          <w:ilvl w:val="0"/>
          <w:numId w:val="94"/>
        </w:numPr>
        <w:rPr>
          <w:rFonts w:ascii="Verdana" w:hAnsi="Verdana"/>
          <w:sz w:val="20"/>
        </w:rPr>
      </w:pPr>
      <w:r>
        <w:rPr>
          <w:rFonts w:ascii="Verdana" w:hAnsi="Verdana"/>
          <w:sz w:val="20"/>
        </w:rPr>
        <w:t>Activités et loisirs</w:t>
      </w:r>
    </w:p>
    <w:p w:rsidR="006D75CA" w:rsidRDefault="006D75CA" w:rsidP="006D75CA">
      <w:pPr>
        <w:pStyle w:val="Paragraphedeliste"/>
        <w:numPr>
          <w:ilvl w:val="0"/>
          <w:numId w:val="94"/>
        </w:numPr>
        <w:rPr>
          <w:rFonts w:ascii="Verdana" w:hAnsi="Verdana"/>
          <w:sz w:val="20"/>
        </w:rPr>
      </w:pPr>
      <w:r>
        <w:rPr>
          <w:rFonts w:ascii="Verdana" w:hAnsi="Verdana"/>
          <w:sz w:val="20"/>
        </w:rPr>
        <w:t>Fréquentation de salons de bronzage</w:t>
      </w:r>
    </w:p>
    <w:p w:rsidR="006D75CA" w:rsidRPr="00451F6E" w:rsidRDefault="006D75CA" w:rsidP="006D75CA">
      <w:pPr>
        <w:rPr>
          <w:rFonts w:ascii="Verdana" w:hAnsi="Verdana"/>
          <w:sz w:val="20"/>
        </w:rPr>
      </w:pPr>
    </w:p>
    <w:p w:rsidR="006D75CA" w:rsidRDefault="006D75CA" w:rsidP="006D75CA">
      <w:pPr>
        <w:rPr>
          <w:rFonts w:ascii="Verdana" w:hAnsi="Verdana"/>
          <w:sz w:val="20"/>
        </w:rPr>
      </w:pPr>
      <w:r w:rsidRPr="009F7167">
        <w:rPr>
          <w:rFonts w:ascii="Verdana" w:hAnsi="Verdana"/>
          <w:sz w:val="20"/>
        </w:rPr>
        <w:t>9.7.4 Enseigner au patient les mesures de protection solaire</w:t>
      </w:r>
    </w:p>
    <w:p w:rsidR="006D75CA" w:rsidRDefault="006D75CA" w:rsidP="006D75CA">
      <w:pPr>
        <w:spacing w:line="276" w:lineRule="auto"/>
        <w:rPr>
          <w:rFonts w:ascii="Verdana" w:hAnsi="Verdana"/>
          <w:sz w:val="20"/>
        </w:rPr>
      </w:pPr>
      <w:r>
        <w:rPr>
          <w:rFonts w:ascii="Verdana" w:hAnsi="Verdana"/>
          <w:sz w:val="20"/>
        </w:rPr>
        <w:t>Beaucoup d’habitudes doivent être changées :</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Diminuer l’exposition solaire entre 10h et 15h</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Garder les vêtements, bien tissés serrés</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Chapeaux à larges bords</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Rester à l’ombre</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Éviter les salons de bronzage</w:t>
      </w:r>
    </w:p>
    <w:p w:rsidR="006D75CA" w:rsidRDefault="006D75CA" w:rsidP="006D75CA">
      <w:pPr>
        <w:pStyle w:val="Paragraphedeliste"/>
        <w:numPr>
          <w:ilvl w:val="0"/>
          <w:numId w:val="101"/>
        </w:numPr>
        <w:spacing w:line="276" w:lineRule="auto"/>
        <w:rPr>
          <w:rFonts w:ascii="Verdana" w:hAnsi="Verdana"/>
          <w:sz w:val="20"/>
        </w:rPr>
      </w:pPr>
      <w:r>
        <w:rPr>
          <w:rFonts w:ascii="Verdana" w:hAnsi="Verdana"/>
          <w:sz w:val="20"/>
        </w:rPr>
        <w:t>Mettre de l’écran solaire</w:t>
      </w:r>
    </w:p>
    <w:p w:rsidR="006D75CA" w:rsidRDefault="006D75CA" w:rsidP="006D75CA">
      <w:pPr>
        <w:spacing w:line="276" w:lineRule="auto"/>
        <w:rPr>
          <w:rFonts w:ascii="Verdana" w:hAnsi="Verdana"/>
          <w:sz w:val="20"/>
        </w:rPr>
      </w:pPr>
      <w:r>
        <w:rPr>
          <w:rFonts w:ascii="Verdana" w:hAnsi="Verdana"/>
          <w:sz w:val="20"/>
        </w:rPr>
        <w:t>Concernant l’écran solaire :</w:t>
      </w:r>
    </w:p>
    <w:p w:rsidR="006D75CA" w:rsidRDefault="006D75CA" w:rsidP="006D75CA">
      <w:pPr>
        <w:spacing w:line="276" w:lineRule="auto"/>
        <w:rPr>
          <w:rFonts w:ascii="Verdana" w:hAnsi="Verdana"/>
          <w:sz w:val="20"/>
        </w:rPr>
      </w:pPr>
      <w:r>
        <w:rPr>
          <w:rFonts w:ascii="Verdana" w:hAnsi="Verdana"/>
          <w:sz w:val="20"/>
        </w:rPr>
        <w:t xml:space="preserve">Lorsqu’il est bien utilisé, il arrive à prévenir les </w:t>
      </w:r>
      <w:proofErr w:type="spellStart"/>
      <w:r>
        <w:rPr>
          <w:rFonts w:ascii="Verdana" w:hAnsi="Verdana"/>
          <w:sz w:val="20"/>
        </w:rPr>
        <w:t>photodermatoses</w:t>
      </w:r>
      <w:proofErr w:type="spellEnd"/>
      <w:r>
        <w:rPr>
          <w:rFonts w:ascii="Verdana" w:hAnsi="Verdana"/>
          <w:sz w:val="20"/>
        </w:rPr>
        <w:t>, le photovieillissement, les kératoses actiniques et les cancers. Il est très rare qu’il cause une allergie et il ne cause surtout pas le cancer!</w:t>
      </w:r>
    </w:p>
    <w:p w:rsidR="006D75CA" w:rsidRPr="00C40D78" w:rsidRDefault="006D75CA" w:rsidP="006D75CA">
      <w:pPr>
        <w:spacing w:line="276" w:lineRule="auto"/>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lastRenderedPageBreak/>
        <w:t>Sources :</w:t>
      </w:r>
    </w:p>
    <w:p w:rsidR="006D75CA" w:rsidRDefault="006D75CA" w:rsidP="006D75CA">
      <w:pPr>
        <w:rPr>
          <w:rFonts w:ascii="Verdana" w:hAnsi="Verdana"/>
          <w:sz w:val="20"/>
          <w:szCs w:val="20"/>
        </w:rPr>
      </w:pPr>
      <w:r>
        <w:rPr>
          <w:rFonts w:ascii="Verdana" w:hAnsi="Verdana"/>
          <w:sz w:val="20"/>
          <w:szCs w:val="20"/>
        </w:rPr>
        <w:t xml:space="preserve">Association canadienne de dermatologie. </w:t>
      </w:r>
      <w:r>
        <w:rPr>
          <w:rFonts w:ascii="Verdana" w:hAnsi="Verdana"/>
          <w:i/>
          <w:sz w:val="20"/>
          <w:szCs w:val="20"/>
        </w:rPr>
        <w:t>Les kératoses actiniques</w:t>
      </w:r>
      <w:r>
        <w:rPr>
          <w:rFonts w:ascii="Verdana" w:hAnsi="Verdana"/>
          <w:sz w:val="20"/>
          <w:szCs w:val="20"/>
        </w:rPr>
        <w:t xml:space="preserve">. </w:t>
      </w:r>
      <w:hyperlink r:id="rId132" w:history="1">
        <w:r w:rsidRPr="00813E9F">
          <w:rPr>
            <w:rStyle w:val="Lienhypertexte"/>
            <w:rFonts w:ascii="Verdana" w:hAnsi="Verdana"/>
            <w:sz w:val="20"/>
            <w:szCs w:val="20"/>
          </w:rPr>
          <w:t>http://www.dermatology.ca/fr/peau-cheveux-ongles/la-peau/cancer-de-la-peau/les-keratoses-actiniques/</w:t>
        </w:r>
      </w:hyperlink>
      <w:r>
        <w:rPr>
          <w:rFonts w:ascii="Verdana" w:hAnsi="Verdana"/>
          <w:sz w:val="20"/>
          <w:szCs w:val="20"/>
        </w:rPr>
        <w:t>. Consulté le 11 mai 2016.</w:t>
      </w:r>
    </w:p>
    <w:p w:rsidR="006D75CA"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Default="006D75CA" w:rsidP="006D75CA">
      <w:pPr>
        <w:rPr>
          <w:rFonts w:ascii="Verdana" w:hAnsi="Verdana"/>
          <w:sz w:val="20"/>
          <w:szCs w:val="20"/>
        </w:rPr>
      </w:pPr>
      <w:r>
        <w:rPr>
          <w:rFonts w:ascii="Verdana" w:hAnsi="Verdana"/>
          <w:sz w:val="20"/>
          <w:szCs w:val="20"/>
        </w:rPr>
        <w:t xml:space="preserve">Dermatology Information System. </w:t>
      </w:r>
      <w:proofErr w:type="spellStart"/>
      <w:r>
        <w:rPr>
          <w:rFonts w:ascii="Verdana" w:hAnsi="Verdana"/>
          <w:i/>
          <w:sz w:val="20"/>
          <w:szCs w:val="20"/>
        </w:rPr>
        <w:t>Naevus</w:t>
      </w:r>
      <w:proofErr w:type="spellEnd"/>
      <w:r>
        <w:rPr>
          <w:rFonts w:ascii="Verdana" w:hAnsi="Verdana"/>
          <w:i/>
          <w:sz w:val="20"/>
          <w:szCs w:val="20"/>
        </w:rPr>
        <w:t xml:space="preserve"> </w:t>
      </w:r>
      <w:proofErr w:type="spellStart"/>
      <w:r>
        <w:rPr>
          <w:rFonts w:ascii="Verdana" w:hAnsi="Verdana"/>
          <w:i/>
          <w:sz w:val="20"/>
          <w:szCs w:val="20"/>
        </w:rPr>
        <w:t>jonctionnel</w:t>
      </w:r>
      <w:proofErr w:type="spellEnd"/>
      <w:r>
        <w:rPr>
          <w:rFonts w:ascii="Verdana" w:hAnsi="Verdana"/>
          <w:sz w:val="20"/>
          <w:szCs w:val="20"/>
        </w:rPr>
        <w:t xml:space="preserve">. </w:t>
      </w:r>
      <w:hyperlink r:id="rId133" w:history="1">
        <w:r w:rsidRPr="00813E9F">
          <w:rPr>
            <w:rStyle w:val="Lienhypertexte"/>
            <w:rFonts w:ascii="Verdana" w:hAnsi="Verdana"/>
            <w:sz w:val="20"/>
            <w:szCs w:val="20"/>
          </w:rPr>
          <w:t>http://www.dermis.net/dermisroot/fr/21212/diagnose.htm</w:t>
        </w:r>
      </w:hyperlink>
      <w:r>
        <w:rPr>
          <w:rFonts w:ascii="Verdana" w:hAnsi="Verdana"/>
          <w:sz w:val="20"/>
          <w:szCs w:val="20"/>
        </w:rPr>
        <w:t>. Consulté le 11 mai 2016.</w:t>
      </w:r>
    </w:p>
    <w:p w:rsidR="006D75CA" w:rsidRPr="00480F6C" w:rsidRDefault="006D75CA" w:rsidP="006D75CA">
      <w:pPr>
        <w:rPr>
          <w:rFonts w:ascii="Verdana" w:hAnsi="Verdana"/>
          <w:sz w:val="20"/>
          <w:szCs w:val="20"/>
        </w:rPr>
      </w:pPr>
      <w:r w:rsidRPr="00480F6C">
        <w:rPr>
          <w:rFonts w:ascii="Verdana" w:hAnsi="Verdana"/>
          <w:sz w:val="20"/>
          <w:szCs w:val="20"/>
        </w:rPr>
        <w:t>Post-tests disponibles sur ENA</w:t>
      </w:r>
    </w:p>
    <w:p w:rsidR="006D75CA" w:rsidRDefault="006D75CA" w:rsidP="006D75CA">
      <w:pPr>
        <w:rPr>
          <w:rFonts w:ascii="Verdana" w:hAnsi="Verdana"/>
          <w:sz w:val="20"/>
          <w:szCs w:val="20"/>
        </w:rPr>
      </w:pPr>
      <w:r>
        <w:rPr>
          <w:rFonts w:ascii="Verdana" w:hAnsi="Verdana"/>
          <w:sz w:val="20"/>
          <w:szCs w:val="20"/>
        </w:rPr>
        <w:t>Power point Dr Joël Claveau</w:t>
      </w:r>
    </w:p>
    <w:p w:rsidR="006D75CA" w:rsidRPr="00480F6C" w:rsidRDefault="006D75CA" w:rsidP="006D75CA">
      <w:pPr>
        <w:rPr>
          <w:rFonts w:ascii="Verdana" w:hAnsi="Verdana"/>
          <w:sz w:val="20"/>
          <w:szCs w:val="20"/>
        </w:rPr>
      </w:pPr>
    </w:p>
    <w:p w:rsidR="006D75CA" w:rsidRPr="00D120EB" w:rsidRDefault="006D75CA" w:rsidP="006D75CA">
      <w:pPr>
        <w:spacing w:line="276" w:lineRule="auto"/>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Pr="00667EE7" w:rsidRDefault="006D75CA" w:rsidP="006D75CA">
      <w:pPr>
        <w:spacing w:line="360" w:lineRule="auto"/>
        <w:rPr>
          <w:rFonts w:ascii="Verdana" w:hAnsi="Verdana"/>
          <w:b/>
        </w:rPr>
      </w:pPr>
      <w:r w:rsidRPr="00667EE7">
        <w:rPr>
          <w:rFonts w:ascii="Verdana" w:hAnsi="Verdana"/>
          <w:b/>
        </w:rPr>
        <w:t>10.     Lésions génitales</w:t>
      </w:r>
    </w:p>
    <w:p w:rsidR="006D75CA" w:rsidRDefault="006D75CA" w:rsidP="006D75CA">
      <w:pPr>
        <w:spacing w:line="360" w:lineRule="auto"/>
        <w:rPr>
          <w:rFonts w:ascii="Verdana" w:hAnsi="Verdana"/>
          <w:sz w:val="20"/>
          <w:szCs w:val="20"/>
        </w:rPr>
      </w:pPr>
      <w:r w:rsidRPr="00667EE7">
        <w:rPr>
          <w:rFonts w:ascii="Verdana" w:hAnsi="Verdana"/>
          <w:sz w:val="20"/>
          <w:szCs w:val="20"/>
        </w:rPr>
        <w:t>10.1    Définir les termes balanite et posthite</w:t>
      </w:r>
    </w:p>
    <w:p w:rsidR="006D75CA" w:rsidRDefault="006D75CA" w:rsidP="006D75CA">
      <w:pPr>
        <w:spacing w:line="360" w:lineRule="auto"/>
        <w:rPr>
          <w:rFonts w:ascii="Verdana" w:hAnsi="Verdana"/>
          <w:sz w:val="20"/>
          <w:szCs w:val="20"/>
        </w:rPr>
      </w:pPr>
      <w:r>
        <w:rPr>
          <w:rFonts w:ascii="Verdana" w:hAnsi="Verdana"/>
          <w:sz w:val="20"/>
          <w:szCs w:val="20"/>
        </w:rPr>
        <w:t xml:space="preserve">La balanite est une inflammation du </w:t>
      </w:r>
      <w:r w:rsidRPr="00B203D3">
        <w:rPr>
          <w:rFonts w:ascii="Verdana" w:hAnsi="Verdana"/>
          <w:b/>
          <w:sz w:val="20"/>
          <w:szCs w:val="20"/>
        </w:rPr>
        <w:t>gland</w:t>
      </w:r>
      <w:r>
        <w:rPr>
          <w:rFonts w:ascii="Verdana" w:hAnsi="Verdana"/>
          <w:sz w:val="20"/>
          <w:szCs w:val="20"/>
        </w:rPr>
        <w:t xml:space="preserve">, alors que la posthite est une inflammation du </w:t>
      </w:r>
      <w:r w:rsidRPr="00CF3FD4">
        <w:rPr>
          <w:rFonts w:ascii="Verdana" w:hAnsi="Verdana"/>
          <w:b/>
          <w:sz w:val="20"/>
          <w:szCs w:val="20"/>
        </w:rPr>
        <w:t>prépuce</w:t>
      </w:r>
      <w:r>
        <w:rPr>
          <w:rFonts w:ascii="Verdana" w:hAnsi="Verdana"/>
          <w:sz w:val="20"/>
          <w:szCs w:val="20"/>
        </w:rPr>
        <w:t>. Ainsi, la posthite n’existe pas chez le circoncis.</w:t>
      </w:r>
    </w:p>
    <w:p w:rsidR="006D75CA" w:rsidRPr="00667EE7"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667EE7">
        <w:rPr>
          <w:rFonts w:ascii="Verdana" w:hAnsi="Verdana"/>
          <w:sz w:val="20"/>
          <w:szCs w:val="20"/>
        </w:rPr>
        <w:t>10.2    Distinguer les causes principales de balanite et posthite</w:t>
      </w:r>
    </w:p>
    <w:p w:rsidR="006D75CA" w:rsidRDefault="006D75CA" w:rsidP="006D75CA">
      <w:pPr>
        <w:spacing w:line="360" w:lineRule="auto"/>
        <w:rPr>
          <w:rFonts w:ascii="Verdana" w:hAnsi="Verdana"/>
          <w:sz w:val="20"/>
          <w:szCs w:val="20"/>
        </w:rPr>
      </w:pPr>
      <w:r>
        <w:rPr>
          <w:rFonts w:ascii="Verdana" w:hAnsi="Verdana"/>
          <w:sz w:val="20"/>
          <w:szCs w:val="20"/>
        </w:rPr>
        <w:t>On peut séparer les causes en 2 catégories : inflammatoires et infectieuses.</w:t>
      </w:r>
    </w:p>
    <w:tbl>
      <w:tblPr>
        <w:tblStyle w:val="TableauGrille4-Accentuation3"/>
        <w:tblW w:w="8828" w:type="dxa"/>
        <w:tblLook w:val="04A0" w:firstRow="1" w:lastRow="0" w:firstColumn="1" w:lastColumn="0" w:noHBand="0" w:noVBand="1"/>
      </w:tblPr>
      <w:tblGrid>
        <w:gridCol w:w="4414"/>
        <w:gridCol w:w="4414"/>
      </w:tblGrid>
      <w:tr w:rsidR="006D75CA" w:rsidTr="004257C4">
        <w:trPr>
          <w:cnfStyle w:val="100000000000" w:firstRow="1" w:lastRow="0" w:firstColumn="0" w:lastColumn="0" w:oddVBand="0" w:evenVBand="0" w:oddHBand="0"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Inflammatoires</w:t>
            </w:r>
          </w:p>
        </w:tc>
        <w:tc>
          <w:tcPr>
            <w:tcW w:w="4414" w:type="dxa"/>
          </w:tcPr>
          <w:p w:rsidR="006D75CA" w:rsidRDefault="006D75CA" w:rsidP="004257C4">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fr-CA"/>
              </w:rPr>
            </w:pPr>
            <w:r>
              <w:rPr>
                <w:rFonts w:ascii="Verdana" w:hAnsi="Verdana"/>
                <w:sz w:val="20"/>
                <w:szCs w:val="20"/>
                <w:lang w:val="fr-CA"/>
              </w:rPr>
              <w:t>Infectieuses</w:t>
            </w:r>
          </w:p>
        </w:tc>
      </w:tr>
      <w:tr w:rsidR="006D75CA" w:rsidTr="004257C4">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Pr="009B6F21" w:rsidRDefault="006D75CA" w:rsidP="004257C4">
            <w:pPr>
              <w:spacing w:line="360" w:lineRule="auto"/>
              <w:rPr>
                <w:rFonts w:ascii="Verdana" w:hAnsi="Verdana"/>
                <w:b w:val="0"/>
                <w:sz w:val="20"/>
                <w:szCs w:val="20"/>
                <w:lang w:val="fr-CA"/>
              </w:rPr>
            </w:pPr>
            <w:r w:rsidRPr="009B6F21">
              <w:rPr>
                <w:rFonts w:ascii="Verdana" w:hAnsi="Verdana"/>
                <w:b w:val="0"/>
                <w:sz w:val="20"/>
                <w:szCs w:val="20"/>
                <w:lang w:val="fr-CA"/>
              </w:rPr>
              <w:t>Dermatite</w:t>
            </w:r>
          </w:p>
          <w:p w:rsidR="006D75CA" w:rsidRPr="009B6F21" w:rsidRDefault="006D75CA" w:rsidP="006D75CA">
            <w:pPr>
              <w:pStyle w:val="Paragraphedeliste"/>
              <w:numPr>
                <w:ilvl w:val="0"/>
                <w:numId w:val="103"/>
              </w:numPr>
              <w:spacing w:line="360" w:lineRule="auto"/>
              <w:rPr>
                <w:rFonts w:ascii="Verdana" w:hAnsi="Verdana"/>
                <w:b w:val="0"/>
                <w:sz w:val="20"/>
                <w:szCs w:val="20"/>
                <w:lang w:val="fr-CA"/>
              </w:rPr>
            </w:pPr>
            <w:r w:rsidRPr="009B6F21">
              <w:rPr>
                <w:rFonts w:ascii="Verdana" w:hAnsi="Verdana"/>
                <w:b w:val="0"/>
                <w:sz w:val="20"/>
                <w:szCs w:val="20"/>
                <w:lang w:val="fr-CA"/>
              </w:rPr>
              <w:t>Séborrhéique</w:t>
            </w:r>
          </w:p>
          <w:p w:rsidR="006D75CA" w:rsidRPr="009B6F21" w:rsidRDefault="006D75CA" w:rsidP="006D75CA">
            <w:pPr>
              <w:pStyle w:val="Paragraphedeliste"/>
              <w:numPr>
                <w:ilvl w:val="0"/>
                <w:numId w:val="103"/>
              </w:numPr>
              <w:spacing w:line="360" w:lineRule="auto"/>
              <w:rPr>
                <w:rFonts w:ascii="Verdana" w:hAnsi="Verdana"/>
                <w:b w:val="0"/>
                <w:sz w:val="20"/>
                <w:szCs w:val="20"/>
                <w:lang w:val="fr-CA"/>
              </w:rPr>
            </w:pPr>
            <w:r w:rsidRPr="009B6F21">
              <w:rPr>
                <w:rFonts w:ascii="Verdana" w:hAnsi="Verdana"/>
                <w:b w:val="0"/>
                <w:sz w:val="20"/>
                <w:szCs w:val="20"/>
                <w:lang w:val="fr-CA"/>
              </w:rPr>
              <w:t>Atopique</w:t>
            </w:r>
          </w:p>
          <w:p w:rsidR="006D75CA" w:rsidRPr="009B6F21" w:rsidRDefault="006D75CA" w:rsidP="006D75CA">
            <w:pPr>
              <w:pStyle w:val="Paragraphedeliste"/>
              <w:numPr>
                <w:ilvl w:val="0"/>
                <w:numId w:val="103"/>
              </w:numPr>
              <w:spacing w:line="360" w:lineRule="auto"/>
              <w:rPr>
                <w:rFonts w:ascii="Verdana" w:hAnsi="Verdana"/>
                <w:b w:val="0"/>
                <w:sz w:val="20"/>
                <w:szCs w:val="20"/>
                <w:lang w:val="fr-CA"/>
              </w:rPr>
            </w:pPr>
            <w:r w:rsidRPr="009B6F21">
              <w:rPr>
                <w:rFonts w:ascii="Verdana" w:hAnsi="Verdana"/>
                <w:b w:val="0"/>
                <w:sz w:val="20"/>
                <w:szCs w:val="20"/>
                <w:lang w:val="fr-CA"/>
              </w:rPr>
              <w:t>De contact (allergique, irritative)</w:t>
            </w:r>
          </w:p>
        </w:tc>
        <w:tc>
          <w:tcPr>
            <w:tcW w:w="4414"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Bactérienne</w:t>
            </w:r>
          </w:p>
          <w:p w:rsidR="006D75CA" w:rsidRDefault="006D75CA" w:rsidP="006D75CA">
            <w:pPr>
              <w:pStyle w:val="Paragraphedeliste"/>
              <w:numPr>
                <w:ilvl w:val="0"/>
                <w:numId w:val="104"/>
              </w:num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Streptocoque</w:t>
            </w:r>
          </w:p>
          <w:p w:rsidR="006D75CA" w:rsidRDefault="006D75CA" w:rsidP="006D75CA">
            <w:pPr>
              <w:pStyle w:val="Paragraphedeliste"/>
              <w:numPr>
                <w:ilvl w:val="0"/>
                <w:numId w:val="104"/>
              </w:num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Staphylocoque</w:t>
            </w:r>
          </w:p>
          <w:p w:rsidR="006D75CA" w:rsidRPr="00041747" w:rsidRDefault="006D75CA" w:rsidP="006D75CA">
            <w:pPr>
              <w:pStyle w:val="Paragraphedeliste"/>
              <w:numPr>
                <w:ilvl w:val="0"/>
                <w:numId w:val="104"/>
              </w:num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Anaérobies</w:t>
            </w:r>
          </w:p>
        </w:tc>
      </w:tr>
      <w:tr w:rsidR="006D75CA" w:rsidTr="004257C4">
        <w:trPr>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Pr="009B6F21" w:rsidRDefault="006D75CA" w:rsidP="004257C4">
            <w:pPr>
              <w:spacing w:line="360" w:lineRule="auto"/>
              <w:rPr>
                <w:rFonts w:ascii="Verdana" w:hAnsi="Verdana"/>
                <w:b w:val="0"/>
                <w:sz w:val="20"/>
                <w:szCs w:val="20"/>
                <w:lang w:val="fr-CA"/>
              </w:rPr>
            </w:pPr>
            <w:r w:rsidRPr="009B6F21">
              <w:rPr>
                <w:rFonts w:ascii="Verdana" w:hAnsi="Verdana"/>
                <w:b w:val="0"/>
                <w:sz w:val="20"/>
                <w:szCs w:val="20"/>
                <w:lang w:val="fr-CA"/>
              </w:rPr>
              <w:t>Psoriasis</w:t>
            </w:r>
          </w:p>
        </w:tc>
        <w:tc>
          <w:tcPr>
            <w:tcW w:w="4414"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fr-CA"/>
              </w:rPr>
            </w:pPr>
            <w:proofErr w:type="spellStart"/>
            <w:r>
              <w:rPr>
                <w:rFonts w:ascii="Verdana" w:hAnsi="Verdana"/>
                <w:sz w:val="20"/>
                <w:szCs w:val="20"/>
                <w:lang w:val="fr-CA"/>
              </w:rPr>
              <w:t>Candidosique</w:t>
            </w:r>
            <w:proofErr w:type="spellEnd"/>
          </w:p>
        </w:tc>
      </w:tr>
      <w:tr w:rsidR="006D75CA" w:rsidTr="004257C4">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Pr="009B6F21" w:rsidRDefault="006D75CA" w:rsidP="004257C4">
            <w:pPr>
              <w:spacing w:line="360" w:lineRule="auto"/>
              <w:rPr>
                <w:rFonts w:ascii="Verdana" w:hAnsi="Verdana"/>
                <w:b w:val="0"/>
                <w:sz w:val="20"/>
                <w:szCs w:val="20"/>
                <w:lang w:val="fr-CA"/>
              </w:rPr>
            </w:pPr>
            <w:r w:rsidRPr="009B6F21">
              <w:rPr>
                <w:rFonts w:ascii="Verdana" w:hAnsi="Verdana"/>
                <w:b w:val="0"/>
                <w:sz w:val="20"/>
                <w:szCs w:val="20"/>
                <w:lang w:val="fr-CA"/>
              </w:rPr>
              <w:t xml:space="preserve">Balanite de </w:t>
            </w:r>
            <w:proofErr w:type="spellStart"/>
            <w:r w:rsidRPr="009B6F21">
              <w:rPr>
                <w:rFonts w:ascii="Verdana" w:hAnsi="Verdana"/>
                <w:b w:val="0"/>
                <w:sz w:val="20"/>
                <w:szCs w:val="20"/>
                <w:lang w:val="fr-CA"/>
              </w:rPr>
              <w:t>Zoon</w:t>
            </w:r>
            <w:proofErr w:type="spellEnd"/>
          </w:p>
        </w:tc>
        <w:tc>
          <w:tcPr>
            <w:tcW w:w="4414"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p>
        </w:tc>
      </w:tr>
      <w:tr w:rsidR="006D75CA" w:rsidTr="004257C4">
        <w:trPr>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Pr="009B6F21" w:rsidRDefault="006D75CA" w:rsidP="004257C4">
            <w:pPr>
              <w:spacing w:line="360" w:lineRule="auto"/>
              <w:rPr>
                <w:rFonts w:ascii="Verdana" w:hAnsi="Verdana"/>
                <w:b w:val="0"/>
                <w:sz w:val="20"/>
                <w:szCs w:val="20"/>
                <w:lang w:val="fr-CA"/>
              </w:rPr>
            </w:pPr>
            <w:r w:rsidRPr="009B6F21">
              <w:rPr>
                <w:rFonts w:ascii="Verdana" w:hAnsi="Verdana"/>
                <w:b w:val="0"/>
                <w:sz w:val="20"/>
                <w:szCs w:val="20"/>
                <w:lang w:val="fr-CA"/>
              </w:rPr>
              <w:t>Lichen scléreux</w:t>
            </w:r>
          </w:p>
        </w:tc>
        <w:tc>
          <w:tcPr>
            <w:tcW w:w="4414"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fr-CA"/>
              </w:rPr>
            </w:pPr>
          </w:p>
        </w:tc>
      </w:tr>
      <w:tr w:rsidR="006D75CA" w:rsidTr="004257C4">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414" w:type="dxa"/>
          </w:tcPr>
          <w:p w:rsidR="006D75CA" w:rsidRPr="009B6F21" w:rsidRDefault="006D75CA" w:rsidP="004257C4">
            <w:pPr>
              <w:spacing w:line="360" w:lineRule="auto"/>
              <w:rPr>
                <w:rFonts w:ascii="Verdana" w:hAnsi="Verdana"/>
                <w:b w:val="0"/>
                <w:sz w:val="20"/>
                <w:szCs w:val="20"/>
                <w:lang w:val="fr-CA"/>
              </w:rPr>
            </w:pPr>
            <w:r w:rsidRPr="009B6F21">
              <w:rPr>
                <w:rFonts w:ascii="Verdana" w:hAnsi="Verdana"/>
                <w:b w:val="0"/>
                <w:sz w:val="20"/>
                <w:szCs w:val="20"/>
                <w:lang w:val="fr-CA"/>
              </w:rPr>
              <w:t>Lichen plan</w:t>
            </w:r>
          </w:p>
        </w:tc>
        <w:tc>
          <w:tcPr>
            <w:tcW w:w="4414"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p>
        </w:tc>
      </w:tr>
    </w:tbl>
    <w:p w:rsidR="006D75CA" w:rsidRDefault="006D75CA" w:rsidP="006D75CA">
      <w:pPr>
        <w:spacing w:line="360" w:lineRule="auto"/>
        <w:rPr>
          <w:rFonts w:ascii="Verdana" w:hAnsi="Verdana"/>
          <w:sz w:val="20"/>
          <w:szCs w:val="20"/>
        </w:rPr>
      </w:pPr>
    </w:p>
    <w:p w:rsidR="006D75CA" w:rsidRPr="00594A3C" w:rsidRDefault="006D75CA" w:rsidP="006D75CA">
      <w:pPr>
        <w:spacing w:line="360" w:lineRule="auto"/>
        <w:rPr>
          <w:rFonts w:ascii="Verdana" w:hAnsi="Verdana"/>
          <w:sz w:val="20"/>
          <w:szCs w:val="20"/>
        </w:rPr>
      </w:pPr>
      <w:r>
        <w:rPr>
          <w:rFonts w:ascii="Verdana" w:hAnsi="Verdana"/>
          <w:sz w:val="20"/>
          <w:szCs w:val="20"/>
          <w:u w:val="single"/>
        </w:rPr>
        <w:t xml:space="preserve">Balanoposthite séborrhéique </w:t>
      </w:r>
      <w:r>
        <w:rPr>
          <w:rFonts w:ascii="Verdana" w:hAnsi="Verdana"/>
          <w:sz w:val="20"/>
          <w:szCs w:val="20"/>
        </w:rPr>
        <w:t>(=dermatite séborrhéique)</w:t>
      </w: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Tableau le plus souvent subaigu avec poussées (s’aggrave quand manque d’hygiène). L’atteinte du prépuce est souvent prédominante. L’allure est discrètement rosée et le principal symptôme est le </w:t>
      </w:r>
      <w:r w:rsidRPr="00A27F68">
        <w:rPr>
          <w:rFonts w:ascii="Verdana" w:hAnsi="Verdana"/>
          <w:b/>
          <w:sz w:val="20"/>
          <w:szCs w:val="20"/>
        </w:rPr>
        <w:t>prurit</w:t>
      </w:r>
      <w:r>
        <w:rPr>
          <w:rFonts w:ascii="Verdana" w:hAnsi="Verdana"/>
          <w:sz w:val="20"/>
          <w:szCs w:val="20"/>
        </w:rPr>
        <w: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Pour aider au diagnostic, on peut rechercher d’autres zones atteintes (cuir chevelu, sourcils, plis nasogéniens). </w:t>
      </w:r>
    </w:p>
    <w:p w:rsidR="006D75CA" w:rsidRDefault="006D75CA" w:rsidP="006D75CA">
      <w:pPr>
        <w:spacing w:line="360" w:lineRule="auto"/>
        <w:rPr>
          <w:rFonts w:ascii="Verdana" w:hAnsi="Verdana"/>
          <w:sz w:val="20"/>
          <w:szCs w:val="20"/>
        </w:rPr>
      </w:pPr>
    </w:p>
    <w:p w:rsidR="006D75CA" w:rsidRPr="00594A3C" w:rsidRDefault="006D75CA" w:rsidP="006D75CA">
      <w:pPr>
        <w:spacing w:line="360" w:lineRule="auto"/>
        <w:rPr>
          <w:rFonts w:ascii="Verdana" w:hAnsi="Verdana"/>
          <w:sz w:val="20"/>
          <w:szCs w:val="20"/>
        </w:rPr>
      </w:pPr>
      <w:r>
        <w:rPr>
          <w:rFonts w:ascii="Verdana" w:hAnsi="Verdana"/>
          <w:sz w:val="20"/>
          <w:szCs w:val="20"/>
        </w:rPr>
        <w:t xml:space="preserve">Le traitement se compose d’antifongiques topiques (shampooing) ou d’inhibiteurs de </w:t>
      </w:r>
      <w:proofErr w:type="spellStart"/>
      <w:r>
        <w:rPr>
          <w:rFonts w:ascii="Verdana" w:hAnsi="Verdana"/>
          <w:sz w:val="20"/>
          <w:szCs w:val="20"/>
        </w:rPr>
        <w:t>calcineurine</w:t>
      </w:r>
      <w:proofErr w:type="spellEnd"/>
      <w:r>
        <w:rPr>
          <w:rFonts w:ascii="Verdana" w:hAnsi="Verdana"/>
          <w:sz w:val="20"/>
          <w:szCs w:val="20"/>
        </w:rPr>
        <w:t>. En poussée, l’utilisation de cortico faibles est indiquée.</w:t>
      </w:r>
    </w:p>
    <w:p w:rsidR="006D75CA" w:rsidRPr="00594A3C"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Balanite eczémateuse</w:t>
      </w:r>
    </w:p>
    <w:p w:rsidR="006D75CA" w:rsidRDefault="006D75CA" w:rsidP="006D75CA">
      <w:pPr>
        <w:spacing w:line="360" w:lineRule="auto"/>
        <w:rPr>
          <w:rFonts w:ascii="Verdana" w:hAnsi="Verdana"/>
          <w:sz w:val="20"/>
          <w:szCs w:val="20"/>
        </w:rPr>
      </w:pPr>
      <w:r>
        <w:rPr>
          <w:rFonts w:ascii="Verdana" w:hAnsi="Verdana"/>
          <w:sz w:val="20"/>
          <w:szCs w:val="20"/>
        </w:rPr>
        <w:t xml:space="preserve">Condition + fréquente chez le non-circoncis et nécessairement chez </w:t>
      </w:r>
      <w:proofErr w:type="spellStart"/>
      <w:r>
        <w:rPr>
          <w:rFonts w:ascii="Verdana" w:hAnsi="Verdana"/>
          <w:sz w:val="20"/>
          <w:szCs w:val="20"/>
        </w:rPr>
        <w:t>l’atopique</w:t>
      </w:r>
      <w:proofErr w:type="spellEnd"/>
      <w:r>
        <w:rPr>
          <w:rFonts w:ascii="Verdana" w:hAnsi="Verdana"/>
          <w:sz w:val="20"/>
          <w:szCs w:val="20"/>
        </w:rPr>
        <w:t>. Elle peut se présenter selon 2 tableaux :</w:t>
      </w:r>
    </w:p>
    <w:p w:rsidR="006D75CA" w:rsidRPr="00AF5D01" w:rsidRDefault="006D75CA" w:rsidP="006D75CA">
      <w:pPr>
        <w:pStyle w:val="Paragraphedeliste"/>
        <w:numPr>
          <w:ilvl w:val="0"/>
          <w:numId w:val="105"/>
        </w:numPr>
        <w:spacing w:after="0" w:line="360" w:lineRule="auto"/>
        <w:rPr>
          <w:rFonts w:ascii="Verdana" w:hAnsi="Verdana"/>
          <w:sz w:val="20"/>
          <w:szCs w:val="20"/>
        </w:rPr>
      </w:pPr>
      <w:r w:rsidRPr="00AF5D01">
        <w:rPr>
          <w:rFonts w:ascii="Verdana" w:hAnsi="Verdana"/>
          <w:sz w:val="20"/>
          <w:szCs w:val="20"/>
        </w:rPr>
        <w:t xml:space="preserve">Aigu -&gt; </w:t>
      </w:r>
      <w:proofErr w:type="spellStart"/>
      <w:r w:rsidRPr="00AF5D01">
        <w:rPr>
          <w:rFonts w:ascii="Verdana" w:hAnsi="Verdana"/>
          <w:sz w:val="20"/>
          <w:szCs w:val="20"/>
        </w:rPr>
        <w:t>oedème</w:t>
      </w:r>
      <w:proofErr w:type="spellEnd"/>
      <w:r w:rsidRPr="00AF5D01">
        <w:rPr>
          <w:rFonts w:ascii="Verdana" w:hAnsi="Verdana"/>
          <w:sz w:val="20"/>
          <w:szCs w:val="20"/>
        </w:rPr>
        <w:t xml:space="preserve"> et érythème importants</w:t>
      </w:r>
    </w:p>
    <w:p w:rsidR="006D75CA" w:rsidRDefault="006D75CA" w:rsidP="006D75CA">
      <w:pPr>
        <w:pStyle w:val="Paragraphedeliste"/>
        <w:numPr>
          <w:ilvl w:val="0"/>
          <w:numId w:val="105"/>
        </w:numPr>
        <w:spacing w:after="0" w:line="360" w:lineRule="auto"/>
        <w:rPr>
          <w:rFonts w:ascii="Verdana" w:hAnsi="Verdana"/>
          <w:sz w:val="20"/>
          <w:szCs w:val="20"/>
        </w:rPr>
      </w:pPr>
      <w:r w:rsidRPr="00AF5D01">
        <w:rPr>
          <w:rFonts w:ascii="Verdana" w:hAnsi="Verdana"/>
          <w:sz w:val="20"/>
          <w:szCs w:val="20"/>
        </w:rPr>
        <w:t xml:space="preserve">Chronique -&gt; squames et </w:t>
      </w:r>
      <w:proofErr w:type="spellStart"/>
      <w:r w:rsidRPr="00AF5D01">
        <w:rPr>
          <w:rFonts w:ascii="Verdana" w:hAnsi="Verdana"/>
          <w:sz w:val="20"/>
          <w:szCs w:val="20"/>
        </w:rPr>
        <w:t>lichenification</w:t>
      </w:r>
      <w:proofErr w:type="spellEnd"/>
      <w:r w:rsidRPr="00AF5D01">
        <w:rPr>
          <w:rFonts w:ascii="Verdana" w:hAnsi="Verdana"/>
          <w:sz w:val="20"/>
          <w:szCs w:val="20"/>
        </w:rPr>
        <w:t>, moins inflammatoire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Balanoposthite de contact</w:t>
      </w:r>
    </w:p>
    <w:p w:rsidR="006D75CA" w:rsidRDefault="006D75CA" w:rsidP="006D75CA">
      <w:pPr>
        <w:spacing w:line="360" w:lineRule="auto"/>
        <w:rPr>
          <w:rFonts w:ascii="Verdana" w:hAnsi="Verdana"/>
          <w:sz w:val="20"/>
          <w:szCs w:val="20"/>
        </w:rPr>
      </w:pPr>
      <w:r>
        <w:rPr>
          <w:rFonts w:ascii="Verdana" w:hAnsi="Verdana"/>
          <w:sz w:val="20"/>
          <w:szCs w:val="20"/>
        </w:rPr>
        <w:t xml:space="preserve">Condition plus fréquente chez </w:t>
      </w:r>
      <w:proofErr w:type="spellStart"/>
      <w:r>
        <w:rPr>
          <w:rFonts w:ascii="Verdana" w:hAnsi="Verdana"/>
          <w:sz w:val="20"/>
          <w:szCs w:val="20"/>
        </w:rPr>
        <w:t>l’atopique</w:t>
      </w:r>
      <w:proofErr w:type="spellEnd"/>
      <w:r>
        <w:rPr>
          <w:rFonts w:ascii="Verdana" w:hAnsi="Verdana"/>
          <w:sz w:val="20"/>
          <w:szCs w:val="20"/>
        </w:rPr>
        <w:t xml:space="preserve"> et en présence d’un prépuce long (peau + sujette à irritations).</w:t>
      </w:r>
    </w:p>
    <w:p w:rsidR="006D75CA" w:rsidRDefault="006D75CA" w:rsidP="006D75CA">
      <w:pPr>
        <w:pStyle w:val="Paragraphedeliste"/>
        <w:numPr>
          <w:ilvl w:val="0"/>
          <w:numId w:val="106"/>
        </w:numPr>
        <w:spacing w:after="0" w:line="360" w:lineRule="auto"/>
        <w:rPr>
          <w:rFonts w:ascii="Verdana" w:hAnsi="Verdana"/>
          <w:sz w:val="20"/>
          <w:szCs w:val="20"/>
        </w:rPr>
      </w:pPr>
      <w:r w:rsidRPr="00AC5463">
        <w:rPr>
          <w:rFonts w:ascii="Verdana" w:hAnsi="Verdana"/>
          <w:sz w:val="20"/>
          <w:szCs w:val="20"/>
        </w:rPr>
        <w:t>Allergique :</w:t>
      </w:r>
    </w:p>
    <w:p w:rsidR="006D75CA" w:rsidRDefault="006D75CA" w:rsidP="006D75CA">
      <w:pPr>
        <w:pStyle w:val="Paragraphedeliste"/>
        <w:numPr>
          <w:ilvl w:val="1"/>
          <w:numId w:val="107"/>
        </w:numPr>
        <w:spacing w:after="0" w:line="360" w:lineRule="auto"/>
        <w:rPr>
          <w:rFonts w:ascii="Verdana" w:hAnsi="Verdana"/>
          <w:sz w:val="20"/>
          <w:szCs w:val="20"/>
        </w:rPr>
      </w:pPr>
      <w:r w:rsidRPr="008017C9">
        <w:rPr>
          <w:rFonts w:ascii="Verdana" w:hAnsi="Verdana"/>
          <w:sz w:val="20"/>
          <w:szCs w:val="20"/>
        </w:rPr>
        <w:t>Revue des substances appliquées (topiques, gels, latex, spermicides, savons)</w:t>
      </w:r>
    </w:p>
    <w:p w:rsidR="006D75CA" w:rsidRDefault="006D75CA" w:rsidP="006D75CA">
      <w:pPr>
        <w:pStyle w:val="Paragraphedeliste"/>
        <w:numPr>
          <w:ilvl w:val="1"/>
          <w:numId w:val="107"/>
        </w:numPr>
        <w:spacing w:after="0" w:line="360" w:lineRule="auto"/>
        <w:rPr>
          <w:rFonts w:ascii="Verdana" w:hAnsi="Verdana"/>
          <w:sz w:val="20"/>
          <w:szCs w:val="20"/>
        </w:rPr>
      </w:pPr>
      <w:r w:rsidRPr="008017C9">
        <w:rPr>
          <w:rFonts w:ascii="Verdana" w:hAnsi="Verdana"/>
          <w:sz w:val="20"/>
          <w:szCs w:val="20"/>
        </w:rPr>
        <w:t>Y penser surtout dans les cas récidivants</w:t>
      </w:r>
    </w:p>
    <w:p w:rsidR="006D75CA" w:rsidRPr="008017C9" w:rsidRDefault="006D75CA" w:rsidP="006D75CA">
      <w:pPr>
        <w:pStyle w:val="Paragraphedeliste"/>
        <w:spacing w:line="360" w:lineRule="auto"/>
        <w:ind w:left="1440"/>
        <w:rPr>
          <w:rFonts w:ascii="Verdana" w:hAnsi="Verdana"/>
          <w:sz w:val="20"/>
          <w:szCs w:val="20"/>
        </w:rPr>
      </w:pPr>
    </w:p>
    <w:p w:rsidR="006D75CA" w:rsidRPr="008017C9" w:rsidRDefault="006D75CA" w:rsidP="006D75CA">
      <w:pPr>
        <w:pStyle w:val="Paragraphedeliste"/>
        <w:numPr>
          <w:ilvl w:val="0"/>
          <w:numId w:val="108"/>
        </w:numPr>
        <w:spacing w:after="0" w:line="360" w:lineRule="auto"/>
        <w:rPr>
          <w:rFonts w:ascii="Verdana" w:hAnsi="Verdana"/>
          <w:sz w:val="20"/>
          <w:szCs w:val="20"/>
        </w:rPr>
      </w:pPr>
      <w:r w:rsidRPr="008017C9">
        <w:rPr>
          <w:rFonts w:ascii="Verdana" w:hAnsi="Verdana"/>
          <w:sz w:val="20"/>
          <w:szCs w:val="20"/>
        </w:rPr>
        <w:t>Irritative (plus fréquente) :</w:t>
      </w:r>
    </w:p>
    <w:p w:rsidR="006D75CA" w:rsidRDefault="006D75CA" w:rsidP="006D75CA">
      <w:pPr>
        <w:pStyle w:val="Paragraphedeliste"/>
        <w:numPr>
          <w:ilvl w:val="0"/>
          <w:numId w:val="109"/>
        </w:numPr>
        <w:spacing w:after="0" w:line="360" w:lineRule="auto"/>
        <w:rPr>
          <w:rFonts w:ascii="Verdana" w:hAnsi="Verdana"/>
          <w:sz w:val="20"/>
          <w:szCs w:val="20"/>
        </w:rPr>
      </w:pPr>
      <w:r>
        <w:rPr>
          <w:rFonts w:ascii="Verdana" w:hAnsi="Verdana"/>
          <w:sz w:val="20"/>
          <w:szCs w:val="20"/>
        </w:rPr>
        <w:t>Soins d’hygiène en excès ou en manque (le plus souvent en excès)</w:t>
      </w:r>
    </w:p>
    <w:p w:rsidR="006D75CA" w:rsidRDefault="006D75CA" w:rsidP="006D75CA">
      <w:pPr>
        <w:pStyle w:val="Paragraphedeliste"/>
        <w:numPr>
          <w:ilvl w:val="0"/>
          <w:numId w:val="109"/>
        </w:numPr>
        <w:spacing w:after="0" w:line="360" w:lineRule="auto"/>
        <w:rPr>
          <w:rFonts w:ascii="Verdana" w:hAnsi="Verdana"/>
          <w:sz w:val="20"/>
          <w:szCs w:val="20"/>
        </w:rPr>
      </w:pPr>
      <w:r>
        <w:rPr>
          <w:rFonts w:ascii="Verdana" w:hAnsi="Verdana"/>
          <w:sz w:val="20"/>
          <w:szCs w:val="20"/>
        </w:rPr>
        <w:t>Iatrogène</w:t>
      </w:r>
    </w:p>
    <w:p w:rsidR="006D75CA" w:rsidRDefault="006D75CA" w:rsidP="006D75CA">
      <w:pPr>
        <w:pStyle w:val="Paragraphedeliste"/>
        <w:spacing w:line="360" w:lineRule="auto"/>
        <w:ind w:left="1440"/>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Balanoposthite psoriasique</w:t>
      </w: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Le psoriasis atteint fréquemment les OGE; on le retrouve chez presque la moitié des hommes atteints (33-49%), alors qu’un psoriasis génital isolé est plus rare (2-5%). </w:t>
      </w:r>
    </w:p>
    <w:p w:rsidR="006D75CA" w:rsidRDefault="006D75CA" w:rsidP="006D75CA">
      <w:pPr>
        <w:spacing w:line="360" w:lineRule="auto"/>
        <w:rPr>
          <w:rFonts w:ascii="Verdana" w:hAnsi="Verdana"/>
          <w:sz w:val="20"/>
          <w:szCs w:val="20"/>
        </w:rPr>
      </w:pPr>
      <w:r>
        <w:rPr>
          <w:rFonts w:ascii="Verdana" w:hAnsi="Verdana"/>
          <w:sz w:val="20"/>
          <w:szCs w:val="20"/>
        </w:rPr>
        <w:t>L’atteinte est prédominante au gland par rapport au corps pénien et au scrotum. Ainsi, la non-circoncision complique le dx, car c’est un milieu humide où il n’y a pas de squames. Il faut donc parfois s’aider de la présence de psoriasis ailleurs sur le corps pour confirmer le dx. On peut tout de même retrouver des plaques érythémateuses bien limitées.</w:t>
      </w:r>
    </w:p>
    <w:p w:rsidR="006D75CA" w:rsidRDefault="006D75CA" w:rsidP="006D75CA">
      <w:pPr>
        <w:spacing w:line="360" w:lineRule="auto"/>
        <w:rPr>
          <w:rFonts w:ascii="Verdana" w:hAnsi="Verdana"/>
          <w:sz w:val="20"/>
          <w:szCs w:val="20"/>
        </w:rPr>
      </w:pPr>
    </w:p>
    <w:p w:rsidR="006D75CA" w:rsidRPr="007C3914" w:rsidRDefault="006D75CA" w:rsidP="006D75CA">
      <w:pPr>
        <w:spacing w:line="360" w:lineRule="auto"/>
        <w:rPr>
          <w:rFonts w:ascii="Verdana" w:hAnsi="Verdana"/>
          <w:sz w:val="20"/>
          <w:szCs w:val="20"/>
        </w:rPr>
      </w:pPr>
      <w:r>
        <w:rPr>
          <w:rFonts w:ascii="Verdana" w:hAnsi="Verdana"/>
          <w:sz w:val="20"/>
          <w:szCs w:val="20"/>
        </w:rPr>
        <w:t xml:space="preserve">Le traitement consiste en l’application de cortico faibles à modérés. La seule localisation génitale pourrait justifier un tx systémique, car il y a une grande atteinte de la qualité de vie. </w:t>
      </w:r>
    </w:p>
    <w:p w:rsidR="006D75CA" w:rsidRDefault="006D75CA" w:rsidP="006D75CA">
      <w:pPr>
        <w:spacing w:line="360" w:lineRule="auto"/>
        <w:rPr>
          <w:rFonts w:ascii="Verdana" w:hAnsi="Verdana"/>
          <w:sz w:val="20"/>
          <w:szCs w:val="20"/>
        </w:rPr>
      </w:pPr>
    </w:p>
    <w:p w:rsidR="006D75CA" w:rsidRPr="004928DE" w:rsidRDefault="006D75CA" w:rsidP="006D75CA">
      <w:pPr>
        <w:spacing w:line="360" w:lineRule="auto"/>
        <w:rPr>
          <w:rFonts w:ascii="Verdana" w:hAnsi="Verdana"/>
          <w:sz w:val="20"/>
          <w:szCs w:val="20"/>
        </w:rPr>
      </w:pPr>
      <w:r w:rsidRPr="004928DE">
        <w:rPr>
          <w:rFonts w:ascii="Verdana" w:hAnsi="Verdana"/>
          <w:sz w:val="20"/>
          <w:szCs w:val="20"/>
          <w:u w:val="single"/>
        </w:rPr>
        <w:t xml:space="preserve">Balanoposthite de </w:t>
      </w:r>
      <w:proofErr w:type="spellStart"/>
      <w:r w:rsidRPr="004928DE">
        <w:rPr>
          <w:rFonts w:ascii="Verdana" w:hAnsi="Verdana"/>
          <w:sz w:val="20"/>
          <w:szCs w:val="20"/>
          <w:u w:val="single"/>
        </w:rPr>
        <w:t>Zoon</w:t>
      </w:r>
      <w:proofErr w:type="spellEnd"/>
    </w:p>
    <w:p w:rsidR="006D75CA" w:rsidRDefault="006D75CA" w:rsidP="006D75CA">
      <w:pPr>
        <w:spacing w:line="360" w:lineRule="auto"/>
        <w:rPr>
          <w:rFonts w:ascii="Verdana" w:hAnsi="Verdana"/>
          <w:sz w:val="20"/>
          <w:szCs w:val="20"/>
        </w:rPr>
      </w:pPr>
      <w:r w:rsidRPr="004928DE">
        <w:rPr>
          <w:rFonts w:ascii="Verdana" w:hAnsi="Verdana"/>
          <w:sz w:val="20"/>
          <w:szCs w:val="20"/>
        </w:rPr>
        <w:t xml:space="preserve">Cette maladie chronique et bénigne se présente chez le sujet âgé et </w:t>
      </w:r>
      <w:r w:rsidRPr="004928DE">
        <w:rPr>
          <w:rFonts w:ascii="Verdana" w:hAnsi="Verdana"/>
          <w:b/>
          <w:sz w:val="20"/>
          <w:szCs w:val="20"/>
        </w:rPr>
        <w:t>non-circoncis.</w:t>
      </w:r>
      <w:r w:rsidRPr="004928DE">
        <w:rPr>
          <w:rFonts w:ascii="Verdana" w:hAnsi="Verdana"/>
          <w:sz w:val="20"/>
          <w:szCs w:val="20"/>
        </w:rPr>
        <w:t xml:space="preserve"> </w:t>
      </w:r>
      <w:r>
        <w:rPr>
          <w:rFonts w:ascii="Verdana" w:hAnsi="Verdana"/>
          <w:sz w:val="20"/>
          <w:szCs w:val="20"/>
        </w:rPr>
        <w:t xml:space="preserve">Elle consiste en une plaque unique, lisse, vernissée (aspect </w:t>
      </w:r>
      <w:proofErr w:type="spellStart"/>
      <w:r>
        <w:rPr>
          <w:rFonts w:ascii="Verdana" w:hAnsi="Verdana"/>
          <w:sz w:val="20"/>
          <w:szCs w:val="20"/>
        </w:rPr>
        <w:t>shiny</w:t>
      </w:r>
      <w:proofErr w:type="spellEnd"/>
      <w:r>
        <w:rPr>
          <w:rFonts w:ascii="Verdana" w:hAnsi="Verdana"/>
          <w:sz w:val="20"/>
          <w:szCs w:val="20"/>
        </w:rPr>
        <w:t xml:space="preserve">), bien délimitée, érythémateuse, orangée avec un aspect pétéchial (poivre de Cayenne). La lésion est asymptomatique et se situe classiquement à cheval sur le sillon </w:t>
      </w:r>
      <w:proofErr w:type="spellStart"/>
      <w:r>
        <w:rPr>
          <w:rFonts w:ascii="Verdana" w:hAnsi="Verdana"/>
          <w:sz w:val="20"/>
          <w:szCs w:val="20"/>
        </w:rPr>
        <w:t>balanopréputial</w:t>
      </w:r>
      <w:proofErr w:type="spellEnd"/>
      <w:r>
        <w:rPr>
          <w:rFonts w:ascii="Verdana" w:hAnsi="Verdana"/>
          <w:sz w:val="20"/>
          <w:szCs w:val="20"/>
        </w:rPr>
        <w:t xml:space="preserve"> (image en miroir, ou « </w:t>
      </w:r>
      <w:proofErr w:type="spellStart"/>
      <w:r>
        <w:rPr>
          <w:rFonts w:ascii="Verdana" w:hAnsi="Verdana"/>
          <w:sz w:val="20"/>
          <w:szCs w:val="20"/>
        </w:rPr>
        <w:t>kissing</w:t>
      </w:r>
      <w:proofErr w:type="spellEnd"/>
      <w:r>
        <w:rPr>
          <w:rFonts w:ascii="Verdana" w:hAnsi="Verdana"/>
          <w:sz w:val="20"/>
          <w:szCs w:val="20"/>
        </w:rPr>
        <w:t xml:space="preserve"> </w:t>
      </w:r>
      <w:proofErr w:type="spellStart"/>
      <w:r>
        <w:rPr>
          <w:rFonts w:ascii="Verdana" w:hAnsi="Verdana"/>
          <w:sz w:val="20"/>
          <w:szCs w:val="20"/>
        </w:rPr>
        <w:t>lesions</w:t>
      </w:r>
      <w:proofErr w:type="spellEnd"/>
      <w:r>
        <w:rPr>
          <w:rFonts w:ascii="Verdana" w:hAnsi="Verdana"/>
          <w:sz w:val="20"/>
          <w:szCs w:val="20"/>
        </w:rPr>
        <w:t xml:space="preserve"> »).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Cette condition est favorisée par le phimosis (prépuce serré), les synéchies </w:t>
      </w:r>
      <w:proofErr w:type="spellStart"/>
      <w:r>
        <w:rPr>
          <w:rFonts w:ascii="Verdana" w:hAnsi="Verdana"/>
          <w:sz w:val="20"/>
          <w:szCs w:val="20"/>
        </w:rPr>
        <w:t>balanopréputiales</w:t>
      </w:r>
      <w:proofErr w:type="spellEnd"/>
      <w:r>
        <w:rPr>
          <w:rFonts w:ascii="Verdana" w:hAnsi="Verdana"/>
          <w:sz w:val="20"/>
          <w:szCs w:val="20"/>
        </w:rPr>
        <w:t xml:space="preserve"> et une hygiène insuffisante.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seul traitement est la circoncision, mais il est facultatif. On s’assure que l’hygiène est adéquate, que la balanite n’est pas 2</w:t>
      </w:r>
      <w:r w:rsidRPr="005F6044">
        <w:rPr>
          <w:rFonts w:ascii="Verdana" w:hAnsi="Verdana"/>
          <w:sz w:val="20"/>
          <w:szCs w:val="20"/>
          <w:vertAlign w:val="superscript"/>
        </w:rPr>
        <w:t>nd</w:t>
      </w:r>
      <w:r>
        <w:rPr>
          <w:rFonts w:ascii="Verdana" w:hAnsi="Verdana"/>
          <w:sz w:val="20"/>
          <w:szCs w:val="20"/>
        </w:rPr>
        <w:t xml:space="preserve"> à une autre maladie devant être traitée (comme lichen scléreux) et on rassure le patient.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 xml:space="preserve">Balanoposthite </w:t>
      </w:r>
      <w:proofErr w:type="spellStart"/>
      <w:r>
        <w:rPr>
          <w:rFonts w:ascii="Verdana" w:hAnsi="Verdana"/>
          <w:sz w:val="20"/>
          <w:szCs w:val="20"/>
          <w:u w:val="single"/>
        </w:rPr>
        <w:t>candidosique</w:t>
      </w:r>
      <w:proofErr w:type="spellEnd"/>
    </w:p>
    <w:p w:rsidR="006D75CA" w:rsidRDefault="006D75CA" w:rsidP="006D75CA">
      <w:pPr>
        <w:spacing w:line="360" w:lineRule="auto"/>
        <w:rPr>
          <w:rFonts w:ascii="Verdana" w:hAnsi="Verdana"/>
          <w:sz w:val="20"/>
          <w:szCs w:val="20"/>
        </w:rPr>
      </w:pPr>
      <w:r>
        <w:rPr>
          <w:rFonts w:ascii="Verdana" w:hAnsi="Verdana"/>
          <w:sz w:val="20"/>
          <w:szCs w:val="20"/>
        </w:rPr>
        <w:t xml:space="preserve">Causée par Candida </w:t>
      </w:r>
      <w:proofErr w:type="spellStart"/>
      <w:r>
        <w:rPr>
          <w:rFonts w:ascii="Verdana" w:hAnsi="Verdana"/>
          <w:sz w:val="20"/>
          <w:szCs w:val="20"/>
        </w:rPr>
        <w:t>albicans</w:t>
      </w:r>
      <w:proofErr w:type="spellEnd"/>
      <w:r>
        <w:rPr>
          <w:rFonts w:ascii="Verdana" w:hAnsi="Verdana"/>
          <w:sz w:val="20"/>
          <w:szCs w:val="20"/>
        </w:rPr>
        <w:t>, il s’agit de la 1</w:t>
      </w:r>
      <w:r w:rsidRPr="00504311">
        <w:rPr>
          <w:rFonts w:ascii="Verdana" w:hAnsi="Verdana"/>
          <w:sz w:val="20"/>
          <w:szCs w:val="20"/>
          <w:vertAlign w:val="superscript"/>
        </w:rPr>
        <w:t>ère</w:t>
      </w:r>
      <w:r>
        <w:rPr>
          <w:rFonts w:ascii="Verdana" w:hAnsi="Verdana"/>
          <w:sz w:val="20"/>
          <w:szCs w:val="20"/>
        </w:rPr>
        <w:t xml:space="preserve"> cause de balanite infectieuse. L’atteinte consiste en des papules, pustules, érosions, érythème avec collerette épidermique, +/- un exsudat crémeux et un léger prurit/brûlure.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Cette maladie est favorisée par :</w:t>
      </w:r>
    </w:p>
    <w:p w:rsidR="006D75CA" w:rsidRDefault="006D75CA" w:rsidP="006D75CA">
      <w:pPr>
        <w:pStyle w:val="Paragraphedeliste"/>
        <w:numPr>
          <w:ilvl w:val="0"/>
          <w:numId w:val="110"/>
        </w:numPr>
        <w:spacing w:after="0" w:line="360" w:lineRule="auto"/>
        <w:rPr>
          <w:rFonts w:ascii="Verdana" w:hAnsi="Verdana"/>
          <w:sz w:val="20"/>
          <w:szCs w:val="20"/>
        </w:rPr>
      </w:pPr>
      <w:r>
        <w:rPr>
          <w:rFonts w:ascii="Verdana" w:hAnsi="Verdana"/>
          <w:sz w:val="20"/>
          <w:szCs w:val="20"/>
        </w:rPr>
        <w:t>Diabète</w:t>
      </w:r>
    </w:p>
    <w:p w:rsidR="006D75CA" w:rsidRDefault="006D75CA" w:rsidP="006D75CA">
      <w:pPr>
        <w:pStyle w:val="Paragraphedeliste"/>
        <w:numPr>
          <w:ilvl w:val="0"/>
          <w:numId w:val="110"/>
        </w:numPr>
        <w:spacing w:after="0" w:line="360" w:lineRule="auto"/>
        <w:rPr>
          <w:rFonts w:ascii="Verdana" w:hAnsi="Verdana"/>
          <w:sz w:val="20"/>
          <w:szCs w:val="20"/>
        </w:rPr>
      </w:pPr>
      <w:r>
        <w:rPr>
          <w:rFonts w:ascii="Verdana" w:hAnsi="Verdana"/>
          <w:sz w:val="20"/>
          <w:szCs w:val="20"/>
        </w:rPr>
        <w:t>Non-circoncision</w:t>
      </w:r>
    </w:p>
    <w:p w:rsidR="006D75CA" w:rsidRDefault="006D75CA" w:rsidP="006D75CA">
      <w:pPr>
        <w:pStyle w:val="Paragraphedeliste"/>
        <w:numPr>
          <w:ilvl w:val="0"/>
          <w:numId w:val="110"/>
        </w:numPr>
        <w:spacing w:after="0" w:line="360" w:lineRule="auto"/>
        <w:rPr>
          <w:rFonts w:ascii="Verdana" w:hAnsi="Verdana"/>
          <w:sz w:val="20"/>
          <w:szCs w:val="20"/>
        </w:rPr>
      </w:pPr>
      <w:r>
        <w:rPr>
          <w:rFonts w:ascii="Verdana" w:hAnsi="Verdana"/>
          <w:sz w:val="20"/>
          <w:szCs w:val="20"/>
        </w:rPr>
        <w:t>Antibiothérapie</w:t>
      </w:r>
    </w:p>
    <w:p w:rsidR="006D75CA" w:rsidRDefault="006D75CA" w:rsidP="006D75CA">
      <w:pPr>
        <w:pStyle w:val="Paragraphedeliste"/>
        <w:numPr>
          <w:ilvl w:val="0"/>
          <w:numId w:val="110"/>
        </w:numPr>
        <w:spacing w:after="0" w:line="360" w:lineRule="auto"/>
        <w:rPr>
          <w:rFonts w:ascii="Verdana" w:hAnsi="Verdana"/>
          <w:sz w:val="20"/>
          <w:szCs w:val="20"/>
        </w:rPr>
      </w:pPr>
      <w:r>
        <w:rPr>
          <w:rFonts w:ascii="Verdana" w:hAnsi="Verdana"/>
          <w:sz w:val="20"/>
          <w:szCs w:val="20"/>
        </w:rPr>
        <w:t>Corticothérapie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traitement topique peut être du Nystatine, </w:t>
      </w:r>
      <w:proofErr w:type="spellStart"/>
      <w:r>
        <w:rPr>
          <w:rFonts w:ascii="Verdana" w:hAnsi="Verdana"/>
          <w:sz w:val="20"/>
          <w:szCs w:val="20"/>
        </w:rPr>
        <w:t>Azole</w:t>
      </w:r>
      <w:proofErr w:type="spellEnd"/>
      <w:r>
        <w:rPr>
          <w:rFonts w:ascii="Verdana" w:hAnsi="Verdana"/>
          <w:sz w:val="20"/>
          <w:szCs w:val="20"/>
        </w:rPr>
        <w:t xml:space="preserve"> ou </w:t>
      </w:r>
      <w:proofErr w:type="spellStart"/>
      <w:r>
        <w:rPr>
          <w:rFonts w:ascii="Verdana" w:hAnsi="Verdana"/>
          <w:sz w:val="20"/>
          <w:szCs w:val="20"/>
        </w:rPr>
        <w:t>Cicloprixo</w:t>
      </w:r>
      <w:proofErr w:type="spellEnd"/>
      <w:r>
        <w:rPr>
          <w:rFonts w:ascii="Verdana" w:hAnsi="Verdana"/>
          <w:sz w:val="20"/>
          <w:szCs w:val="20"/>
        </w:rPr>
        <w:t xml:space="preserve"> </w:t>
      </w:r>
      <w:proofErr w:type="spellStart"/>
      <w:r>
        <w:rPr>
          <w:rFonts w:ascii="Verdana" w:hAnsi="Verdana"/>
          <w:sz w:val="20"/>
          <w:szCs w:val="20"/>
        </w:rPr>
        <w:t>olamine</w:t>
      </w:r>
      <w:proofErr w:type="spellEnd"/>
      <w:r>
        <w:rPr>
          <w:rFonts w:ascii="Verdana" w:hAnsi="Verdana"/>
          <w:sz w:val="20"/>
          <w:szCs w:val="20"/>
        </w:rPr>
        <w:t xml:space="preserve">, mais il faut éviter la </w:t>
      </w:r>
      <w:proofErr w:type="spellStart"/>
      <w:r>
        <w:rPr>
          <w:rFonts w:ascii="Verdana" w:hAnsi="Verdana"/>
          <w:sz w:val="20"/>
          <w:szCs w:val="20"/>
        </w:rPr>
        <w:t>terbinafine</w:t>
      </w:r>
      <w:proofErr w:type="spellEnd"/>
      <w:r>
        <w:rPr>
          <w:rFonts w:ascii="Verdana" w:hAnsi="Verdana"/>
          <w:sz w:val="20"/>
          <w:szCs w:val="20"/>
        </w:rPr>
        <w:t xml:space="preserve">. Un tx systémique peut être envisagé dans les cas réfractaires ou graves. </w:t>
      </w:r>
    </w:p>
    <w:p w:rsidR="006D75CA" w:rsidRDefault="006D75CA" w:rsidP="006D75CA">
      <w:pPr>
        <w:spacing w:line="360" w:lineRule="auto"/>
        <w:rPr>
          <w:rFonts w:ascii="Verdana" w:hAnsi="Verdana"/>
          <w:sz w:val="20"/>
          <w:szCs w:val="20"/>
        </w:rPr>
      </w:pPr>
      <w:r>
        <w:rPr>
          <w:rFonts w:ascii="Verdana" w:hAnsi="Verdana"/>
          <w:sz w:val="20"/>
          <w:szCs w:val="20"/>
        </w:rPr>
        <w:t xml:space="preserve">Par contre, si une balanoposthite </w:t>
      </w:r>
      <w:proofErr w:type="spellStart"/>
      <w:r>
        <w:rPr>
          <w:rFonts w:ascii="Verdana" w:hAnsi="Verdana"/>
          <w:sz w:val="20"/>
          <w:szCs w:val="20"/>
        </w:rPr>
        <w:t>candidosique</w:t>
      </w:r>
      <w:proofErr w:type="spellEnd"/>
      <w:r>
        <w:rPr>
          <w:rFonts w:ascii="Verdana" w:hAnsi="Verdana"/>
          <w:sz w:val="20"/>
          <w:szCs w:val="20"/>
        </w:rPr>
        <w:t xml:space="preserve"> est réfractaire ou récidivante, on doit se questionner sur notre dx, car normalement le traitement marche bien et rapidement. On procède donc à une culture et on suspend l’antifongique en attendant les résultats.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Balanites bactériennes</w:t>
      </w:r>
    </w:p>
    <w:p w:rsidR="006D75CA" w:rsidRDefault="006D75CA" w:rsidP="006D75CA">
      <w:pPr>
        <w:spacing w:line="360" w:lineRule="auto"/>
        <w:rPr>
          <w:rFonts w:ascii="Verdana" w:hAnsi="Verdana"/>
          <w:sz w:val="20"/>
          <w:szCs w:val="20"/>
        </w:rPr>
      </w:pPr>
      <w:r>
        <w:rPr>
          <w:rFonts w:ascii="Verdana" w:hAnsi="Verdana"/>
          <w:sz w:val="20"/>
          <w:szCs w:val="20"/>
        </w:rPr>
        <w:t>Rappel des agents étiologiques : Streptocoque bêta-hémolytique du gr. A et B, Staphylocoque et anaérobies (</w:t>
      </w:r>
      <w:proofErr w:type="spellStart"/>
      <w:r>
        <w:rPr>
          <w:rFonts w:ascii="Verdana" w:hAnsi="Verdana"/>
          <w:sz w:val="20"/>
          <w:szCs w:val="20"/>
        </w:rPr>
        <w:t>bacteroides</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r>
        <w:rPr>
          <w:rFonts w:ascii="Verdana" w:hAnsi="Verdana"/>
          <w:sz w:val="20"/>
          <w:szCs w:val="20"/>
        </w:rPr>
        <w:t xml:space="preserve">Le tableau est variable, mais il peut y avoir un érythème, des érosions, un écoulement ou une douleur selon une atteinte plutôt diffuse.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Il faut toujours y penser devant une balanite aigüe du non-circoncis. On procède donc à une culture, où on ne retient que les cultures pures avec plusieurs colonies, puisqu’il y a colonisation fréquente sans infection.</w:t>
      </w:r>
    </w:p>
    <w:p w:rsidR="006D75CA" w:rsidRPr="007E3CF3" w:rsidRDefault="006D75CA" w:rsidP="006D75CA">
      <w:pPr>
        <w:spacing w:line="360" w:lineRule="auto"/>
        <w:rPr>
          <w:rFonts w:ascii="Verdana" w:hAnsi="Verdana"/>
          <w:sz w:val="18"/>
          <w:szCs w:val="18"/>
          <w:highlight w:val="cyan"/>
        </w:rPr>
      </w:pPr>
    </w:p>
    <w:p w:rsidR="006D75CA" w:rsidRDefault="006D75CA" w:rsidP="006D75CA">
      <w:pPr>
        <w:spacing w:line="360" w:lineRule="auto"/>
        <w:rPr>
          <w:rFonts w:ascii="Verdana" w:hAnsi="Verdana"/>
          <w:sz w:val="20"/>
          <w:szCs w:val="20"/>
        </w:rPr>
      </w:pPr>
    </w:p>
    <w:p w:rsidR="006D75CA" w:rsidRPr="00667EE7"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667EE7">
        <w:rPr>
          <w:rFonts w:ascii="Verdana" w:hAnsi="Verdana"/>
          <w:sz w:val="20"/>
          <w:szCs w:val="20"/>
        </w:rPr>
        <w:t>10.3    Énoncer les principales causes d'ulcération génitale</w:t>
      </w:r>
    </w:p>
    <w:p w:rsidR="006D75CA" w:rsidRDefault="006D75CA" w:rsidP="006D75CA">
      <w:pPr>
        <w:spacing w:line="360" w:lineRule="auto"/>
        <w:rPr>
          <w:rFonts w:ascii="Verdana" w:hAnsi="Verdana"/>
          <w:sz w:val="20"/>
          <w:szCs w:val="20"/>
        </w:rPr>
      </w:pPr>
      <w:r>
        <w:rPr>
          <w:rFonts w:ascii="Verdana" w:hAnsi="Verdana"/>
          <w:sz w:val="20"/>
          <w:szCs w:val="20"/>
        </w:rPr>
        <w:lastRenderedPageBreak/>
        <w:t>L’aspect clinique est habituellement peu spécifique (sauf pour la présence de vésicules dans l’herpès). Lorsque la présentation est aigue, on considère que l’ulcération est secondaire à une cause infectieuse, particulièrement l’</w:t>
      </w:r>
      <w:r w:rsidRPr="000E6F90">
        <w:rPr>
          <w:rFonts w:ascii="Verdana" w:hAnsi="Verdana"/>
          <w:sz w:val="20"/>
          <w:szCs w:val="20"/>
        </w:rPr>
        <w:t>herpès</w:t>
      </w:r>
      <w:r w:rsidRPr="00FB0146">
        <w:rPr>
          <w:rFonts w:ascii="Verdana" w:hAnsi="Verdana"/>
          <w:b/>
          <w:sz w:val="20"/>
          <w:szCs w:val="20"/>
        </w:rPr>
        <w:t xml:space="preserve"> </w:t>
      </w:r>
      <w:r>
        <w:rPr>
          <w:rFonts w:ascii="Verdana" w:hAnsi="Verdana"/>
          <w:sz w:val="20"/>
          <w:szCs w:val="20"/>
        </w:rPr>
        <w:t xml:space="preserve">et la </w:t>
      </w:r>
      <w:r w:rsidRPr="000E6F90">
        <w:rPr>
          <w:rFonts w:ascii="Verdana" w:hAnsi="Verdana"/>
          <w:sz w:val="20"/>
          <w:szCs w:val="20"/>
        </w:rPr>
        <w:t>syphilis</w:t>
      </w:r>
      <w:r>
        <w:rPr>
          <w:rFonts w:ascii="Verdana" w:hAnsi="Verdana"/>
          <w:sz w:val="20"/>
          <w:szCs w:val="20"/>
        </w:rPr>
        <w:t xml:space="preserve">, alors on investigue et traite d’emblée pour ces deux conditions. Si l’ulcération est plutôt chronique, on élimine toujours une cause néoplasique d’abord.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roofErr w:type="gramStart"/>
      <w:r>
        <w:rPr>
          <w:rFonts w:ascii="Verdana" w:hAnsi="Verdana"/>
          <w:sz w:val="20"/>
          <w:szCs w:val="20"/>
        </w:rPr>
        <w:t>Causes</w:t>
      </w:r>
      <w:proofErr w:type="gramEnd"/>
      <w:r>
        <w:rPr>
          <w:rFonts w:ascii="Verdana" w:hAnsi="Verdana"/>
          <w:sz w:val="20"/>
          <w:szCs w:val="20"/>
        </w:rPr>
        <w:t> :</w:t>
      </w:r>
    </w:p>
    <w:tbl>
      <w:tblPr>
        <w:tblStyle w:val="TableauGrille4-Accentuation3"/>
        <w:tblW w:w="9096" w:type="dxa"/>
        <w:tblLook w:val="04A0" w:firstRow="1" w:lastRow="0" w:firstColumn="1" w:lastColumn="0" w:noHBand="0" w:noVBand="1"/>
      </w:tblPr>
      <w:tblGrid>
        <w:gridCol w:w="4548"/>
        <w:gridCol w:w="4548"/>
      </w:tblGrid>
      <w:tr w:rsidR="006D75CA" w:rsidTr="004257C4">
        <w:trPr>
          <w:cnfStyle w:val="100000000000" w:firstRow="1" w:lastRow="0" w:firstColumn="0" w:lastColumn="0" w:oddVBand="0" w:evenVBand="0" w:oddHBand="0"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Infectieuses</w:t>
            </w:r>
          </w:p>
        </w:tc>
        <w:tc>
          <w:tcPr>
            <w:tcW w:w="4548" w:type="dxa"/>
          </w:tcPr>
          <w:p w:rsidR="006D75CA" w:rsidRDefault="006D75CA" w:rsidP="004257C4">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fr-CA"/>
              </w:rPr>
            </w:pPr>
            <w:r>
              <w:rPr>
                <w:rFonts w:ascii="Verdana" w:hAnsi="Verdana"/>
                <w:sz w:val="20"/>
                <w:szCs w:val="20"/>
                <w:lang w:val="fr-CA"/>
              </w:rPr>
              <w:t>Non infectieuses</w:t>
            </w:r>
          </w:p>
        </w:tc>
      </w:tr>
      <w:tr w:rsidR="006D75CA" w:rsidTr="004257C4">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Pr="000E6F90" w:rsidRDefault="006D75CA" w:rsidP="004257C4">
            <w:pPr>
              <w:spacing w:line="360" w:lineRule="auto"/>
              <w:rPr>
                <w:rFonts w:ascii="Verdana" w:hAnsi="Verdana"/>
                <w:sz w:val="20"/>
                <w:szCs w:val="20"/>
                <w:lang w:val="fr-CA"/>
              </w:rPr>
            </w:pPr>
            <w:r w:rsidRPr="000E6F90">
              <w:rPr>
                <w:rFonts w:ascii="Verdana" w:hAnsi="Verdana"/>
                <w:sz w:val="20"/>
                <w:szCs w:val="20"/>
                <w:lang w:val="fr-CA"/>
              </w:rPr>
              <w:t>Syphilis</w:t>
            </w:r>
          </w:p>
        </w:tc>
        <w:tc>
          <w:tcPr>
            <w:tcW w:w="4548"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Aphtes</w:t>
            </w:r>
          </w:p>
        </w:tc>
      </w:tr>
      <w:tr w:rsidR="006D75CA" w:rsidTr="004257C4">
        <w:trPr>
          <w:trHeight w:val="366"/>
        </w:trPr>
        <w:tc>
          <w:tcPr>
            <w:cnfStyle w:val="001000000000" w:firstRow="0" w:lastRow="0" w:firstColumn="1" w:lastColumn="0" w:oddVBand="0" w:evenVBand="0" w:oddHBand="0" w:evenHBand="0" w:firstRowFirstColumn="0" w:firstRowLastColumn="0" w:lastRowFirstColumn="0" w:lastRowLastColumn="0"/>
            <w:tcW w:w="4548" w:type="dxa"/>
          </w:tcPr>
          <w:p w:rsidR="006D75CA" w:rsidRPr="000E6F90" w:rsidRDefault="006D75CA" w:rsidP="004257C4">
            <w:pPr>
              <w:spacing w:line="360" w:lineRule="auto"/>
              <w:rPr>
                <w:rFonts w:ascii="Verdana" w:hAnsi="Verdana"/>
                <w:sz w:val="20"/>
                <w:szCs w:val="20"/>
                <w:lang w:val="fr-CA"/>
              </w:rPr>
            </w:pPr>
            <w:r w:rsidRPr="000E6F90">
              <w:rPr>
                <w:rFonts w:ascii="Verdana" w:hAnsi="Verdana"/>
                <w:sz w:val="20"/>
                <w:szCs w:val="20"/>
                <w:lang w:val="fr-CA"/>
              </w:rPr>
              <w:t>Herpès</w:t>
            </w:r>
          </w:p>
        </w:tc>
        <w:tc>
          <w:tcPr>
            <w:tcW w:w="4548"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fr-CA"/>
              </w:rPr>
            </w:pPr>
            <w:r>
              <w:rPr>
                <w:rFonts w:ascii="Verdana" w:hAnsi="Verdana"/>
                <w:sz w:val="20"/>
                <w:szCs w:val="20"/>
                <w:lang w:val="fr-CA"/>
              </w:rPr>
              <w:t xml:space="preserve">Maladie de </w:t>
            </w:r>
            <w:proofErr w:type="spellStart"/>
            <w:r>
              <w:rPr>
                <w:rFonts w:ascii="Verdana" w:hAnsi="Verdana"/>
                <w:sz w:val="20"/>
                <w:szCs w:val="20"/>
                <w:lang w:val="fr-CA"/>
              </w:rPr>
              <w:t>Behçet</w:t>
            </w:r>
            <w:proofErr w:type="spellEnd"/>
          </w:p>
        </w:tc>
      </w:tr>
      <w:tr w:rsidR="006D75CA" w:rsidTr="004257C4">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Pr="000E6F90" w:rsidRDefault="006D75CA" w:rsidP="004257C4">
            <w:pPr>
              <w:spacing w:line="360" w:lineRule="auto"/>
              <w:rPr>
                <w:rFonts w:ascii="Verdana" w:hAnsi="Verdana"/>
                <w:b w:val="0"/>
                <w:sz w:val="20"/>
                <w:szCs w:val="20"/>
                <w:lang w:val="fr-CA"/>
              </w:rPr>
            </w:pPr>
            <w:r w:rsidRPr="000E6F90">
              <w:rPr>
                <w:rFonts w:ascii="Verdana" w:hAnsi="Verdana"/>
                <w:b w:val="0"/>
                <w:sz w:val="20"/>
                <w:szCs w:val="20"/>
                <w:lang w:val="fr-CA"/>
              </w:rPr>
              <w:t>Chancre mou</w:t>
            </w:r>
          </w:p>
        </w:tc>
        <w:tc>
          <w:tcPr>
            <w:tcW w:w="4548"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 xml:space="preserve">Maladie de </w:t>
            </w:r>
            <w:proofErr w:type="spellStart"/>
            <w:r>
              <w:rPr>
                <w:rFonts w:ascii="Verdana" w:hAnsi="Verdana"/>
                <w:sz w:val="20"/>
                <w:szCs w:val="20"/>
                <w:lang w:val="fr-CA"/>
              </w:rPr>
              <w:t>Crohn</w:t>
            </w:r>
            <w:proofErr w:type="spellEnd"/>
          </w:p>
        </w:tc>
      </w:tr>
      <w:tr w:rsidR="006D75CA" w:rsidTr="004257C4">
        <w:trPr>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Pr="000E6F90" w:rsidRDefault="006D75CA" w:rsidP="004257C4">
            <w:pPr>
              <w:spacing w:line="360" w:lineRule="auto"/>
              <w:rPr>
                <w:rFonts w:ascii="Verdana" w:hAnsi="Verdana"/>
                <w:b w:val="0"/>
                <w:sz w:val="20"/>
                <w:szCs w:val="20"/>
                <w:lang w:val="fr-CA"/>
              </w:rPr>
            </w:pPr>
            <w:proofErr w:type="spellStart"/>
            <w:r w:rsidRPr="000E6F90">
              <w:rPr>
                <w:rFonts w:ascii="Verdana" w:hAnsi="Verdana"/>
                <w:b w:val="0"/>
                <w:sz w:val="20"/>
                <w:szCs w:val="20"/>
                <w:lang w:val="fr-CA"/>
              </w:rPr>
              <w:t>Donovanose</w:t>
            </w:r>
            <w:proofErr w:type="spellEnd"/>
          </w:p>
        </w:tc>
        <w:tc>
          <w:tcPr>
            <w:tcW w:w="4548"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fr-CA"/>
              </w:rPr>
            </w:pPr>
            <w:proofErr w:type="spellStart"/>
            <w:r>
              <w:rPr>
                <w:rFonts w:ascii="Verdana" w:hAnsi="Verdana"/>
                <w:sz w:val="20"/>
                <w:szCs w:val="20"/>
                <w:lang w:val="fr-CA"/>
              </w:rPr>
              <w:t>Pyoderma</w:t>
            </w:r>
            <w:proofErr w:type="spellEnd"/>
            <w:r>
              <w:rPr>
                <w:rFonts w:ascii="Verdana" w:hAnsi="Verdana"/>
                <w:sz w:val="20"/>
                <w:szCs w:val="20"/>
                <w:lang w:val="fr-CA"/>
              </w:rPr>
              <w:t xml:space="preserve"> </w:t>
            </w:r>
            <w:proofErr w:type="spellStart"/>
            <w:r>
              <w:rPr>
                <w:rFonts w:ascii="Verdana" w:hAnsi="Verdana"/>
                <w:sz w:val="20"/>
                <w:szCs w:val="20"/>
                <w:lang w:val="fr-CA"/>
              </w:rPr>
              <w:t>gangrenosum</w:t>
            </w:r>
            <w:proofErr w:type="spellEnd"/>
          </w:p>
        </w:tc>
      </w:tr>
      <w:tr w:rsidR="006D75CA" w:rsidTr="004257C4">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Pr="000E6F90" w:rsidRDefault="006D75CA" w:rsidP="004257C4">
            <w:pPr>
              <w:spacing w:line="360" w:lineRule="auto"/>
              <w:rPr>
                <w:rFonts w:ascii="Verdana" w:hAnsi="Verdana"/>
                <w:b w:val="0"/>
                <w:sz w:val="20"/>
                <w:szCs w:val="20"/>
                <w:lang w:val="fr-CA"/>
              </w:rPr>
            </w:pPr>
            <w:r w:rsidRPr="000E6F90">
              <w:rPr>
                <w:rFonts w:ascii="Verdana" w:hAnsi="Verdana"/>
                <w:b w:val="0"/>
                <w:sz w:val="20"/>
                <w:szCs w:val="20"/>
                <w:lang w:val="fr-CA"/>
              </w:rPr>
              <w:t>Lymphogranulomatose vénérienne</w:t>
            </w:r>
          </w:p>
        </w:tc>
        <w:tc>
          <w:tcPr>
            <w:tcW w:w="4548"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fr-CA"/>
              </w:rPr>
            </w:pPr>
            <w:r>
              <w:rPr>
                <w:rFonts w:ascii="Verdana" w:hAnsi="Verdana"/>
                <w:sz w:val="20"/>
                <w:szCs w:val="20"/>
                <w:lang w:val="fr-CA"/>
              </w:rPr>
              <w:t>Physique (trauma, caustique)</w:t>
            </w:r>
          </w:p>
        </w:tc>
      </w:tr>
      <w:tr w:rsidR="006D75CA" w:rsidTr="004257C4">
        <w:trPr>
          <w:trHeight w:val="354"/>
        </w:trPr>
        <w:tc>
          <w:tcPr>
            <w:cnfStyle w:val="001000000000" w:firstRow="0" w:lastRow="0" w:firstColumn="1" w:lastColumn="0" w:oddVBand="0" w:evenVBand="0" w:oddHBand="0" w:evenHBand="0" w:firstRowFirstColumn="0" w:firstRowLastColumn="0" w:lastRowFirstColumn="0" w:lastRowLastColumn="0"/>
            <w:tcW w:w="4548" w:type="dxa"/>
          </w:tcPr>
          <w:p w:rsidR="006D75CA" w:rsidRDefault="006D75CA" w:rsidP="004257C4">
            <w:pPr>
              <w:spacing w:line="360" w:lineRule="auto"/>
              <w:rPr>
                <w:rFonts w:ascii="Verdana" w:hAnsi="Verdana"/>
                <w:sz w:val="20"/>
                <w:szCs w:val="20"/>
                <w:lang w:val="fr-CA"/>
              </w:rPr>
            </w:pPr>
          </w:p>
        </w:tc>
        <w:tc>
          <w:tcPr>
            <w:tcW w:w="4548" w:type="dxa"/>
          </w:tcPr>
          <w:p w:rsidR="006D75CA" w:rsidRPr="000E6F90"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b/>
                <w:sz w:val="20"/>
                <w:szCs w:val="20"/>
                <w:lang w:val="fr-CA"/>
              </w:rPr>
            </w:pPr>
            <w:r w:rsidRPr="000E6F90">
              <w:rPr>
                <w:rFonts w:ascii="Verdana" w:hAnsi="Verdana"/>
                <w:b/>
                <w:sz w:val="20"/>
                <w:szCs w:val="20"/>
                <w:lang w:val="fr-CA"/>
              </w:rPr>
              <w:t>Néoplasies</w:t>
            </w:r>
          </w:p>
        </w:tc>
      </w:tr>
    </w:tbl>
    <w:p w:rsidR="006D75CA" w:rsidRPr="007E7172" w:rsidRDefault="006D75CA" w:rsidP="006D75CA">
      <w:pPr>
        <w:spacing w:line="360" w:lineRule="auto"/>
        <w:rPr>
          <w:rFonts w:ascii="Verdana" w:hAnsi="Verdana"/>
          <w:sz w:val="20"/>
          <w:szCs w:val="20"/>
        </w:rPr>
      </w:pPr>
    </w:p>
    <w:p w:rsidR="006D75CA" w:rsidRPr="00667EE7" w:rsidRDefault="006D75CA" w:rsidP="006D75CA">
      <w:pPr>
        <w:spacing w:line="360" w:lineRule="auto"/>
        <w:rPr>
          <w:rFonts w:ascii="Verdana" w:hAnsi="Verdana"/>
          <w:sz w:val="20"/>
          <w:szCs w:val="20"/>
        </w:rPr>
      </w:pPr>
    </w:p>
    <w:p w:rsidR="006D75CA" w:rsidRPr="000923FA" w:rsidRDefault="006D75CA" w:rsidP="006D75CA">
      <w:pPr>
        <w:spacing w:line="360" w:lineRule="auto"/>
        <w:rPr>
          <w:rFonts w:ascii="Verdana" w:hAnsi="Verdana"/>
          <w:sz w:val="20"/>
          <w:szCs w:val="20"/>
        </w:rPr>
      </w:pPr>
      <w:r w:rsidRPr="00667EE7">
        <w:rPr>
          <w:rFonts w:ascii="Verdana" w:hAnsi="Verdana"/>
          <w:sz w:val="20"/>
          <w:szCs w:val="20"/>
        </w:rPr>
        <w:t>10.4    Décrire les manifestations cliniques du lichen scléreux</w:t>
      </w:r>
      <w:r>
        <w:rPr>
          <w:rFonts w:ascii="Verdana" w:hAnsi="Verdana"/>
          <w:sz w:val="20"/>
          <w:szCs w:val="20"/>
        </w:rPr>
        <w:t xml:space="preserve"> et du lichen plan génital</w:t>
      </w:r>
    </w:p>
    <w:p w:rsidR="006D75CA" w:rsidRDefault="006D75CA" w:rsidP="006D75CA">
      <w:pPr>
        <w:spacing w:line="360" w:lineRule="auto"/>
        <w:rPr>
          <w:rFonts w:ascii="Verdana" w:hAnsi="Verdana"/>
          <w:sz w:val="20"/>
          <w:szCs w:val="20"/>
        </w:rPr>
      </w:pPr>
      <w:r>
        <w:rPr>
          <w:rFonts w:ascii="Verdana" w:hAnsi="Verdana"/>
          <w:sz w:val="20"/>
          <w:szCs w:val="20"/>
          <w:u w:val="single"/>
        </w:rPr>
        <w:t>Lichen scléreux</w:t>
      </w:r>
    </w:p>
    <w:p w:rsidR="006D75CA" w:rsidRPr="001314E0" w:rsidRDefault="006D75CA" w:rsidP="006D75CA">
      <w:pPr>
        <w:spacing w:line="360" w:lineRule="auto"/>
        <w:rPr>
          <w:rFonts w:ascii="Verdana" w:hAnsi="Verdana"/>
          <w:sz w:val="20"/>
          <w:szCs w:val="20"/>
        </w:rPr>
      </w:pPr>
      <w:r>
        <w:rPr>
          <w:rFonts w:ascii="Verdana" w:hAnsi="Verdana"/>
          <w:sz w:val="20"/>
          <w:szCs w:val="20"/>
        </w:rPr>
        <w:t>C’est un processus inflammatoire de cause inconnue (lien contact entre peau et urine??) avec un tropisme génital qui apparaît insidieusement et évolue en lésions cicatricielles. Il y a un pic d’incidence chez l’enfant (meilleur pronostic) et un autre chez l’adulte (se chronicise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Ses principales particularités :</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Hypopigmentation</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Sclérose</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Perte d’élasticité</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Fragilité</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Prurit</w:t>
      </w:r>
    </w:p>
    <w:p w:rsidR="006D75CA" w:rsidRDefault="006D75CA" w:rsidP="006D75CA">
      <w:pPr>
        <w:pStyle w:val="Paragraphedeliste"/>
        <w:numPr>
          <w:ilvl w:val="0"/>
          <w:numId w:val="108"/>
        </w:numPr>
        <w:spacing w:after="0" w:line="360" w:lineRule="auto"/>
        <w:rPr>
          <w:rFonts w:ascii="Verdana" w:hAnsi="Verdana"/>
          <w:sz w:val="20"/>
          <w:szCs w:val="20"/>
        </w:rPr>
      </w:pPr>
      <w:r>
        <w:rPr>
          <w:rFonts w:ascii="Verdana" w:hAnsi="Verdana"/>
          <w:sz w:val="20"/>
          <w:szCs w:val="20"/>
        </w:rPr>
        <w:t>Modifications anatomiques</w:t>
      </w: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La texture de la peau change; il y a perte de fibres élastiques, le collagène est arrangé </w:t>
      </w:r>
      <w:proofErr w:type="spellStart"/>
      <w:r>
        <w:rPr>
          <w:rFonts w:ascii="Verdana" w:hAnsi="Verdana"/>
          <w:sz w:val="20"/>
          <w:szCs w:val="20"/>
        </w:rPr>
        <w:t>différement</w:t>
      </w:r>
      <w:proofErr w:type="spellEnd"/>
      <w:r>
        <w:rPr>
          <w:rFonts w:ascii="Verdana" w:hAnsi="Verdana"/>
          <w:sz w:val="20"/>
          <w:szCs w:val="20"/>
        </w:rPr>
        <w:t>, les jonctions entre les couches de peau sont altérées... La peau devient fragile, se déchire au lieu de s’étirer, etc.</w:t>
      </w:r>
    </w:p>
    <w:p w:rsidR="006D75CA" w:rsidRDefault="006D75CA" w:rsidP="006D75CA">
      <w:pPr>
        <w:spacing w:line="360" w:lineRule="auto"/>
        <w:rPr>
          <w:rFonts w:ascii="Verdana" w:hAnsi="Verdana"/>
          <w:sz w:val="20"/>
          <w:szCs w:val="20"/>
        </w:rPr>
      </w:pPr>
      <w:r>
        <w:rPr>
          <w:rFonts w:ascii="Verdana" w:hAnsi="Verdana"/>
          <w:sz w:val="20"/>
          <w:szCs w:val="20"/>
        </w:rPr>
        <w:t>Les présentations cliniques peuvent être assez variées, mais respectent le plus souvent les principales particularités énoncées ci-haut.</w:t>
      </w:r>
    </w:p>
    <w:p w:rsidR="006D75CA" w:rsidRDefault="006D75CA" w:rsidP="006D75CA">
      <w:pPr>
        <w:pStyle w:val="Paragraphedeliste"/>
        <w:numPr>
          <w:ilvl w:val="0"/>
          <w:numId w:val="111"/>
        </w:numPr>
        <w:spacing w:after="0" w:line="360" w:lineRule="auto"/>
        <w:rPr>
          <w:rFonts w:ascii="Verdana" w:hAnsi="Verdana"/>
          <w:sz w:val="20"/>
          <w:szCs w:val="20"/>
        </w:rPr>
      </w:pPr>
      <w:r>
        <w:rPr>
          <w:rFonts w:ascii="Verdana" w:hAnsi="Verdana"/>
          <w:sz w:val="20"/>
          <w:szCs w:val="20"/>
        </w:rPr>
        <w:t>Asymptomatique</w:t>
      </w:r>
    </w:p>
    <w:p w:rsidR="006D75CA" w:rsidRDefault="006D75CA" w:rsidP="006D75CA">
      <w:pPr>
        <w:pStyle w:val="Paragraphedeliste"/>
        <w:numPr>
          <w:ilvl w:val="0"/>
          <w:numId w:val="111"/>
        </w:numPr>
        <w:spacing w:after="0" w:line="360" w:lineRule="auto"/>
        <w:rPr>
          <w:rFonts w:ascii="Verdana" w:hAnsi="Verdana"/>
          <w:sz w:val="20"/>
          <w:szCs w:val="20"/>
        </w:rPr>
      </w:pPr>
      <w:r>
        <w:rPr>
          <w:rFonts w:ascii="Verdana" w:hAnsi="Verdana"/>
          <w:sz w:val="20"/>
          <w:szCs w:val="20"/>
        </w:rPr>
        <w:t>Symptômes spontanés</w:t>
      </w:r>
    </w:p>
    <w:p w:rsidR="006D75CA" w:rsidRDefault="006D75CA" w:rsidP="006D75CA">
      <w:pPr>
        <w:pStyle w:val="Paragraphedeliste"/>
        <w:numPr>
          <w:ilvl w:val="0"/>
          <w:numId w:val="112"/>
        </w:numPr>
        <w:spacing w:after="0" w:line="360" w:lineRule="auto"/>
        <w:rPr>
          <w:rFonts w:ascii="Verdana" w:hAnsi="Verdana"/>
          <w:sz w:val="20"/>
          <w:szCs w:val="20"/>
        </w:rPr>
      </w:pPr>
      <w:r>
        <w:rPr>
          <w:rFonts w:ascii="Verdana" w:hAnsi="Verdana"/>
          <w:sz w:val="20"/>
          <w:szCs w:val="20"/>
        </w:rPr>
        <w:t>Prurit</w:t>
      </w:r>
    </w:p>
    <w:p w:rsidR="006D75CA" w:rsidRDefault="006D75CA" w:rsidP="006D75CA">
      <w:pPr>
        <w:pStyle w:val="Paragraphedeliste"/>
        <w:numPr>
          <w:ilvl w:val="0"/>
          <w:numId w:val="112"/>
        </w:numPr>
        <w:spacing w:after="0" w:line="360" w:lineRule="auto"/>
        <w:rPr>
          <w:rFonts w:ascii="Verdana" w:hAnsi="Verdana"/>
          <w:sz w:val="20"/>
          <w:szCs w:val="20"/>
        </w:rPr>
      </w:pPr>
      <w:proofErr w:type="spellStart"/>
      <w:r>
        <w:rPr>
          <w:rFonts w:ascii="Verdana" w:hAnsi="Verdana"/>
          <w:sz w:val="20"/>
          <w:szCs w:val="20"/>
        </w:rPr>
        <w:t>Brulûre</w:t>
      </w:r>
      <w:proofErr w:type="spellEnd"/>
    </w:p>
    <w:p w:rsidR="006D75CA" w:rsidRDefault="006D75CA" w:rsidP="006D75CA">
      <w:pPr>
        <w:pStyle w:val="Paragraphedeliste"/>
        <w:numPr>
          <w:ilvl w:val="0"/>
          <w:numId w:val="112"/>
        </w:numPr>
        <w:spacing w:after="0" w:line="360" w:lineRule="auto"/>
        <w:rPr>
          <w:rFonts w:ascii="Verdana" w:hAnsi="Verdana"/>
          <w:sz w:val="20"/>
          <w:szCs w:val="20"/>
        </w:rPr>
      </w:pPr>
      <w:r>
        <w:rPr>
          <w:rFonts w:ascii="Verdana" w:hAnsi="Verdana"/>
          <w:sz w:val="20"/>
          <w:szCs w:val="20"/>
        </w:rPr>
        <w:t>Douleur</w:t>
      </w:r>
    </w:p>
    <w:p w:rsidR="006D75CA" w:rsidRDefault="006D75CA" w:rsidP="006D75CA">
      <w:pPr>
        <w:pStyle w:val="Paragraphedeliste"/>
        <w:numPr>
          <w:ilvl w:val="0"/>
          <w:numId w:val="112"/>
        </w:numPr>
        <w:spacing w:after="0" w:line="360" w:lineRule="auto"/>
        <w:rPr>
          <w:rFonts w:ascii="Verdana" w:hAnsi="Verdana"/>
          <w:sz w:val="20"/>
          <w:szCs w:val="20"/>
        </w:rPr>
      </w:pPr>
      <w:r>
        <w:rPr>
          <w:rFonts w:ascii="Verdana" w:hAnsi="Verdana"/>
          <w:sz w:val="20"/>
          <w:szCs w:val="20"/>
        </w:rPr>
        <w:t>Difficulté à décalotter le prépuce</w:t>
      </w:r>
    </w:p>
    <w:p w:rsidR="006D75CA" w:rsidRDefault="006D75CA" w:rsidP="006D75CA">
      <w:pPr>
        <w:pStyle w:val="Paragraphedeliste"/>
        <w:numPr>
          <w:ilvl w:val="0"/>
          <w:numId w:val="113"/>
        </w:numPr>
        <w:spacing w:after="0" w:line="360" w:lineRule="auto"/>
        <w:rPr>
          <w:rFonts w:ascii="Verdana" w:hAnsi="Verdana"/>
          <w:sz w:val="20"/>
          <w:szCs w:val="20"/>
        </w:rPr>
      </w:pPr>
      <w:r>
        <w:rPr>
          <w:rFonts w:ascii="Verdana" w:hAnsi="Verdana"/>
          <w:sz w:val="20"/>
          <w:szCs w:val="20"/>
        </w:rPr>
        <w:t>Modifications anatomiques</w:t>
      </w:r>
    </w:p>
    <w:p w:rsidR="006D75CA" w:rsidRDefault="006D75CA" w:rsidP="006D75CA">
      <w:pPr>
        <w:pStyle w:val="Paragraphedeliste"/>
        <w:numPr>
          <w:ilvl w:val="0"/>
          <w:numId w:val="114"/>
        </w:numPr>
        <w:spacing w:after="0" w:line="360" w:lineRule="auto"/>
        <w:rPr>
          <w:rFonts w:ascii="Verdana" w:hAnsi="Verdana"/>
          <w:sz w:val="20"/>
          <w:szCs w:val="20"/>
        </w:rPr>
      </w:pPr>
      <w:r>
        <w:rPr>
          <w:rFonts w:ascii="Verdana" w:hAnsi="Verdana"/>
          <w:sz w:val="20"/>
          <w:szCs w:val="20"/>
        </w:rPr>
        <w:t>Sténose vulvaire</w:t>
      </w:r>
    </w:p>
    <w:p w:rsidR="006D75CA" w:rsidRDefault="006D75CA" w:rsidP="006D75CA">
      <w:pPr>
        <w:pStyle w:val="Paragraphedeliste"/>
        <w:numPr>
          <w:ilvl w:val="0"/>
          <w:numId w:val="114"/>
        </w:numPr>
        <w:spacing w:after="0" w:line="360" w:lineRule="auto"/>
        <w:rPr>
          <w:rFonts w:ascii="Verdana" w:hAnsi="Verdana"/>
          <w:sz w:val="20"/>
          <w:szCs w:val="20"/>
        </w:rPr>
      </w:pPr>
      <w:r>
        <w:rPr>
          <w:rFonts w:ascii="Verdana" w:hAnsi="Verdana"/>
          <w:sz w:val="20"/>
          <w:szCs w:val="20"/>
        </w:rPr>
        <w:t>Effacement lèvres, frein</w:t>
      </w:r>
    </w:p>
    <w:p w:rsidR="006D75CA" w:rsidRDefault="006D75CA" w:rsidP="006D75CA">
      <w:pPr>
        <w:pStyle w:val="Paragraphedeliste"/>
        <w:numPr>
          <w:ilvl w:val="0"/>
          <w:numId w:val="114"/>
        </w:numPr>
        <w:spacing w:after="0" w:line="360" w:lineRule="auto"/>
        <w:rPr>
          <w:rFonts w:ascii="Verdana" w:hAnsi="Verdana"/>
          <w:sz w:val="20"/>
          <w:szCs w:val="20"/>
        </w:rPr>
      </w:pPr>
      <w:r>
        <w:rPr>
          <w:rFonts w:ascii="Verdana" w:hAnsi="Verdana"/>
          <w:sz w:val="20"/>
          <w:szCs w:val="20"/>
        </w:rPr>
        <w:t>Synéchies</w:t>
      </w:r>
    </w:p>
    <w:p w:rsidR="006D75CA" w:rsidRDefault="006D75CA" w:rsidP="006D75CA">
      <w:pPr>
        <w:pStyle w:val="Paragraphedeliste"/>
        <w:numPr>
          <w:ilvl w:val="0"/>
          <w:numId w:val="113"/>
        </w:numPr>
        <w:spacing w:after="0" w:line="360" w:lineRule="auto"/>
        <w:rPr>
          <w:rFonts w:ascii="Verdana" w:hAnsi="Verdana"/>
          <w:sz w:val="20"/>
          <w:szCs w:val="20"/>
        </w:rPr>
      </w:pPr>
      <w:r>
        <w:rPr>
          <w:rFonts w:ascii="Verdana" w:hAnsi="Verdana"/>
          <w:sz w:val="20"/>
          <w:szCs w:val="20"/>
        </w:rPr>
        <w:t>Dyspareunie</w:t>
      </w:r>
    </w:p>
    <w:p w:rsidR="006D75CA" w:rsidRDefault="006D75CA" w:rsidP="006D75CA">
      <w:pPr>
        <w:pStyle w:val="Paragraphedeliste"/>
        <w:numPr>
          <w:ilvl w:val="0"/>
          <w:numId w:val="115"/>
        </w:numPr>
        <w:spacing w:after="0" w:line="360" w:lineRule="auto"/>
        <w:rPr>
          <w:rFonts w:ascii="Verdana" w:hAnsi="Verdana"/>
          <w:sz w:val="20"/>
          <w:szCs w:val="20"/>
        </w:rPr>
      </w:pPr>
      <w:r>
        <w:rPr>
          <w:rFonts w:ascii="Verdana" w:hAnsi="Verdana"/>
          <w:sz w:val="20"/>
          <w:szCs w:val="20"/>
        </w:rPr>
        <w:t>Déchirure</w:t>
      </w:r>
    </w:p>
    <w:p w:rsidR="006D75CA" w:rsidRDefault="006D75CA" w:rsidP="006D75CA">
      <w:pPr>
        <w:pStyle w:val="Paragraphedeliste"/>
        <w:numPr>
          <w:ilvl w:val="0"/>
          <w:numId w:val="115"/>
        </w:numPr>
        <w:spacing w:after="0" w:line="360" w:lineRule="auto"/>
        <w:rPr>
          <w:rFonts w:ascii="Verdana" w:hAnsi="Verdana"/>
          <w:sz w:val="20"/>
          <w:szCs w:val="20"/>
        </w:rPr>
      </w:pPr>
      <w:r>
        <w:rPr>
          <w:rFonts w:ascii="Verdana" w:hAnsi="Verdana"/>
          <w:sz w:val="20"/>
          <w:szCs w:val="20"/>
        </w:rPr>
        <w:t>Saignement</w:t>
      </w:r>
    </w:p>
    <w:p w:rsidR="006D75CA" w:rsidRDefault="006D75CA" w:rsidP="006D75CA">
      <w:pPr>
        <w:pStyle w:val="Paragraphedeliste"/>
        <w:numPr>
          <w:ilvl w:val="0"/>
          <w:numId w:val="115"/>
        </w:numPr>
        <w:spacing w:after="0" w:line="360" w:lineRule="auto"/>
        <w:rPr>
          <w:rFonts w:ascii="Verdana" w:hAnsi="Verdana"/>
          <w:sz w:val="20"/>
          <w:szCs w:val="20"/>
        </w:rPr>
      </w:pPr>
      <w:r>
        <w:rPr>
          <w:rFonts w:ascii="Verdana" w:hAnsi="Verdana"/>
          <w:sz w:val="20"/>
          <w:szCs w:val="20"/>
        </w:rPr>
        <w:t>Parfois 2</w:t>
      </w:r>
      <w:r w:rsidRPr="005E1A6D">
        <w:rPr>
          <w:rFonts w:ascii="Verdana" w:hAnsi="Verdana"/>
          <w:sz w:val="20"/>
          <w:szCs w:val="20"/>
          <w:vertAlign w:val="superscript"/>
        </w:rPr>
        <w:t>nd</w:t>
      </w:r>
      <w:r>
        <w:rPr>
          <w:rFonts w:ascii="Verdana" w:hAnsi="Verdana"/>
          <w:sz w:val="20"/>
          <w:szCs w:val="20"/>
        </w:rPr>
        <w:t xml:space="preserve"> au phimosis</w:t>
      </w:r>
    </w:p>
    <w:p w:rsidR="006D75CA" w:rsidRDefault="006D75CA" w:rsidP="006D75CA">
      <w:pPr>
        <w:pStyle w:val="Paragraphedeliste"/>
        <w:numPr>
          <w:ilvl w:val="0"/>
          <w:numId w:val="113"/>
        </w:numPr>
        <w:spacing w:after="0" w:line="360" w:lineRule="auto"/>
        <w:rPr>
          <w:rFonts w:ascii="Verdana" w:hAnsi="Verdana"/>
          <w:sz w:val="20"/>
          <w:szCs w:val="20"/>
        </w:rPr>
      </w:pPr>
      <w:r>
        <w:rPr>
          <w:rFonts w:ascii="Verdana" w:hAnsi="Verdana"/>
          <w:sz w:val="20"/>
          <w:szCs w:val="20"/>
        </w:rPr>
        <w:t>Phimosis/paraphimosis</w:t>
      </w:r>
    </w:p>
    <w:p w:rsidR="006D75CA" w:rsidRDefault="006D75CA" w:rsidP="006D75CA">
      <w:pPr>
        <w:pStyle w:val="Paragraphedeliste"/>
        <w:numPr>
          <w:ilvl w:val="0"/>
          <w:numId w:val="113"/>
        </w:numPr>
        <w:spacing w:after="0" w:line="360" w:lineRule="auto"/>
        <w:rPr>
          <w:rFonts w:ascii="Verdana" w:hAnsi="Verdana"/>
          <w:sz w:val="20"/>
          <w:szCs w:val="20"/>
        </w:rPr>
      </w:pPr>
      <w:r>
        <w:rPr>
          <w:rFonts w:ascii="Verdana" w:hAnsi="Verdana"/>
          <w:sz w:val="20"/>
          <w:szCs w:val="20"/>
        </w:rPr>
        <w:t>Dysurie/rétention urinaire</w:t>
      </w:r>
    </w:p>
    <w:p w:rsidR="006D75CA" w:rsidRDefault="006D75CA" w:rsidP="006D75CA">
      <w:pPr>
        <w:pStyle w:val="Paragraphedeliste"/>
        <w:numPr>
          <w:ilvl w:val="0"/>
          <w:numId w:val="113"/>
        </w:numPr>
        <w:spacing w:after="0" w:line="360" w:lineRule="auto"/>
        <w:rPr>
          <w:rFonts w:ascii="Verdana" w:hAnsi="Verdana"/>
          <w:sz w:val="20"/>
          <w:szCs w:val="20"/>
        </w:rPr>
      </w:pPr>
      <w:r>
        <w:rPr>
          <w:rFonts w:ascii="Verdana" w:hAnsi="Verdana"/>
          <w:sz w:val="20"/>
          <w:szCs w:val="20"/>
        </w:rPr>
        <w:t>Cancer</w:t>
      </w:r>
    </w:p>
    <w:p w:rsidR="006D75CA" w:rsidRDefault="006D75CA" w:rsidP="006D75CA">
      <w:pPr>
        <w:pStyle w:val="Paragraphedeliste"/>
        <w:numPr>
          <w:ilvl w:val="0"/>
          <w:numId w:val="116"/>
        </w:numPr>
        <w:spacing w:after="0" w:line="360" w:lineRule="auto"/>
        <w:rPr>
          <w:rFonts w:ascii="Verdana" w:hAnsi="Verdana"/>
          <w:sz w:val="20"/>
          <w:szCs w:val="20"/>
        </w:rPr>
      </w:pPr>
      <w:r>
        <w:rPr>
          <w:rFonts w:ascii="Verdana" w:hAnsi="Verdana"/>
          <w:sz w:val="20"/>
          <w:szCs w:val="20"/>
        </w:rPr>
        <w:t>Risque 3 à 6%</w:t>
      </w:r>
    </w:p>
    <w:p w:rsidR="006D75CA" w:rsidRDefault="006D75CA" w:rsidP="006D75CA">
      <w:pPr>
        <w:pStyle w:val="Paragraphedeliste"/>
        <w:numPr>
          <w:ilvl w:val="0"/>
          <w:numId w:val="116"/>
        </w:numPr>
        <w:spacing w:after="0" w:line="360" w:lineRule="auto"/>
        <w:rPr>
          <w:rFonts w:ascii="Verdana" w:hAnsi="Verdana"/>
          <w:sz w:val="20"/>
          <w:szCs w:val="20"/>
        </w:rPr>
      </w:pPr>
      <w:r>
        <w:rPr>
          <w:rFonts w:ascii="Verdana" w:hAnsi="Verdana"/>
          <w:sz w:val="20"/>
          <w:szCs w:val="20"/>
        </w:rPr>
        <w:t>Mais lichen scléreux retrouvé dans 50 à 66% des néoplasies péniennes ou vulvaires</w:t>
      </w:r>
    </w:p>
    <w:p w:rsidR="006D75CA" w:rsidRDefault="006D75CA" w:rsidP="006D75CA">
      <w:pPr>
        <w:spacing w:line="360" w:lineRule="auto"/>
        <w:rPr>
          <w:rFonts w:ascii="Verdana" w:hAnsi="Verdana"/>
          <w:sz w:val="20"/>
          <w:szCs w:val="20"/>
        </w:rPr>
      </w:pPr>
      <w:r>
        <w:rPr>
          <w:rFonts w:ascii="Verdana" w:hAnsi="Verdana"/>
          <w:sz w:val="20"/>
          <w:szCs w:val="20"/>
        </w:rPr>
        <w:t>Bonus : On peut retrouver une bande circonférentielle scléreuse sur le prépuce pouvant étrangler le gland. Le purpura est possible, car les vaisseaux du derme sont également fragilisés. Une atteinte péri-anale est parfois présente chez les femmes, rarement chez les hommes.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traitement médicamenteux initial consiste en des </w:t>
      </w:r>
      <w:r w:rsidRPr="00B831CC">
        <w:rPr>
          <w:rFonts w:ascii="Verdana" w:hAnsi="Verdana"/>
          <w:b/>
          <w:sz w:val="20"/>
          <w:szCs w:val="20"/>
        </w:rPr>
        <w:t xml:space="preserve">cortico très puissants. </w:t>
      </w:r>
      <w:r>
        <w:rPr>
          <w:rFonts w:ascii="Verdana" w:hAnsi="Verdana"/>
          <w:sz w:val="20"/>
          <w:szCs w:val="20"/>
        </w:rPr>
        <w:t>Pour l’entretien, on diminue la fréquence d’application ou la puissance du cortico.</w:t>
      </w:r>
    </w:p>
    <w:p w:rsidR="006D75CA" w:rsidRPr="00420300" w:rsidRDefault="006D75CA" w:rsidP="006D75CA">
      <w:pPr>
        <w:spacing w:line="360" w:lineRule="auto"/>
        <w:rPr>
          <w:rFonts w:ascii="Verdana" w:hAnsi="Verdana"/>
          <w:sz w:val="20"/>
          <w:szCs w:val="20"/>
        </w:rPr>
      </w:pPr>
      <w:r>
        <w:rPr>
          <w:rFonts w:ascii="Verdana" w:hAnsi="Verdana"/>
          <w:sz w:val="20"/>
          <w:szCs w:val="20"/>
        </w:rPr>
        <w:lastRenderedPageBreak/>
        <w:t xml:space="preserve">Du côté de la chirurgie, on peut corriger des anomalies fonctionnelles : circoncision (si phimosis), </w:t>
      </w:r>
      <w:proofErr w:type="spellStart"/>
      <w:r>
        <w:rPr>
          <w:rFonts w:ascii="Verdana" w:hAnsi="Verdana"/>
          <w:sz w:val="20"/>
          <w:szCs w:val="20"/>
        </w:rPr>
        <w:t>méatotomie</w:t>
      </w:r>
      <w:proofErr w:type="spellEnd"/>
      <w:r>
        <w:rPr>
          <w:rFonts w:ascii="Verdana" w:hAnsi="Verdana"/>
          <w:sz w:val="20"/>
          <w:szCs w:val="20"/>
        </w:rPr>
        <w:t xml:space="preserve">, plastie du frein. Par contre, les synéchies sont habituellement irréversibles.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Lichen plan génital</w:t>
      </w:r>
    </w:p>
    <w:p w:rsidR="006D75CA" w:rsidRDefault="006D75CA" w:rsidP="006D75CA">
      <w:pPr>
        <w:spacing w:line="360" w:lineRule="auto"/>
        <w:rPr>
          <w:rFonts w:ascii="Verdana" w:hAnsi="Verdana"/>
          <w:sz w:val="20"/>
          <w:szCs w:val="20"/>
        </w:rPr>
      </w:pPr>
      <w:r>
        <w:rPr>
          <w:rFonts w:ascii="Verdana" w:hAnsi="Verdana"/>
          <w:sz w:val="20"/>
          <w:szCs w:val="20"/>
        </w:rPr>
        <w:t xml:space="preserve">Les organes génitaux sont une localisation fréquente du lichen plan, mais celui-ci est beaucoup moins fréquent que le lichen scléreux. Contrairement aux atteintes ailleurs sur le corps, il est </w:t>
      </w:r>
      <w:r w:rsidRPr="00B831CC">
        <w:rPr>
          <w:rFonts w:ascii="Verdana" w:hAnsi="Verdana"/>
          <w:b/>
          <w:sz w:val="20"/>
          <w:szCs w:val="20"/>
        </w:rPr>
        <w:t>asymptomatique</w:t>
      </w:r>
      <w:r>
        <w:rPr>
          <w:rFonts w:ascii="Verdana" w:hAnsi="Verdana"/>
          <w:sz w:val="20"/>
          <w:szCs w:val="20"/>
        </w:rPr>
        <w:t xml:space="preserve"> (pas de prurit). Les lésions sont souvent annulaires ou réticulées et plutôt blanchâtres. Pour aider au dx, on peut rechercher les papules polygones planes violacées typiques du lichen plan ailleurs sur le corps.</w:t>
      </w:r>
    </w:p>
    <w:p w:rsidR="006D75CA" w:rsidRPr="00302854" w:rsidRDefault="006D75CA" w:rsidP="006D75CA">
      <w:pPr>
        <w:spacing w:line="360" w:lineRule="auto"/>
        <w:rPr>
          <w:rFonts w:ascii="Verdana" w:hAnsi="Verdana"/>
          <w:sz w:val="20"/>
          <w:szCs w:val="20"/>
        </w:rPr>
      </w:pPr>
    </w:p>
    <w:p w:rsidR="006D75CA" w:rsidRPr="00667EE7"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667EE7">
        <w:rPr>
          <w:rFonts w:ascii="Verdana" w:hAnsi="Verdana"/>
          <w:sz w:val="20"/>
          <w:szCs w:val="20"/>
        </w:rPr>
        <w:t xml:space="preserve">10.5    Identifier les néoplasies </w:t>
      </w:r>
      <w:proofErr w:type="gramStart"/>
      <w:r w:rsidRPr="00667EE7">
        <w:rPr>
          <w:rFonts w:ascii="Verdana" w:hAnsi="Verdana"/>
          <w:sz w:val="20"/>
          <w:szCs w:val="20"/>
        </w:rPr>
        <w:t>génitales</w:t>
      </w:r>
      <w:proofErr w:type="gramEnd"/>
      <w:r w:rsidRPr="00667EE7">
        <w:rPr>
          <w:rFonts w:ascii="Verdana" w:hAnsi="Verdana"/>
          <w:sz w:val="20"/>
          <w:szCs w:val="20"/>
        </w:rPr>
        <w:t xml:space="preserve"> externes</w:t>
      </w:r>
    </w:p>
    <w:p w:rsidR="006D75CA" w:rsidRDefault="006D75CA" w:rsidP="006D75CA">
      <w:pPr>
        <w:spacing w:line="360" w:lineRule="auto"/>
        <w:rPr>
          <w:rFonts w:ascii="Verdana" w:hAnsi="Verdana"/>
          <w:sz w:val="20"/>
          <w:szCs w:val="20"/>
        </w:rPr>
      </w:pPr>
      <w:r>
        <w:rPr>
          <w:rFonts w:ascii="Verdana" w:hAnsi="Verdana"/>
          <w:sz w:val="20"/>
          <w:szCs w:val="20"/>
          <w:u w:val="single"/>
        </w:rPr>
        <w:t>Carcinome spinocellulaire</w:t>
      </w:r>
    </w:p>
    <w:p w:rsidR="006D75CA" w:rsidRDefault="006D75CA" w:rsidP="006D75CA">
      <w:pPr>
        <w:spacing w:line="360" w:lineRule="auto"/>
        <w:rPr>
          <w:rFonts w:ascii="Verdana" w:hAnsi="Verdana"/>
          <w:sz w:val="20"/>
          <w:szCs w:val="20"/>
        </w:rPr>
      </w:pPr>
      <w:r>
        <w:rPr>
          <w:rFonts w:ascii="Verdana" w:hAnsi="Verdana"/>
          <w:sz w:val="20"/>
          <w:szCs w:val="20"/>
        </w:rPr>
        <w:t>Facteurs de risques pour le développer aux OGE :</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Infection par le VPH (env. 50%) : multiplie le risque x5</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Lichen scléreux (env. 50%)</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Non circoncision</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Rétention de smegma, phimosis, mauvaise hygiène</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Immunosuppression, VIH</w:t>
      </w:r>
    </w:p>
    <w:p w:rsidR="006D75CA" w:rsidRPr="008853E6"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Tabagisme</w:t>
      </w:r>
    </w:p>
    <w:p w:rsidR="006D75CA" w:rsidRDefault="006D75CA" w:rsidP="006D75CA">
      <w:pPr>
        <w:pStyle w:val="Paragraphedeliste"/>
        <w:numPr>
          <w:ilvl w:val="0"/>
          <w:numId w:val="117"/>
        </w:numPr>
        <w:spacing w:after="0" w:line="360" w:lineRule="auto"/>
        <w:rPr>
          <w:rFonts w:ascii="Verdana" w:hAnsi="Verdana"/>
          <w:sz w:val="20"/>
          <w:szCs w:val="20"/>
        </w:rPr>
      </w:pPr>
      <w:r w:rsidRPr="008853E6">
        <w:rPr>
          <w:rFonts w:ascii="Verdana" w:hAnsi="Verdana"/>
          <w:sz w:val="20"/>
          <w:szCs w:val="20"/>
        </w:rPr>
        <w:t>Rayons UV</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i/>
          <w:sz w:val="20"/>
          <w:szCs w:val="20"/>
        </w:rPr>
        <w:t xml:space="preserve">In situ </w:t>
      </w:r>
      <w:r>
        <w:rPr>
          <w:rFonts w:ascii="Verdana" w:hAnsi="Verdana"/>
          <w:sz w:val="20"/>
          <w:szCs w:val="20"/>
        </w:rPr>
        <w:t>(PIN, VIN)</w:t>
      </w:r>
    </w:p>
    <w:p w:rsidR="006D75CA" w:rsidRDefault="006D75CA" w:rsidP="006D75CA">
      <w:pPr>
        <w:spacing w:line="360" w:lineRule="auto"/>
        <w:rPr>
          <w:rFonts w:ascii="Verdana" w:hAnsi="Verdana"/>
          <w:sz w:val="20"/>
          <w:szCs w:val="20"/>
        </w:rPr>
      </w:pPr>
      <w:r>
        <w:rPr>
          <w:rFonts w:ascii="Verdana" w:hAnsi="Verdana"/>
          <w:sz w:val="20"/>
          <w:szCs w:val="20"/>
        </w:rPr>
        <w:t xml:space="preserve">C’est </w:t>
      </w:r>
      <w:proofErr w:type="gramStart"/>
      <w:r>
        <w:rPr>
          <w:rFonts w:ascii="Verdana" w:hAnsi="Verdana"/>
          <w:sz w:val="20"/>
          <w:szCs w:val="20"/>
        </w:rPr>
        <w:t>une néoplasie intraépithéliale</w:t>
      </w:r>
      <w:proofErr w:type="gramEnd"/>
      <w:r>
        <w:rPr>
          <w:rFonts w:ascii="Verdana" w:hAnsi="Verdana"/>
          <w:sz w:val="20"/>
          <w:szCs w:val="20"/>
        </w:rPr>
        <w:t xml:space="preserve">, donc n’atteint pas le derme. Elle se présente comme une plaque érythémateuse fixe bien délimité avec un relief asymétrique. Évidemment, la lésion ne s’améliore pas malgré les traitements usuels pour balanite </w:t>
      </w:r>
      <w:r>
        <w:rPr>
          <w:rFonts w:ascii="Verdana" w:hAnsi="Verdana"/>
          <w:sz w:val="20"/>
          <w:szCs w:val="20"/>
        </w:rPr>
        <w:lastRenderedPageBreak/>
        <w:t>ou vulvite (même que la plaque augmente en taille). 50% des cas sont liés au VPH, alors que l’autre 50% est lié au lichen scléreux.</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Il est important de le découvrir </w:t>
      </w:r>
      <w:proofErr w:type="spellStart"/>
      <w:r>
        <w:rPr>
          <w:rFonts w:ascii="Verdana" w:hAnsi="Verdana"/>
          <w:sz w:val="20"/>
          <w:szCs w:val="20"/>
        </w:rPr>
        <w:t>précocément</w:t>
      </w:r>
      <w:proofErr w:type="spellEnd"/>
      <w:r>
        <w:rPr>
          <w:rFonts w:ascii="Verdana" w:hAnsi="Verdana"/>
          <w:sz w:val="20"/>
          <w:szCs w:val="20"/>
        </w:rPr>
        <w:t xml:space="preserve">, considérant qu’il y a un risque de transformation en carcinome spinocellulaire invasif (on veut éviter une </w:t>
      </w:r>
      <w:proofErr w:type="spellStart"/>
      <w:r>
        <w:rPr>
          <w:rFonts w:ascii="Verdana" w:hAnsi="Verdana"/>
          <w:sz w:val="20"/>
          <w:szCs w:val="20"/>
        </w:rPr>
        <w:t>pénectomie</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traitement topique consiste en l’application de 5-fluorouracile ou d’</w:t>
      </w:r>
      <w:proofErr w:type="spellStart"/>
      <w:r>
        <w:rPr>
          <w:rFonts w:ascii="Verdana" w:hAnsi="Verdana"/>
          <w:sz w:val="20"/>
          <w:szCs w:val="20"/>
        </w:rPr>
        <w:t>Imiquimod</w:t>
      </w:r>
      <w:proofErr w:type="spellEnd"/>
      <w:r>
        <w:rPr>
          <w:rFonts w:ascii="Verdana" w:hAnsi="Verdana"/>
          <w:sz w:val="20"/>
          <w:szCs w:val="20"/>
        </w:rPr>
        <w:t>. Il y a possibilité de circoncision selon le cas. Le suivi à long terme est essentiel.</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Pr="009E383D"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i/>
          <w:sz w:val="20"/>
          <w:szCs w:val="20"/>
        </w:rPr>
        <w:t>Invasif</w:t>
      </w:r>
    </w:p>
    <w:p w:rsidR="006D75CA" w:rsidRDefault="006D75CA" w:rsidP="006D75CA">
      <w:pPr>
        <w:spacing w:line="360" w:lineRule="auto"/>
        <w:rPr>
          <w:rFonts w:ascii="Verdana" w:hAnsi="Verdana"/>
          <w:sz w:val="20"/>
          <w:szCs w:val="20"/>
        </w:rPr>
      </w:pPr>
      <w:r>
        <w:rPr>
          <w:rFonts w:ascii="Verdana" w:hAnsi="Verdana"/>
          <w:sz w:val="20"/>
          <w:szCs w:val="20"/>
        </w:rPr>
        <w:t xml:space="preserve">Le carcinome </w:t>
      </w:r>
      <w:proofErr w:type="spellStart"/>
      <w:r>
        <w:rPr>
          <w:rFonts w:ascii="Verdana" w:hAnsi="Verdana"/>
          <w:sz w:val="20"/>
          <w:szCs w:val="20"/>
        </w:rPr>
        <w:t>spino</w:t>
      </w:r>
      <w:proofErr w:type="spellEnd"/>
      <w:r>
        <w:rPr>
          <w:rFonts w:ascii="Verdana" w:hAnsi="Verdana"/>
          <w:sz w:val="20"/>
          <w:szCs w:val="20"/>
        </w:rPr>
        <w:t xml:space="preserve"> invasif a deux grands modes de présentation :</w:t>
      </w:r>
    </w:p>
    <w:p w:rsidR="006D75CA" w:rsidRPr="00E73067" w:rsidRDefault="006D75CA" w:rsidP="006D75CA">
      <w:pPr>
        <w:pStyle w:val="Paragraphedeliste"/>
        <w:numPr>
          <w:ilvl w:val="0"/>
          <w:numId w:val="118"/>
        </w:numPr>
        <w:spacing w:after="0" w:line="360" w:lineRule="auto"/>
        <w:rPr>
          <w:rFonts w:ascii="Verdana" w:hAnsi="Verdana"/>
          <w:sz w:val="20"/>
          <w:szCs w:val="20"/>
          <w:u w:val="single"/>
        </w:rPr>
      </w:pPr>
      <w:r>
        <w:rPr>
          <w:rFonts w:ascii="Verdana" w:hAnsi="Verdana"/>
          <w:sz w:val="20"/>
          <w:szCs w:val="20"/>
        </w:rPr>
        <w:t xml:space="preserve">Tumeur </w:t>
      </w:r>
      <w:proofErr w:type="spellStart"/>
      <w:r>
        <w:rPr>
          <w:rFonts w:ascii="Verdana" w:hAnsi="Verdana"/>
          <w:sz w:val="20"/>
          <w:szCs w:val="20"/>
        </w:rPr>
        <w:t>exophytique</w:t>
      </w:r>
      <w:proofErr w:type="spellEnd"/>
      <w:r>
        <w:rPr>
          <w:rFonts w:ascii="Verdana" w:hAnsi="Verdana"/>
          <w:sz w:val="20"/>
          <w:szCs w:val="20"/>
        </w:rPr>
        <w:t xml:space="preserve"> verruqueuse (+VPH)</w:t>
      </w:r>
    </w:p>
    <w:p w:rsidR="006D75CA" w:rsidRPr="00E73067" w:rsidRDefault="006D75CA" w:rsidP="006D75CA">
      <w:pPr>
        <w:pStyle w:val="Paragraphedeliste"/>
        <w:numPr>
          <w:ilvl w:val="0"/>
          <w:numId w:val="118"/>
        </w:numPr>
        <w:spacing w:after="0" w:line="360" w:lineRule="auto"/>
        <w:rPr>
          <w:rFonts w:ascii="Verdana" w:hAnsi="Verdana"/>
          <w:sz w:val="20"/>
          <w:szCs w:val="20"/>
          <w:u w:val="single"/>
        </w:rPr>
      </w:pPr>
      <w:r>
        <w:rPr>
          <w:rFonts w:ascii="Verdana" w:hAnsi="Verdana"/>
          <w:sz w:val="20"/>
          <w:szCs w:val="20"/>
        </w:rPr>
        <w:t xml:space="preserve">Plaque érythémateuse indurée, parfois ulcérée (+LS)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Comme traitement, on doit procéder à une excision large : </w:t>
      </w:r>
      <w:proofErr w:type="spellStart"/>
      <w:r>
        <w:rPr>
          <w:rFonts w:ascii="Verdana" w:hAnsi="Verdana"/>
          <w:sz w:val="20"/>
          <w:szCs w:val="20"/>
        </w:rPr>
        <w:t>hémivulvectomie</w:t>
      </w:r>
      <w:proofErr w:type="spellEnd"/>
      <w:r>
        <w:rPr>
          <w:rFonts w:ascii="Verdana" w:hAnsi="Verdana"/>
          <w:sz w:val="20"/>
          <w:szCs w:val="20"/>
        </w:rPr>
        <w:t xml:space="preserve"> et </w:t>
      </w:r>
      <w:proofErr w:type="spellStart"/>
      <w:r>
        <w:rPr>
          <w:rFonts w:ascii="Verdana" w:hAnsi="Verdana"/>
          <w:sz w:val="20"/>
          <w:szCs w:val="20"/>
        </w:rPr>
        <w:t>pénectomie</w:t>
      </w:r>
      <w:proofErr w:type="spellEnd"/>
      <w:r>
        <w:rPr>
          <w:rFonts w:ascii="Verdana" w:hAnsi="Verdana"/>
          <w:sz w:val="20"/>
          <w:szCs w:val="20"/>
        </w:rPr>
        <w:t xml:space="preserve"> (partielle vs totale) si grande taille ou si envahissement corps spongieux/caverneux.</w:t>
      </w:r>
    </w:p>
    <w:p w:rsidR="006D75CA" w:rsidRPr="00AB07AD" w:rsidRDefault="006D75CA" w:rsidP="006D75CA">
      <w:pPr>
        <w:spacing w:line="360" w:lineRule="auto"/>
        <w:rPr>
          <w:rFonts w:ascii="Verdana" w:hAnsi="Verdana"/>
          <w:sz w:val="20"/>
          <w:szCs w:val="20"/>
        </w:rPr>
      </w:pPr>
      <w:r>
        <w:rPr>
          <w:rFonts w:ascii="Verdana" w:hAnsi="Verdana"/>
          <w:sz w:val="20"/>
          <w:szCs w:val="20"/>
        </w:rPr>
        <w:t xml:space="preserve">Lorsque le dx est posé tôt (carcinome in situ), le pronostic est assez bon. Le message à retenir est qu’il faut référer en spécialité ou </w:t>
      </w:r>
      <w:proofErr w:type="spellStart"/>
      <w:r>
        <w:rPr>
          <w:rFonts w:ascii="Verdana" w:hAnsi="Verdana"/>
          <w:sz w:val="20"/>
          <w:szCs w:val="20"/>
        </w:rPr>
        <w:t>biopsier</w:t>
      </w:r>
      <w:proofErr w:type="spellEnd"/>
      <w:r>
        <w:rPr>
          <w:rFonts w:ascii="Verdana" w:hAnsi="Verdana"/>
          <w:sz w:val="20"/>
          <w:szCs w:val="20"/>
        </w:rPr>
        <w:t xml:space="preserve"> une plaque persistante.</w:t>
      </w:r>
    </w:p>
    <w:p w:rsidR="006D75CA" w:rsidRPr="00667EE7" w:rsidRDefault="006D75CA" w:rsidP="006D75CA">
      <w:pPr>
        <w:spacing w:line="360" w:lineRule="auto"/>
        <w:rPr>
          <w:rFonts w:ascii="Verdana" w:hAnsi="Verdana"/>
          <w:sz w:val="20"/>
          <w:szCs w:val="20"/>
        </w:rPr>
      </w:pPr>
    </w:p>
    <w:p w:rsidR="006D75CA" w:rsidRPr="00667EE7" w:rsidRDefault="006D75CA" w:rsidP="006D75CA">
      <w:pPr>
        <w:spacing w:line="360" w:lineRule="auto"/>
        <w:rPr>
          <w:rFonts w:ascii="Verdana" w:hAnsi="Verdana"/>
          <w:sz w:val="20"/>
          <w:szCs w:val="20"/>
        </w:rPr>
      </w:pPr>
      <w:r w:rsidRPr="00667EE7">
        <w:rPr>
          <w:rFonts w:ascii="Verdana" w:hAnsi="Verdana"/>
          <w:sz w:val="20"/>
          <w:szCs w:val="20"/>
        </w:rPr>
        <w:t>10.6    Nommer les manifestations de la syphilis</w:t>
      </w:r>
    </w:p>
    <w:p w:rsidR="006D75CA" w:rsidRDefault="006D75CA" w:rsidP="006D75CA">
      <w:pPr>
        <w:spacing w:line="360" w:lineRule="auto"/>
        <w:rPr>
          <w:rFonts w:ascii="Verdana" w:hAnsi="Verdana"/>
          <w:sz w:val="20"/>
          <w:szCs w:val="20"/>
        </w:rPr>
      </w:pPr>
      <w:r w:rsidRPr="00667EE7">
        <w:rPr>
          <w:rFonts w:ascii="Verdana" w:hAnsi="Verdana"/>
          <w:sz w:val="20"/>
          <w:szCs w:val="20"/>
        </w:rPr>
        <w:t>10.7    Décrire les stades de la syphilis</w:t>
      </w: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La syphilis est une MTS causée par </w:t>
      </w:r>
      <w:proofErr w:type="spellStart"/>
      <w:r>
        <w:rPr>
          <w:rFonts w:ascii="Verdana" w:hAnsi="Verdana"/>
          <w:sz w:val="20"/>
          <w:szCs w:val="20"/>
        </w:rPr>
        <w:t>Treponema</w:t>
      </w:r>
      <w:proofErr w:type="spellEnd"/>
      <w:r>
        <w:rPr>
          <w:rFonts w:ascii="Verdana" w:hAnsi="Verdana"/>
          <w:sz w:val="20"/>
          <w:szCs w:val="20"/>
        </w:rPr>
        <w:t xml:space="preserve"> pallidum dont l’incidence est en augmentation depuis les dernières années. C’est une maladie à déclaration obligatoire. Elle se compose de trois stades :</w:t>
      </w:r>
    </w:p>
    <w:p w:rsidR="006D75CA" w:rsidRPr="006B6740" w:rsidRDefault="006D75CA" w:rsidP="006D75CA">
      <w:pPr>
        <w:spacing w:line="360" w:lineRule="auto"/>
        <w:rPr>
          <w:rFonts w:ascii="Verdana" w:hAnsi="Verdana"/>
          <w:sz w:val="20"/>
          <w:szCs w:val="20"/>
          <w:u w:val="single"/>
        </w:rPr>
      </w:pPr>
      <w:r w:rsidRPr="006B6740">
        <w:rPr>
          <w:rFonts w:ascii="Verdana" w:hAnsi="Verdana"/>
          <w:sz w:val="20"/>
          <w:szCs w:val="20"/>
          <w:u w:val="single"/>
        </w:rPr>
        <w:t>Primaire</w:t>
      </w:r>
    </w:p>
    <w:p w:rsidR="006D75CA" w:rsidRDefault="006D75CA" w:rsidP="006D75CA">
      <w:pPr>
        <w:pStyle w:val="Paragraphedeliste"/>
        <w:numPr>
          <w:ilvl w:val="0"/>
          <w:numId w:val="119"/>
        </w:numPr>
        <w:spacing w:after="0" w:line="360" w:lineRule="auto"/>
        <w:rPr>
          <w:rFonts w:ascii="Verdana" w:hAnsi="Verdana"/>
          <w:sz w:val="20"/>
          <w:szCs w:val="20"/>
        </w:rPr>
      </w:pPr>
      <w:r w:rsidRPr="006B6740">
        <w:rPr>
          <w:rFonts w:ascii="Verdana" w:hAnsi="Verdana"/>
          <w:sz w:val="20"/>
          <w:szCs w:val="20"/>
        </w:rPr>
        <w:t>Apparition d’un chancre syphilitique au point d’inoculation 10 à 90 jours après le contact</w:t>
      </w:r>
    </w:p>
    <w:p w:rsidR="006D75CA" w:rsidRDefault="006D75CA" w:rsidP="006D75CA">
      <w:pPr>
        <w:pStyle w:val="Paragraphedeliste"/>
        <w:numPr>
          <w:ilvl w:val="0"/>
          <w:numId w:val="119"/>
        </w:numPr>
        <w:spacing w:after="0" w:line="360" w:lineRule="auto"/>
        <w:rPr>
          <w:rFonts w:ascii="Verdana" w:hAnsi="Verdana"/>
          <w:sz w:val="20"/>
          <w:szCs w:val="20"/>
        </w:rPr>
      </w:pPr>
      <w:r w:rsidRPr="0073398D">
        <w:rPr>
          <w:rFonts w:ascii="Verdana" w:hAnsi="Verdana"/>
          <w:b/>
          <w:sz w:val="20"/>
          <w:szCs w:val="20"/>
        </w:rPr>
        <w:t>Ulcération indolore</w:t>
      </w:r>
      <w:r w:rsidRPr="006B6740">
        <w:rPr>
          <w:rFonts w:ascii="Verdana" w:hAnsi="Verdana"/>
          <w:sz w:val="20"/>
          <w:szCs w:val="20"/>
        </w:rPr>
        <w:t>, propre, unique à bordure indurée (mais se présente rarement avec ces caractéristiques classiques)</w:t>
      </w:r>
    </w:p>
    <w:p w:rsidR="006D75CA" w:rsidRPr="006B6740" w:rsidRDefault="006D75CA" w:rsidP="006D75CA">
      <w:pPr>
        <w:pStyle w:val="Paragraphedeliste"/>
        <w:numPr>
          <w:ilvl w:val="0"/>
          <w:numId w:val="119"/>
        </w:numPr>
        <w:spacing w:after="0" w:line="360" w:lineRule="auto"/>
        <w:rPr>
          <w:rFonts w:ascii="Verdana" w:hAnsi="Verdana"/>
          <w:sz w:val="20"/>
          <w:szCs w:val="20"/>
        </w:rPr>
      </w:pPr>
      <w:r w:rsidRPr="006B6740">
        <w:rPr>
          <w:rFonts w:ascii="Verdana" w:hAnsi="Verdana"/>
          <w:sz w:val="20"/>
          <w:szCs w:val="20"/>
        </w:rPr>
        <w:t>Disparition spontanée du chancre, mais ne signifie pas une guérison...</w:t>
      </w:r>
    </w:p>
    <w:p w:rsidR="006D75CA" w:rsidRDefault="006D75CA" w:rsidP="006D75CA">
      <w:pPr>
        <w:pStyle w:val="Paragraphedeliste"/>
        <w:spacing w:line="360" w:lineRule="auto"/>
        <w:ind w:left="1440"/>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Secondaire</w:t>
      </w:r>
      <w:r>
        <w:rPr>
          <w:rFonts w:ascii="Verdana" w:hAnsi="Verdana"/>
          <w:sz w:val="20"/>
          <w:szCs w:val="20"/>
        </w:rPr>
        <w:t xml:space="preserve"> (la grande imitatrice)</w:t>
      </w:r>
    </w:p>
    <w:p w:rsidR="006D75CA" w:rsidRDefault="006D75CA" w:rsidP="006D75CA">
      <w:pPr>
        <w:spacing w:line="360" w:lineRule="auto"/>
        <w:rPr>
          <w:rFonts w:ascii="Verdana" w:hAnsi="Verdana"/>
          <w:sz w:val="20"/>
          <w:szCs w:val="20"/>
        </w:rPr>
      </w:pPr>
      <w:r>
        <w:rPr>
          <w:rFonts w:ascii="Verdana" w:hAnsi="Verdana"/>
          <w:sz w:val="20"/>
          <w:szCs w:val="20"/>
        </w:rPr>
        <w:t>Causé par la dissémination septicémique des tréponèmes. Il apparaît chez le 1/3 des patients non traités au stade primaire et survient après 2 à 6 mois en général. Les lésions sont très contagieuses.</w:t>
      </w:r>
    </w:p>
    <w:p w:rsidR="006D75CA" w:rsidRDefault="006D75CA" w:rsidP="006D75CA">
      <w:pPr>
        <w:spacing w:line="360" w:lineRule="auto"/>
        <w:rPr>
          <w:rFonts w:ascii="Verdana" w:hAnsi="Verdana"/>
          <w:sz w:val="20"/>
          <w:szCs w:val="20"/>
        </w:rPr>
      </w:pPr>
    </w:p>
    <w:p w:rsidR="006D75CA" w:rsidRPr="000D0DF9" w:rsidRDefault="006D75CA" w:rsidP="006D75CA">
      <w:pPr>
        <w:pStyle w:val="Paragraphedeliste"/>
        <w:numPr>
          <w:ilvl w:val="0"/>
          <w:numId w:val="120"/>
        </w:numPr>
        <w:spacing w:after="0" w:line="360" w:lineRule="auto"/>
        <w:rPr>
          <w:rFonts w:ascii="Verdana" w:hAnsi="Verdana"/>
          <w:sz w:val="20"/>
          <w:szCs w:val="20"/>
          <w:u w:val="single"/>
        </w:rPr>
      </w:pPr>
      <w:r>
        <w:rPr>
          <w:rFonts w:ascii="Verdana" w:hAnsi="Verdana"/>
          <w:sz w:val="20"/>
          <w:szCs w:val="20"/>
        </w:rPr>
        <w:t xml:space="preserve">Papules cuivrées squameuses asymptomatiques disposées de façon symétrique prédominantes au visage, </w:t>
      </w:r>
      <w:proofErr w:type="spellStart"/>
      <w:r>
        <w:rPr>
          <w:rFonts w:ascii="Verdana" w:hAnsi="Verdana"/>
          <w:sz w:val="20"/>
          <w:szCs w:val="20"/>
        </w:rPr>
        <w:t>paumes&amp;plantes</w:t>
      </w:r>
      <w:proofErr w:type="spellEnd"/>
    </w:p>
    <w:p w:rsidR="006D75CA" w:rsidRPr="000D0DF9" w:rsidRDefault="006D75CA" w:rsidP="006D75CA">
      <w:pPr>
        <w:pStyle w:val="Paragraphedeliste"/>
        <w:numPr>
          <w:ilvl w:val="0"/>
          <w:numId w:val="120"/>
        </w:numPr>
        <w:spacing w:after="0" w:line="360" w:lineRule="auto"/>
        <w:rPr>
          <w:rFonts w:ascii="Verdana" w:hAnsi="Verdana"/>
          <w:sz w:val="20"/>
          <w:szCs w:val="20"/>
          <w:u w:val="single"/>
        </w:rPr>
      </w:pPr>
      <w:r>
        <w:rPr>
          <w:rFonts w:ascii="Verdana" w:hAnsi="Verdana"/>
          <w:sz w:val="20"/>
          <w:szCs w:val="20"/>
        </w:rPr>
        <w:t xml:space="preserve">Plaques muqueuses érosives ou </w:t>
      </w:r>
      <w:proofErr w:type="spellStart"/>
      <w:r>
        <w:rPr>
          <w:rFonts w:ascii="Verdana" w:hAnsi="Verdana"/>
          <w:sz w:val="20"/>
          <w:szCs w:val="20"/>
        </w:rPr>
        <w:t>végétante</w:t>
      </w:r>
      <w:proofErr w:type="spellEnd"/>
    </w:p>
    <w:p w:rsidR="006D75CA" w:rsidRPr="000D0DF9" w:rsidRDefault="006D75CA" w:rsidP="006D75CA">
      <w:pPr>
        <w:pStyle w:val="Paragraphedeliste"/>
        <w:numPr>
          <w:ilvl w:val="0"/>
          <w:numId w:val="120"/>
        </w:numPr>
        <w:spacing w:after="0" w:line="360" w:lineRule="auto"/>
        <w:rPr>
          <w:rFonts w:ascii="Verdana" w:hAnsi="Verdana"/>
          <w:sz w:val="20"/>
          <w:szCs w:val="20"/>
          <w:u w:val="single"/>
        </w:rPr>
      </w:pPr>
      <w:r>
        <w:rPr>
          <w:rFonts w:ascii="Verdana" w:hAnsi="Verdana"/>
          <w:sz w:val="20"/>
          <w:szCs w:val="20"/>
        </w:rPr>
        <w:t>Grand polymorphisme : alopécie, pustules, ulcérations, nécroses, etc.</w:t>
      </w:r>
    </w:p>
    <w:p w:rsidR="006D75CA" w:rsidRPr="00D72654" w:rsidRDefault="006D75CA" w:rsidP="006D75CA">
      <w:pPr>
        <w:pStyle w:val="Paragraphedeliste"/>
        <w:numPr>
          <w:ilvl w:val="0"/>
          <w:numId w:val="120"/>
        </w:numPr>
        <w:spacing w:after="0" w:line="360" w:lineRule="auto"/>
        <w:rPr>
          <w:rFonts w:ascii="Verdana" w:hAnsi="Verdana"/>
          <w:sz w:val="20"/>
          <w:szCs w:val="20"/>
          <w:u w:val="single"/>
        </w:rPr>
      </w:pPr>
      <w:r>
        <w:rPr>
          <w:rFonts w:ascii="Verdana" w:hAnsi="Verdana"/>
          <w:sz w:val="20"/>
          <w:szCs w:val="20"/>
        </w:rPr>
        <w:t>Peut donc mimer un psoriasis, une éruption virale, un lichen plan, une éruption médicamenteuse, etc.</w:t>
      </w:r>
    </w:p>
    <w:p w:rsidR="006D75CA" w:rsidRDefault="006D75CA" w:rsidP="006D75CA">
      <w:pPr>
        <w:spacing w:line="360" w:lineRule="auto"/>
        <w:rPr>
          <w:rFonts w:ascii="Verdana" w:hAnsi="Verdana"/>
          <w:sz w:val="20"/>
          <w:szCs w:val="20"/>
        </w:rPr>
      </w:pPr>
      <w:r>
        <w:rPr>
          <w:rFonts w:ascii="Verdana" w:hAnsi="Verdana"/>
          <w:sz w:val="20"/>
          <w:szCs w:val="20"/>
        </w:rPr>
        <w:t>Possibilité aussi de signes d’atteinte générale :</w:t>
      </w:r>
    </w:p>
    <w:p w:rsidR="006D75CA" w:rsidRDefault="006D75CA" w:rsidP="006D75CA">
      <w:pPr>
        <w:pStyle w:val="Paragraphedeliste"/>
        <w:numPr>
          <w:ilvl w:val="0"/>
          <w:numId w:val="121"/>
        </w:numPr>
        <w:spacing w:after="0" w:line="360" w:lineRule="auto"/>
        <w:rPr>
          <w:rFonts w:ascii="Verdana" w:hAnsi="Verdana"/>
          <w:sz w:val="20"/>
          <w:szCs w:val="20"/>
        </w:rPr>
      </w:pPr>
      <w:proofErr w:type="spellStart"/>
      <w:r>
        <w:rPr>
          <w:rFonts w:ascii="Verdana" w:hAnsi="Verdana"/>
          <w:sz w:val="20"/>
          <w:szCs w:val="20"/>
        </w:rPr>
        <w:t>Polyadénopathies</w:t>
      </w:r>
      <w:proofErr w:type="spellEnd"/>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Hépatosplénomégalie</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Hépatite</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Fièvre</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Altération état général</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Douleurs osseuses</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Céphalées</w:t>
      </w:r>
    </w:p>
    <w:p w:rsidR="006D75CA" w:rsidRDefault="006D75CA" w:rsidP="006D75CA">
      <w:pPr>
        <w:pStyle w:val="Paragraphedeliste"/>
        <w:numPr>
          <w:ilvl w:val="0"/>
          <w:numId w:val="121"/>
        </w:numPr>
        <w:spacing w:after="0" w:line="360" w:lineRule="auto"/>
        <w:rPr>
          <w:rFonts w:ascii="Verdana" w:hAnsi="Verdana"/>
          <w:sz w:val="20"/>
          <w:szCs w:val="20"/>
        </w:rPr>
      </w:pPr>
      <w:r>
        <w:rPr>
          <w:rFonts w:ascii="Verdana" w:hAnsi="Verdana"/>
          <w:sz w:val="20"/>
          <w:szCs w:val="20"/>
        </w:rPr>
        <w:t>Arthralgies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Tertiaire</w:t>
      </w:r>
    </w:p>
    <w:p w:rsidR="006D75CA" w:rsidRDefault="006D75CA" w:rsidP="006D75CA">
      <w:pPr>
        <w:spacing w:line="360" w:lineRule="auto"/>
        <w:rPr>
          <w:rFonts w:ascii="Verdana" w:hAnsi="Verdana"/>
          <w:sz w:val="20"/>
          <w:szCs w:val="20"/>
        </w:rPr>
      </w:pPr>
      <w:r>
        <w:rPr>
          <w:rFonts w:ascii="Verdana" w:hAnsi="Verdana"/>
          <w:sz w:val="20"/>
          <w:szCs w:val="20"/>
        </w:rPr>
        <w:lastRenderedPageBreak/>
        <w:t>Stade exceptionnel de nos jours. Se présente plusieurs années après le stade secondaire.</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Atteinte cardio</w:t>
      </w:r>
    </w:p>
    <w:p w:rsidR="006D75CA" w:rsidRDefault="006D75CA" w:rsidP="006D75CA">
      <w:pPr>
        <w:pStyle w:val="Paragraphedeliste"/>
        <w:numPr>
          <w:ilvl w:val="0"/>
          <w:numId w:val="123"/>
        </w:numPr>
        <w:spacing w:after="0" w:line="360" w:lineRule="auto"/>
        <w:rPr>
          <w:rFonts w:ascii="Verdana" w:hAnsi="Verdana"/>
          <w:sz w:val="20"/>
          <w:szCs w:val="20"/>
        </w:rPr>
      </w:pPr>
      <w:r>
        <w:rPr>
          <w:rFonts w:ascii="Verdana" w:hAnsi="Verdana"/>
          <w:sz w:val="20"/>
          <w:szCs w:val="20"/>
        </w:rPr>
        <w:t>insuffisance aortique</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Atteinte neuro (</w:t>
      </w:r>
      <w:proofErr w:type="spellStart"/>
      <w:r>
        <w:rPr>
          <w:rFonts w:ascii="Verdana" w:hAnsi="Verdana"/>
          <w:sz w:val="20"/>
          <w:szCs w:val="20"/>
        </w:rPr>
        <w:t>neurosyphilis</w:t>
      </w:r>
      <w:proofErr w:type="spellEnd"/>
      <w:r>
        <w:rPr>
          <w:rFonts w:ascii="Verdana" w:hAnsi="Verdana"/>
          <w:sz w:val="20"/>
          <w:szCs w:val="20"/>
        </w:rPr>
        <w:t>)</w:t>
      </w:r>
    </w:p>
    <w:p w:rsidR="006D75CA" w:rsidRDefault="006D75CA" w:rsidP="006D75CA">
      <w:pPr>
        <w:pStyle w:val="Paragraphedeliste"/>
        <w:numPr>
          <w:ilvl w:val="0"/>
          <w:numId w:val="123"/>
        </w:numPr>
        <w:spacing w:after="0" w:line="360" w:lineRule="auto"/>
        <w:rPr>
          <w:rFonts w:ascii="Verdana" w:hAnsi="Verdana"/>
          <w:sz w:val="20"/>
          <w:szCs w:val="20"/>
        </w:rPr>
      </w:pPr>
      <w:r>
        <w:rPr>
          <w:rFonts w:ascii="Verdana" w:hAnsi="Verdana"/>
          <w:sz w:val="20"/>
          <w:szCs w:val="20"/>
        </w:rPr>
        <w:t>Démence, paralysies, myélite</w:t>
      </w:r>
    </w:p>
    <w:p w:rsidR="006D75CA" w:rsidRDefault="006D75CA" w:rsidP="006D75CA">
      <w:pPr>
        <w:pStyle w:val="Paragraphedeliste"/>
        <w:numPr>
          <w:ilvl w:val="0"/>
          <w:numId w:val="123"/>
        </w:numPr>
        <w:spacing w:after="0" w:line="360" w:lineRule="auto"/>
        <w:rPr>
          <w:rFonts w:ascii="Verdana" w:hAnsi="Verdana"/>
          <w:sz w:val="20"/>
          <w:szCs w:val="20"/>
        </w:rPr>
      </w:pPr>
      <w:proofErr w:type="spellStart"/>
      <w:r>
        <w:rPr>
          <w:rFonts w:ascii="Verdana" w:hAnsi="Verdana"/>
          <w:sz w:val="20"/>
          <w:szCs w:val="20"/>
        </w:rPr>
        <w:t>Dx</w:t>
      </w:r>
      <w:proofErr w:type="spellEnd"/>
      <w:r>
        <w:rPr>
          <w:rFonts w:ascii="Verdana" w:hAnsi="Verdana"/>
          <w:sz w:val="20"/>
          <w:szCs w:val="20"/>
        </w:rPr>
        <w:t xml:space="preserve"> par ponction lombaire</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Atteinte oculaire</w:t>
      </w:r>
    </w:p>
    <w:p w:rsidR="006D75CA" w:rsidRDefault="006D75CA" w:rsidP="006D75CA">
      <w:pPr>
        <w:pStyle w:val="Paragraphedeliste"/>
        <w:numPr>
          <w:ilvl w:val="0"/>
          <w:numId w:val="124"/>
        </w:numPr>
        <w:spacing w:after="0" w:line="360" w:lineRule="auto"/>
        <w:rPr>
          <w:rFonts w:ascii="Verdana" w:hAnsi="Verdana"/>
          <w:sz w:val="20"/>
          <w:szCs w:val="20"/>
        </w:rPr>
      </w:pPr>
      <w:r>
        <w:rPr>
          <w:rFonts w:ascii="Verdana" w:hAnsi="Verdana"/>
          <w:sz w:val="20"/>
          <w:szCs w:val="20"/>
        </w:rPr>
        <w:t>Névrite optique, uvéite</w:t>
      </w:r>
    </w:p>
    <w:p w:rsidR="006D75CA" w:rsidRPr="000E109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Peut atteinte n’importe quel organe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diagnostic de la syphilis peut se faire par la recherche du tréponème par microscopie à fond noir sur des lésions primaires ou secondaires érodées. On peut aussi procéder à des tests sérologiques.</w:t>
      </w:r>
    </w:p>
    <w:p w:rsidR="006D75CA" w:rsidRDefault="006D75CA" w:rsidP="006D75CA">
      <w:pPr>
        <w:pStyle w:val="Paragraphedeliste"/>
        <w:numPr>
          <w:ilvl w:val="0"/>
          <w:numId w:val="125"/>
        </w:numPr>
        <w:spacing w:after="0" w:line="360" w:lineRule="auto"/>
        <w:rPr>
          <w:rFonts w:ascii="Verdana" w:hAnsi="Verdana"/>
          <w:sz w:val="20"/>
          <w:szCs w:val="20"/>
        </w:rPr>
      </w:pPr>
      <w:r>
        <w:rPr>
          <w:rFonts w:ascii="Verdana" w:hAnsi="Verdana"/>
          <w:sz w:val="20"/>
          <w:szCs w:val="20"/>
        </w:rPr>
        <w:t xml:space="preserve">Tests </w:t>
      </w:r>
      <w:proofErr w:type="spellStart"/>
      <w:r>
        <w:rPr>
          <w:rFonts w:ascii="Verdana" w:hAnsi="Verdana"/>
          <w:sz w:val="20"/>
          <w:szCs w:val="20"/>
        </w:rPr>
        <w:t>tréponémiques</w:t>
      </w:r>
      <w:proofErr w:type="spellEnd"/>
      <w:r>
        <w:rPr>
          <w:rFonts w:ascii="Verdana" w:hAnsi="Verdana"/>
          <w:sz w:val="20"/>
          <w:szCs w:val="20"/>
        </w:rPr>
        <w:t> : spécifiques pour les tréponèmes, deviennent positifs après 5 à 10 jours, restent positifs pour toujours</w:t>
      </w:r>
    </w:p>
    <w:p w:rsidR="006D75CA" w:rsidRDefault="006D75CA" w:rsidP="006D75CA">
      <w:pPr>
        <w:pStyle w:val="Paragraphedeliste"/>
        <w:numPr>
          <w:ilvl w:val="0"/>
          <w:numId w:val="125"/>
        </w:numPr>
        <w:spacing w:after="0" w:line="360" w:lineRule="auto"/>
        <w:rPr>
          <w:rFonts w:ascii="Verdana" w:hAnsi="Verdana"/>
          <w:sz w:val="20"/>
          <w:szCs w:val="20"/>
        </w:rPr>
      </w:pPr>
      <w:r>
        <w:rPr>
          <w:rFonts w:ascii="Verdana" w:hAnsi="Verdana"/>
          <w:sz w:val="20"/>
          <w:szCs w:val="20"/>
        </w:rPr>
        <w:t xml:space="preserve">Tests non </w:t>
      </w:r>
      <w:proofErr w:type="spellStart"/>
      <w:r>
        <w:rPr>
          <w:rFonts w:ascii="Verdana" w:hAnsi="Verdana"/>
          <w:sz w:val="20"/>
          <w:szCs w:val="20"/>
        </w:rPr>
        <w:t>tréponémiques</w:t>
      </w:r>
      <w:proofErr w:type="spellEnd"/>
      <w:r>
        <w:rPr>
          <w:rFonts w:ascii="Verdana" w:hAnsi="Verdana"/>
          <w:sz w:val="20"/>
          <w:szCs w:val="20"/>
        </w:rPr>
        <w:t> : moins spécifiques, positifs après 8 à 10 jours, permettre de suivre les titres pour évaluer efficacité du tx (suivi long terme)</w:t>
      </w:r>
    </w:p>
    <w:p w:rsidR="006D75CA" w:rsidRDefault="006D75CA" w:rsidP="006D75CA">
      <w:pPr>
        <w:spacing w:line="360" w:lineRule="auto"/>
        <w:rPr>
          <w:rFonts w:ascii="Verdana" w:hAnsi="Verdana"/>
          <w:sz w:val="20"/>
          <w:szCs w:val="20"/>
        </w:rPr>
      </w:pPr>
    </w:p>
    <w:p w:rsidR="006D75CA" w:rsidRPr="000C0252" w:rsidRDefault="006D75CA" w:rsidP="006D75CA">
      <w:pPr>
        <w:spacing w:line="360" w:lineRule="auto"/>
        <w:rPr>
          <w:rFonts w:ascii="Verdana" w:hAnsi="Verdana"/>
          <w:sz w:val="20"/>
          <w:szCs w:val="20"/>
        </w:rPr>
      </w:pPr>
      <w:r>
        <w:rPr>
          <w:rFonts w:ascii="Verdana" w:hAnsi="Verdana"/>
          <w:sz w:val="20"/>
          <w:szCs w:val="20"/>
        </w:rPr>
        <w:t>Le 1</w:t>
      </w:r>
      <w:r w:rsidRPr="00E1701C">
        <w:rPr>
          <w:rFonts w:ascii="Verdana" w:hAnsi="Verdana"/>
          <w:sz w:val="20"/>
          <w:szCs w:val="20"/>
          <w:vertAlign w:val="superscript"/>
        </w:rPr>
        <w:t>er</w:t>
      </w:r>
      <w:r>
        <w:rPr>
          <w:rFonts w:ascii="Verdana" w:hAnsi="Verdana"/>
          <w:sz w:val="20"/>
          <w:szCs w:val="20"/>
        </w:rPr>
        <w:t xml:space="preserve"> choix de traitement pour la syphilis primaire et secondaire est par </w:t>
      </w:r>
      <w:r w:rsidRPr="000C0252">
        <w:rPr>
          <w:rFonts w:ascii="Verdana" w:hAnsi="Verdana"/>
          <w:b/>
          <w:sz w:val="20"/>
          <w:szCs w:val="20"/>
        </w:rPr>
        <w:t xml:space="preserve">pénicilline intramusculaire </w:t>
      </w:r>
      <w:proofErr w:type="spellStart"/>
      <w:r>
        <w:rPr>
          <w:rFonts w:ascii="Verdana" w:hAnsi="Verdana"/>
          <w:sz w:val="20"/>
          <w:szCs w:val="20"/>
        </w:rPr>
        <w:t>unidose</w:t>
      </w:r>
      <w:proofErr w:type="spellEnd"/>
      <w:r>
        <w:rPr>
          <w:rFonts w:ascii="Verdana" w:hAnsi="Verdana"/>
          <w:sz w:val="20"/>
          <w:szCs w:val="20"/>
        </w:rPr>
        <w:t>, alors que le 2</w:t>
      </w:r>
      <w:r w:rsidRPr="007B13BC">
        <w:rPr>
          <w:rFonts w:ascii="Verdana" w:hAnsi="Verdana"/>
          <w:sz w:val="20"/>
          <w:szCs w:val="20"/>
          <w:vertAlign w:val="superscript"/>
        </w:rPr>
        <w:t>e</w:t>
      </w:r>
      <w:r>
        <w:rPr>
          <w:rFonts w:ascii="Verdana" w:hAnsi="Verdana"/>
          <w:sz w:val="20"/>
          <w:szCs w:val="20"/>
        </w:rPr>
        <w:t xml:space="preserve"> choix est par </w:t>
      </w:r>
      <w:proofErr w:type="spellStart"/>
      <w:r>
        <w:rPr>
          <w:rFonts w:ascii="Verdana" w:hAnsi="Verdana"/>
          <w:sz w:val="20"/>
          <w:szCs w:val="20"/>
        </w:rPr>
        <w:t>doxycycline</w:t>
      </w:r>
      <w:proofErr w:type="spellEnd"/>
      <w:r>
        <w:rPr>
          <w:rFonts w:ascii="Verdana" w:hAnsi="Verdana"/>
          <w:sz w:val="20"/>
          <w:szCs w:val="20"/>
        </w:rPr>
        <w:t xml:space="preserve"> PO pendant 14 jours. Pour la syphilis tertiaire (</w:t>
      </w:r>
      <w:proofErr w:type="spellStart"/>
      <w:r>
        <w:rPr>
          <w:rFonts w:ascii="Verdana" w:hAnsi="Verdana"/>
          <w:sz w:val="20"/>
          <w:szCs w:val="20"/>
        </w:rPr>
        <w:t>neurosyphilis</w:t>
      </w:r>
      <w:proofErr w:type="spellEnd"/>
      <w:r>
        <w:rPr>
          <w:rFonts w:ascii="Verdana" w:hAnsi="Verdana"/>
          <w:sz w:val="20"/>
          <w:szCs w:val="20"/>
        </w:rPr>
        <w:t xml:space="preserve">), on traite par </w:t>
      </w:r>
      <w:r w:rsidRPr="000C0252">
        <w:rPr>
          <w:rFonts w:ascii="Verdana" w:hAnsi="Verdana"/>
          <w:b/>
          <w:sz w:val="20"/>
          <w:szCs w:val="20"/>
        </w:rPr>
        <w:t xml:space="preserve">pénicilline IV </w:t>
      </w:r>
      <w:r>
        <w:rPr>
          <w:rFonts w:ascii="Verdana" w:hAnsi="Verdana"/>
          <w:sz w:val="20"/>
          <w:szCs w:val="20"/>
        </w:rPr>
        <w:t>pendant 10 à 15 jours.</w:t>
      </w:r>
    </w:p>
    <w:p w:rsidR="006D75CA" w:rsidRPr="001B30B3" w:rsidRDefault="006D75CA" w:rsidP="006D75CA">
      <w:pPr>
        <w:spacing w:line="360" w:lineRule="auto"/>
        <w:rPr>
          <w:rFonts w:ascii="Verdana" w:hAnsi="Verdana"/>
          <w:sz w:val="18"/>
          <w:szCs w:val="18"/>
          <w:highlight w:val="cyan"/>
        </w:rPr>
      </w:pPr>
    </w:p>
    <w:p w:rsidR="006D75CA" w:rsidRPr="00EE232A" w:rsidRDefault="006D75CA" w:rsidP="006D75CA">
      <w:pPr>
        <w:spacing w:line="360" w:lineRule="auto"/>
        <w:rPr>
          <w:rFonts w:ascii="Verdana" w:hAnsi="Verdana"/>
          <w:sz w:val="20"/>
          <w:szCs w:val="20"/>
        </w:rPr>
      </w:pPr>
      <w:r w:rsidRPr="00EE232A">
        <w:rPr>
          <w:rFonts w:ascii="Verdana" w:hAnsi="Verdana"/>
          <w:sz w:val="20"/>
          <w:szCs w:val="20"/>
        </w:rPr>
        <w:t>10.8    Décrire les manifestations cliniques des condylomes, de l'herpès génital, de l'infection à chlamydia et à gonocoque</w:t>
      </w:r>
    </w:p>
    <w:p w:rsidR="006D75CA" w:rsidRDefault="006D75CA" w:rsidP="006D75CA">
      <w:pPr>
        <w:spacing w:line="360" w:lineRule="auto"/>
        <w:rPr>
          <w:rFonts w:ascii="Verdana" w:hAnsi="Verdana"/>
          <w:sz w:val="20"/>
          <w:szCs w:val="20"/>
        </w:rPr>
      </w:pPr>
      <w:r>
        <w:rPr>
          <w:rFonts w:ascii="Verdana" w:hAnsi="Verdana"/>
          <w:sz w:val="20"/>
          <w:szCs w:val="20"/>
          <w:u w:val="single"/>
        </w:rPr>
        <w:t>Condylomes</w:t>
      </w:r>
    </w:p>
    <w:p w:rsidR="006D75CA" w:rsidRDefault="006D75CA" w:rsidP="006D75CA">
      <w:pPr>
        <w:spacing w:line="360" w:lineRule="auto"/>
        <w:rPr>
          <w:rFonts w:ascii="Verdana" w:hAnsi="Verdana"/>
          <w:sz w:val="20"/>
          <w:szCs w:val="20"/>
        </w:rPr>
      </w:pPr>
      <w:r>
        <w:rPr>
          <w:rFonts w:ascii="Verdana" w:hAnsi="Verdana"/>
          <w:sz w:val="20"/>
          <w:szCs w:val="20"/>
        </w:rPr>
        <w:t xml:space="preserve">Causés par le VPH, il s’agit de la </w:t>
      </w:r>
      <w:r w:rsidRPr="0073398D">
        <w:rPr>
          <w:rFonts w:ascii="Verdana" w:hAnsi="Verdana"/>
          <w:b/>
          <w:sz w:val="20"/>
          <w:szCs w:val="20"/>
        </w:rPr>
        <w:t xml:space="preserve">MTS la plus fréquente </w:t>
      </w:r>
      <w:r>
        <w:rPr>
          <w:rFonts w:ascii="Verdana" w:hAnsi="Verdana"/>
          <w:sz w:val="20"/>
          <w:szCs w:val="20"/>
        </w:rPr>
        <w:t xml:space="preserve">(80% des gens y sont exposés avant l’âge de 50 ans). Le condom ne protège pas totalement contre la transmission. Les condylomes sont causés par les VPH à bas risque (6, 11) alors que les VPH à haut risque (16, 18) sont associés au développement de lésions </w:t>
      </w:r>
      <w:proofErr w:type="spellStart"/>
      <w:r>
        <w:rPr>
          <w:rFonts w:ascii="Verdana" w:hAnsi="Verdana"/>
          <w:sz w:val="20"/>
          <w:szCs w:val="20"/>
        </w:rPr>
        <w:t>pré-cancéreuses</w:t>
      </w:r>
      <w:proofErr w:type="spellEnd"/>
      <w:r>
        <w:rPr>
          <w:rFonts w:ascii="Verdana" w:hAnsi="Verdana"/>
          <w:sz w:val="20"/>
          <w:szCs w:val="20"/>
        </w:rPr>
        <w:t xml:space="preserve"> et cancéreuses.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Cliniquement, les condylomes sont des papules </w:t>
      </w:r>
      <w:proofErr w:type="spellStart"/>
      <w:r>
        <w:rPr>
          <w:rFonts w:ascii="Verdana" w:hAnsi="Verdana"/>
          <w:sz w:val="20"/>
          <w:szCs w:val="20"/>
        </w:rPr>
        <w:t>exophytiques</w:t>
      </w:r>
      <w:proofErr w:type="spellEnd"/>
      <w:r>
        <w:rPr>
          <w:rFonts w:ascii="Verdana" w:hAnsi="Verdana"/>
          <w:sz w:val="20"/>
          <w:szCs w:val="20"/>
        </w:rPr>
        <w:t xml:space="preserve"> </w:t>
      </w:r>
      <w:proofErr w:type="spellStart"/>
      <w:r>
        <w:rPr>
          <w:rFonts w:ascii="Verdana" w:hAnsi="Verdana"/>
          <w:sz w:val="20"/>
          <w:szCs w:val="20"/>
        </w:rPr>
        <w:t>papillomateuses</w:t>
      </w:r>
      <w:proofErr w:type="spellEnd"/>
      <w:r>
        <w:rPr>
          <w:rFonts w:ascii="Verdana" w:hAnsi="Verdana"/>
          <w:sz w:val="20"/>
          <w:szCs w:val="20"/>
        </w:rPr>
        <w:t>, parfois plutôt planes, de couleur rose, beige ou brun. L’infection est volontiers multifocale. Il faut songer à faire un bilan d’extension (col utérin, zone anale).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Urètre :</w:t>
      </w:r>
    </w:p>
    <w:p w:rsidR="006D75CA" w:rsidRDefault="006D75CA" w:rsidP="006D75CA">
      <w:pPr>
        <w:pStyle w:val="Paragraphedeliste"/>
        <w:numPr>
          <w:ilvl w:val="0"/>
          <w:numId w:val="126"/>
        </w:numPr>
        <w:spacing w:after="0" w:line="360" w:lineRule="auto"/>
        <w:rPr>
          <w:rFonts w:ascii="Verdana" w:hAnsi="Verdana"/>
          <w:sz w:val="20"/>
          <w:szCs w:val="20"/>
        </w:rPr>
      </w:pPr>
      <w:r>
        <w:rPr>
          <w:rFonts w:ascii="Verdana" w:hAnsi="Verdana"/>
          <w:sz w:val="20"/>
          <w:szCs w:val="20"/>
        </w:rPr>
        <w:t>Fréquemment atteint, parfois seule localisation (35%)</w:t>
      </w:r>
    </w:p>
    <w:p w:rsidR="006D75CA" w:rsidRDefault="006D75CA" w:rsidP="006D75CA">
      <w:pPr>
        <w:pStyle w:val="Paragraphedeliste"/>
        <w:numPr>
          <w:ilvl w:val="0"/>
          <w:numId w:val="126"/>
        </w:numPr>
        <w:spacing w:after="0" w:line="360" w:lineRule="auto"/>
        <w:rPr>
          <w:rFonts w:ascii="Verdana" w:hAnsi="Verdana"/>
          <w:sz w:val="20"/>
          <w:szCs w:val="20"/>
        </w:rPr>
      </w:pPr>
      <w:r>
        <w:rPr>
          <w:rFonts w:ascii="Verdana" w:hAnsi="Verdana"/>
          <w:sz w:val="20"/>
          <w:szCs w:val="20"/>
        </w:rPr>
        <w:t>Atteinte très distale le + souvent</w:t>
      </w:r>
    </w:p>
    <w:p w:rsidR="006D75CA" w:rsidRDefault="006D75CA" w:rsidP="006D75CA">
      <w:pPr>
        <w:pStyle w:val="Paragraphedeliste"/>
        <w:numPr>
          <w:ilvl w:val="0"/>
          <w:numId w:val="126"/>
        </w:numPr>
        <w:spacing w:after="0" w:line="360" w:lineRule="auto"/>
        <w:rPr>
          <w:rFonts w:ascii="Verdana" w:hAnsi="Verdana"/>
          <w:sz w:val="20"/>
          <w:szCs w:val="20"/>
        </w:rPr>
      </w:pPr>
      <w:proofErr w:type="spellStart"/>
      <w:r>
        <w:rPr>
          <w:rFonts w:ascii="Verdana" w:hAnsi="Verdana"/>
          <w:sz w:val="20"/>
          <w:szCs w:val="20"/>
        </w:rPr>
        <w:t>Urétroscopie</w:t>
      </w:r>
      <w:proofErr w:type="spellEnd"/>
      <w:r>
        <w:rPr>
          <w:rFonts w:ascii="Verdana" w:hAnsi="Verdana"/>
          <w:sz w:val="20"/>
          <w:szCs w:val="20"/>
        </w:rPr>
        <w:t xml:space="preserve"> si (</w:t>
      </w:r>
      <w:r>
        <w:t>p</w:t>
      </w:r>
      <w:r w:rsidRPr="00E77826">
        <w:rPr>
          <w:rFonts w:ascii="Verdana" w:hAnsi="Verdana"/>
          <w:sz w:val="20"/>
          <w:szCs w:val="20"/>
        </w:rPr>
        <w:t>as systématique, car risque d’</w:t>
      </w:r>
      <w:proofErr w:type="spellStart"/>
      <w:r w:rsidRPr="00E77826">
        <w:rPr>
          <w:rFonts w:ascii="Verdana" w:hAnsi="Verdana"/>
          <w:sz w:val="20"/>
          <w:szCs w:val="20"/>
        </w:rPr>
        <w:t>autoinoculation</w:t>
      </w:r>
      <w:proofErr w:type="spellEnd"/>
      <w:r>
        <w:rPr>
          <w:rFonts w:ascii="Verdana" w:hAnsi="Verdana"/>
          <w:sz w:val="20"/>
          <w:szCs w:val="20"/>
        </w:rPr>
        <w:t>) :</w:t>
      </w:r>
    </w:p>
    <w:p w:rsidR="006D75CA" w:rsidRDefault="006D75CA" w:rsidP="006D75CA">
      <w:pPr>
        <w:pStyle w:val="Paragraphedeliste"/>
        <w:numPr>
          <w:ilvl w:val="0"/>
          <w:numId w:val="124"/>
        </w:numPr>
        <w:spacing w:after="0" w:line="360" w:lineRule="auto"/>
        <w:rPr>
          <w:rFonts w:ascii="Verdana" w:hAnsi="Verdana"/>
          <w:sz w:val="20"/>
          <w:szCs w:val="20"/>
        </w:rPr>
      </w:pPr>
      <w:r>
        <w:rPr>
          <w:rFonts w:ascii="Verdana" w:hAnsi="Verdana"/>
          <w:sz w:val="20"/>
          <w:szCs w:val="20"/>
        </w:rPr>
        <w:t>Sx urinaires</w:t>
      </w:r>
    </w:p>
    <w:p w:rsidR="006D75CA" w:rsidRDefault="006D75CA" w:rsidP="006D75CA">
      <w:pPr>
        <w:pStyle w:val="Paragraphedeliste"/>
        <w:numPr>
          <w:ilvl w:val="0"/>
          <w:numId w:val="124"/>
        </w:numPr>
        <w:spacing w:after="0" w:line="360" w:lineRule="auto"/>
        <w:rPr>
          <w:rFonts w:ascii="Verdana" w:hAnsi="Verdana"/>
          <w:sz w:val="20"/>
          <w:szCs w:val="20"/>
        </w:rPr>
      </w:pPr>
      <w:r>
        <w:rPr>
          <w:rFonts w:ascii="Verdana" w:hAnsi="Verdana"/>
          <w:sz w:val="20"/>
          <w:szCs w:val="20"/>
        </w:rPr>
        <w:t>Atteinte récidivante</w:t>
      </w:r>
    </w:p>
    <w:p w:rsidR="006D75CA" w:rsidRDefault="006D75CA" w:rsidP="006D75CA">
      <w:pPr>
        <w:pStyle w:val="Paragraphedeliste"/>
        <w:numPr>
          <w:ilvl w:val="0"/>
          <w:numId w:val="124"/>
        </w:numPr>
        <w:spacing w:after="0" w:line="360" w:lineRule="auto"/>
        <w:rPr>
          <w:rFonts w:ascii="Verdana" w:hAnsi="Verdana"/>
          <w:sz w:val="20"/>
          <w:szCs w:val="20"/>
        </w:rPr>
      </w:pPr>
      <w:r>
        <w:rPr>
          <w:rFonts w:ascii="Verdana" w:hAnsi="Verdana"/>
          <w:sz w:val="20"/>
          <w:szCs w:val="20"/>
        </w:rPr>
        <w:t>Pôle supérieur non visible</w:t>
      </w:r>
    </w:p>
    <w:p w:rsidR="006D75CA" w:rsidRDefault="006D75CA" w:rsidP="006D75CA">
      <w:pPr>
        <w:spacing w:line="360" w:lineRule="auto"/>
        <w:rPr>
          <w:rFonts w:ascii="Verdana" w:hAnsi="Verdana"/>
          <w:sz w:val="20"/>
          <w:szCs w:val="20"/>
        </w:rPr>
      </w:pPr>
      <w:r>
        <w:rPr>
          <w:rFonts w:ascii="Verdana" w:hAnsi="Verdana"/>
          <w:sz w:val="20"/>
          <w:szCs w:val="20"/>
        </w:rPr>
        <w:t>Anus :</w:t>
      </w:r>
    </w:p>
    <w:p w:rsidR="006D75CA" w:rsidRDefault="006D75CA" w:rsidP="006D75CA">
      <w:pPr>
        <w:pStyle w:val="Paragraphedeliste"/>
        <w:numPr>
          <w:ilvl w:val="0"/>
          <w:numId w:val="127"/>
        </w:numPr>
        <w:spacing w:after="0" w:line="360" w:lineRule="auto"/>
        <w:rPr>
          <w:rFonts w:ascii="Verdana" w:hAnsi="Verdana"/>
          <w:sz w:val="20"/>
          <w:szCs w:val="20"/>
        </w:rPr>
      </w:pPr>
      <w:r>
        <w:rPr>
          <w:rFonts w:ascii="Verdana" w:hAnsi="Verdana"/>
          <w:sz w:val="20"/>
          <w:szCs w:val="20"/>
        </w:rPr>
        <w:t>Examen péri-anal systématique</w:t>
      </w:r>
    </w:p>
    <w:p w:rsidR="006D75CA" w:rsidRDefault="006D75CA" w:rsidP="006D75CA">
      <w:pPr>
        <w:pStyle w:val="Paragraphedeliste"/>
        <w:numPr>
          <w:ilvl w:val="0"/>
          <w:numId w:val="127"/>
        </w:numPr>
        <w:spacing w:after="0" w:line="360" w:lineRule="auto"/>
        <w:rPr>
          <w:rFonts w:ascii="Verdana" w:hAnsi="Verdana"/>
          <w:sz w:val="20"/>
          <w:szCs w:val="20"/>
        </w:rPr>
      </w:pPr>
      <w:r>
        <w:rPr>
          <w:rFonts w:ascii="Verdana" w:hAnsi="Verdana"/>
          <w:sz w:val="20"/>
          <w:szCs w:val="20"/>
        </w:rPr>
        <w:t>Anuscopie si :</w:t>
      </w:r>
    </w:p>
    <w:p w:rsidR="006D75CA" w:rsidRDefault="006D75CA" w:rsidP="006D75CA">
      <w:pPr>
        <w:pStyle w:val="Paragraphedeliste"/>
        <w:numPr>
          <w:ilvl w:val="0"/>
          <w:numId w:val="128"/>
        </w:numPr>
        <w:spacing w:after="0" w:line="360" w:lineRule="auto"/>
        <w:rPr>
          <w:rFonts w:ascii="Verdana" w:hAnsi="Verdana"/>
          <w:sz w:val="20"/>
          <w:szCs w:val="20"/>
        </w:rPr>
      </w:pPr>
      <w:r>
        <w:rPr>
          <w:rFonts w:ascii="Verdana" w:hAnsi="Verdana"/>
          <w:sz w:val="20"/>
          <w:szCs w:val="20"/>
        </w:rPr>
        <w:t>Lésions péri-anales</w:t>
      </w:r>
    </w:p>
    <w:p w:rsidR="006D75CA" w:rsidRDefault="006D75CA" w:rsidP="006D75CA">
      <w:pPr>
        <w:pStyle w:val="Paragraphedeliste"/>
        <w:numPr>
          <w:ilvl w:val="0"/>
          <w:numId w:val="128"/>
        </w:numPr>
        <w:spacing w:after="0" w:line="360" w:lineRule="auto"/>
        <w:rPr>
          <w:rFonts w:ascii="Verdana" w:hAnsi="Verdana"/>
          <w:sz w:val="20"/>
          <w:szCs w:val="20"/>
        </w:rPr>
      </w:pPr>
      <w:r>
        <w:rPr>
          <w:rFonts w:ascii="Verdana" w:hAnsi="Verdana"/>
          <w:sz w:val="20"/>
          <w:szCs w:val="20"/>
        </w:rPr>
        <w:t>Rapports réceptifs anaux</w:t>
      </w:r>
    </w:p>
    <w:p w:rsidR="006D75CA" w:rsidRDefault="006D75CA" w:rsidP="006D75CA">
      <w:pPr>
        <w:pStyle w:val="Paragraphedeliste"/>
        <w:numPr>
          <w:ilvl w:val="0"/>
          <w:numId w:val="128"/>
        </w:numPr>
        <w:spacing w:after="0" w:line="360" w:lineRule="auto"/>
        <w:rPr>
          <w:rFonts w:ascii="Verdana" w:hAnsi="Verdana"/>
          <w:sz w:val="20"/>
          <w:szCs w:val="20"/>
        </w:rPr>
      </w:pPr>
      <w:r>
        <w:rPr>
          <w:rFonts w:ascii="Verdana" w:hAnsi="Verdana"/>
          <w:sz w:val="20"/>
          <w:szCs w:val="20"/>
        </w:rPr>
        <w:t>Homo ou bisexuel</w:t>
      </w:r>
    </w:p>
    <w:p w:rsidR="006D75CA" w:rsidRPr="00E77826" w:rsidRDefault="006D75CA" w:rsidP="006D75CA">
      <w:pPr>
        <w:pStyle w:val="Paragraphedeliste"/>
        <w:numPr>
          <w:ilvl w:val="0"/>
          <w:numId w:val="128"/>
        </w:numPr>
        <w:spacing w:after="0" w:line="360" w:lineRule="auto"/>
        <w:rPr>
          <w:rFonts w:ascii="Verdana" w:hAnsi="Verdana"/>
          <w:sz w:val="20"/>
          <w:szCs w:val="20"/>
        </w:rPr>
      </w:pPr>
      <w:r>
        <w:rPr>
          <w:rFonts w:ascii="Verdana" w:hAnsi="Verdana"/>
          <w:sz w:val="20"/>
          <w:szCs w:val="20"/>
        </w:rPr>
        <w:t>Immunosuppression</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Les traitements </w:t>
      </w:r>
      <w:proofErr w:type="spellStart"/>
      <w:r>
        <w:rPr>
          <w:rFonts w:ascii="Verdana" w:hAnsi="Verdana"/>
          <w:sz w:val="20"/>
          <w:szCs w:val="20"/>
        </w:rPr>
        <w:t>offers</w:t>
      </w:r>
      <w:proofErr w:type="spellEnd"/>
      <w:r>
        <w:rPr>
          <w:rFonts w:ascii="Verdana" w:hAnsi="Verdana"/>
          <w:sz w:val="20"/>
          <w:szCs w:val="20"/>
        </w:rPr>
        <w:t xml:space="preserve"> sont sous diverses modalités :</w:t>
      </w:r>
    </w:p>
    <w:p w:rsidR="006D75CA" w:rsidRDefault="006D75CA" w:rsidP="006D75CA">
      <w:pPr>
        <w:pStyle w:val="Paragraphedeliste"/>
        <w:numPr>
          <w:ilvl w:val="0"/>
          <w:numId w:val="129"/>
        </w:numPr>
        <w:spacing w:after="0" w:line="360" w:lineRule="auto"/>
        <w:rPr>
          <w:rFonts w:ascii="Verdana" w:hAnsi="Verdana"/>
          <w:sz w:val="20"/>
          <w:szCs w:val="20"/>
        </w:rPr>
      </w:pPr>
      <w:r>
        <w:rPr>
          <w:rFonts w:ascii="Verdana" w:hAnsi="Verdana"/>
          <w:sz w:val="20"/>
          <w:szCs w:val="20"/>
        </w:rPr>
        <w:t>Chimiques</w:t>
      </w:r>
    </w:p>
    <w:p w:rsidR="006D75CA" w:rsidRDefault="006D75CA" w:rsidP="006D75CA">
      <w:pPr>
        <w:pStyle w:val="Paragraphedeliste"/>
        <w:spacing w:line="360" w:lineRule="auto"/>
        <w:rPr>
          <w:rFonts w:ascii="Verdana" w:hAnsi="Verdana"/>
          <w:sz w:val="20"/>
          <w:szCs w:val="20"/>
        </w:rPr>
      </w:pPr>
      <w:proofErr w:type="spellStart"/>
      <w:r>
        <w:rPr>
          <w:rFonts w:ascii="Verdana" w:hAnsi="Verdana"/>
          <w:sz w:val="20"/>
          <w:szCs w:val="20"/>
        </w:rPr>
        <w:t>Podophyllotoxine</w:t>
      </w:r>
      <w:proofErr w:type="spellEnd"/>
      <w:r>
        <w:rPr>
          <w:rFonts w:ascii="Verdana" w:hAnsi="Verdana"/>
          <w:sz w:val="20"/>
          <w:szCs w:val="20"/>
        </w:rPr>
        <w:t xml:space="preserve">, 5-fluorouracile, acide </w:t>
      </w:r>
      <w:proofErr w:type="spellStart"/>
      <w:r>
        <w:rPr>
          <w:rFonts w:ascii="Verdana" w:hAnsi="Verdana"/>
          <w:sz w:val="20"/>
          <w:szCs w:val="20"/>
        </w:rPr>
        <w:t>trichloroacétique</w:t>
      </w:r>
      <w:proofErr w:type="spellEnd"/>
    </w:p>
    <w:p w:rsidR="006D75CA" w:rsidRDefault="006D75CA" w:rsidP="006D75CA">
      <w:pPr>
        <w:pStyle w:val="Paragraphedeliste"/>
        <w:spacing w:line="360" w:lineRule="auto"/>
        <w:rPr>
          <w:rFonts w:ascii="Verdana" w:hAnsi="Verdana"/>
          <w:sz w:val="20"/>
          <w:szCs w:val="20"/>
        </w:rPr>
      </w:pPr>
    </w:p>
    <w:p w:rsidR="006D75CA" w:rsidRDefault="006D75CA" w:rsidP="006D75CA">
      <w:pPr>
        <w:pStyle w:val="Paragraphedeliste"/>
        <w:numPr>
          <w:ilvl w:val="0"/>
          <w:numId w:val="129"/>
        </w:numPr>
        <w:spacing w:after="0" w:line="360" w:lineRule="auto"/>
        <w:rPr>
          <w:rFonts w:ascii="Verdana" w:hAnsi="Verdana"/>
          <w:sz w:val="20"/>
          <w:szCs w:val="20"/>
        </w:rPr>
      </w:pPr>
      <w:proofErr w:type="spellStart"/>
      <w:r>
        <w:rPr>
          <w:rFonts w:ascii="Verdana" w:hAnsi="Verdana"/>
          <w:sz w:val="20"/>
          <w:szCs w:val="20"/>
        </w:rPr>
        <w:t>Immunomodulateurs</w:t>
      </w:r>
      <w:proofErr w:type="spellEnd"/>
    </w:p>
    <w:p w:rsidR="006D75CA" w:rsidRDefault="006D75CA" w:rsidP="006D75CA">
      <w:pPr>
        <w:pStyle w:val="Paragraphedeliste"/>
        <w:spacing w:line="360" w:lineRule="auto"/>
        <w:rPr>
          <w:rFonts w:ascii="Verdana" w:hAnsi="Verdana"/>
          <w:sz w:val="20"/>
          <w:szCs w:val="20"/>
        </w:rPr>
      </w:pPr>
      <w:proofErr w:type="spellStart"/>
      <w:r>
        <w:rPr>
          <w:rFonts w:ascii="Verdana" w:hAnsi="Verdana"/>
          <w:sz w:val="20"/>
          <w:szCs w:val="20"/>
        </w:rPr>
        <w:t>Imiquimod</w:t>
      </w:r>
      <w:proofErr w:type="spellEnd"/>
      <w:r>
        <w:rPr>
          <w:rFonts w:ascii="Verdana" w:hAnsi="Verdana"/>
          <w:sz w:val="20"/>
          <w:szCs w:val="20"/>
        </w:rPr>
        <w:t xml:space="preserve">, </w:t>
      </w:r>
      <w:proofErr w:type="spellStart"/>
      <w:r>
        <w:rPr>
          <w:rFonts w:ascii="Verdana" w:hAnsi="Verdana"/>
          <w:sz w:val="20"/>
          <w:szCs w:val="20"/>
        </w:rPr>
        <w:t>synécatéchines</w:t>
      </w:r>
      <w:proofErr w:type="spellEnd"/>
    </w:p>
    <w:p w:rsidR="006D75CA" w:rsidRDefault="006D75CA" w:rsidP="006D75CA">
      <w:pPr>
        <w:pStyle w:val="Paragraphedeliste"/>
        <w:spacing w:line="360" w:lineRule="auto"/>
        <w:rPr>
          <w:rFonts w:ascii="Verdana" w:hAnsi="Verdana"/>
          <w:sz w:val="20"/>
          <w:szCs w:val="20"/>
        </w:rPr>
      </w:pPr>
    </w:p>
    <w:p w:rsidR="006D75CA" w:rsidRDefault="006D75CA" w:rsidP="006D75CA">
      <w:pPr>
        <w:pStyle w:val="Paragraphedeliste"/>
        <w:numPr>
          <w:ilvl w:val="0"/>
          <w:numId w:val="129"/>
        </w:numPr>
        <w:spacing w:after="0" w:line="360" w:lineRule="auto"/>
        <w:rPr>
          <w:rFonts w:ascii="Verdana" w:hAnsi="Verdana"/>
          <w:sz w:val="20"/>
          <w:szCs w:val="20"/>
        </w:rPr>
      </w:pPr>
      <w:r>
        <w:rPr>
          <w:rFonts w:ascii="Verdana" w:hAnsi="Verdana"/>
          <w:sz w:val="20"/>
          <w:szCs w:val="20"/>
        </w:rPr>
        <w:t>Physiques et chx</w:t>
      </w:r>
    </w:p>
    <w:p w:rsidR="006D75CA" w:rsidRPr="0017645B" w:rsidRDefault="006D75CA" w:rsidP="006D75CA">
      <w:pPr>
        <w:pStyle w:val="Paragraphedeliste"/>
        <w:spacing w:line="360" w:lineRule="auto"/>
        <w:rPr>
          <w:rFonts w:ascii="Verdana" w:hAnsi="Verdana"/>
          <w:sz w:val="20"/>
          <w:szCs w:val="20"/>
        </w:rPr>
      </w:pPr>
      <w:r>
        <w:rPr>
          <w:rFonts w:ascii="Verdana" w:hAnsi="Verdana"/>
          <w:sz w:val="20"/>
          <w:szCs w:val="20"/>
        </w:rPr>
        <w:t xml:space="preserve">Cryothérapie, laser CO2 et </w:t>
      </w:r>
      <w:proofErr w:type="spellStart"/>
      <w:r>
        <w:rPr>
          <w:rFonts w:ascii="Verdana" w:hAnsi="Verdana"/>
          <w:sz w:val="20"/>
          <w:szCs w:val="20"/>
        </w:rPr>
        <w:t>Nd</w:t>
      </w:r>
      <w:proofErr w:type="spellEnd"/>
      <w:r>
        <w:rPr>
          <w:rFonts w:ascii="Verdana" w:hAnsi="Verdana"/>
          <w:sz w:val="20"/>
          <w:szCs w:val="20"/>
        </w:rPr>
        <w:t>-YAG, excision chirurgicale, électrocoagulation</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Cette affection est favorisée par l'immunosuppression. Il faut dépister pour les autres MTS et penser aux partenaires. </w:t>
      </w:r>
    </w:p>
    <w:p w:rsidR="006D75CA" w:rsidRDefault="006D75CA" w:rsidP="006D75CA">
      <w:pPr>
        <w:spacing w:line="360" w:lineRule="auto"/>
        <w:rPr>
          <w:rFonts w:ascii="Verdana" w:hAnsi="Verdana"/>
          <w:sz w:val="20"/>
          <w:szCs w:val="20"/>
        </w:rPr>
      </w:pPr>
      <w:r>
        <w:rPr>
          <w:rFonts w:ascii="Verdana" w:hAnsi="Verdana"/>
          <w:sz w:val="20"/>
          <w:szCs w:val="20"/>
        </w:rPr>
        <w:t>En prévention existe la vaccination contre les différentes souches du VPH. Elle est indiquée chez les 9 à 45 ans et gratuite pour les filles en 4</w:t>
      </w:r>
      <w:r w:rsidRPr="00A37261">
        <w:rPr>
          <w:rFonts w:ascii="Verdana" w:hAnsi="Verdana"/>
          <w:sz w:val="20"/>
          <w:szCs w:val="20"/>
          <w:vertAlign w:val="superscript"/>
        </w:rPr>
        <w:t>e</w:t>
      </w:r>
      <w:r>
        <w:rPr>
          <w:rFonts w:ascii="Verdana" w:hAnsi="Verdana"/>
          <w:sz w:val="20"/>
          <w:szCs w:val="20"/>
        </w:rPr>
        <w:t xml:space="preserve"> année et 3</w:t>
      </w:r>
      <w:r w:rsidRPr="00A37261">
        <w:rPr>
          <w:rFonts w:ascii="Verdana" w:hAnsi="Verdana"/>
          <w:sz w:val="20"/>
          <w:szCs w:val="20"/>
          <w:vertAlign w:val="superscript"/>
        </w:rPr>
        <w:t>e</w:t>
      </w:r>
      <w:r>
        <w:rPr>
          <w:rFonts w:ascii="Verdana" w:hAnsi="Verdana"/>
          <w:sz w:val="20"/>
          <w:szCs w:val="20"/>
        </w:rPr>
        <w:t xml:space="preserve"> secondaire. Le vaccin est idéalement administré avant le début de l’activité sexuelle et il n’est pas thérapeutique.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Herpès génital</w:t>
      </w:r>
    </w:p>
    <w:p w:rsidR="006D75CA" w:rsidRDefault="006D75CA" w:rsidP="006D75CA">
      <w:pPr>
        <w:spacing w:line="360" w:lineRule="auto"/>
        <w:rPr>
          <w:rFonts w:ascii="Verdana" w:hAnsi="Verdana"/>
          <w:sz w:val="20"/>
          <w:szCs w:val="20"/>
        </w:rPr>
      </w:pPr>
      <w:r>
        <w:rPr>
          <w:rFonts w:ascii="Verdana" w:hAnsi="Verdana"/>
          <w:sz w:val="20"/>
          <w:szCs w:val="20"/>
        </w:rPr>
        <w:t xml:space="preserve">Causé par le virus herpès simplex : type 1 généralement </w:t>
      </w:r>
      <w:proofErr w:type="spellStart"/>
      <w:r>
        <w:rPr>
          <w:rFonts w:ascii="Verdana" w:hAnsi="Verdana"/>
          <w:sz w:val="20"/>
          <w:szCs w:val="20"/>
        </w:rPr>
        <w:t>orofacial</w:t>
      </w:r>
      <w:proofErr w:type="spellEnd"/>
      <w:r>
        <w:rPr>
          <w:rFonts w:ascii="Verdana" w:hAnsi="Verdana"/>
          <w:sz w:val="20"/>
          <w:szCs w:val="20"/>
        </w:rPr>
        <w:t>, type 2 généralement génital. Il s’agit de la cause #1 d’ulcération génitale. La séroprévalence du type 2 est de 5 à 30% dans les pays industrialisés et elle est en augmentation. On remarque aussi que le type 1 génital est de + en + fréquent, mais moins récidivant.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La primo-infection est le 1</w:t>
      </w:r>
      <w:r w:rsidRPr="00BB4BAE">
        <w:rPr>
          <w:rFonts w:ascii="Verdana" w:hAnsi="Verdana"/>
          <w:sz w:val="20"/>
          <w:szCs w:val="20"/>
          <w:vertAlign w:val="superscript"/>
        </w:rPr>
        <w:t>er</w:t>
      </w:r>
      <w:r>
        <w:rPr>
          <w:rFonts w:ascii="Verdana" w:hAnsi="Verdana"/>
          <w:sz w:val="20"/>
          <w:szCs w:val="20"/>
        </w:rPr>
        <w:t xml:space="preserve"> contact avec HSV-1 ou HSV-2. Elle est la majorité du temps asymptomatique (50 à 90%), mais lorsqu’elle est symptomatique : </w:t>
      </w:r>
    </w:p>
    <w:p w:rsidR="006D75CA" w:rsidRPr="00DA5EAD" w:rsidRDefault="006D75CA" w:rsidP="006D75CA">
      <w:pPr>
        <w:pStyle w:val="Paragraphedeliste"/>
        <w:numPr>
          <w:ilvl w:val="0"/>
          <w:numId w:val="130"/>
        </w:numPr>
        <w:spacing w:after="0" w:line="360" w:lineRule="auto"/>
        <w:rPr>
          <w:rFonts w:ascii="Verdana" w:hAnsi="Verdana"/>
          <w:sz w:val="20"/>
          <w:szCs w:val="20"/>
        </w:rPr>
      </w:pPr>
      <w:r w:rsidRPr="00DA5EAD">
        <w:rPr>
          <w:rFonts w:ascii="Verdana" w:hAnsi="Verdana"/>
          <w:sz w:val="20"/>
          <w:szCs w:val="20"/>
        </w:rPr>
        <w:t>Incubation environ 7 jours</w:t>
      </w:r>
    </w:p>
    <w:p w:rsidR="006D75CA" w:rsidRDefault="006D75CA" w:rsidP="006D75CA">
      <w:pPr>
        <w:pStyle w:val="Paragraphedeliste"/>
        <w:numPr>
          <w:ilvl w:val="0"/>
          <w:numId w:val="130"/>
        </w:numPr>
        <w:spacing w:after="0" w:line="360" w:lineRule="auto"/>
        <w:rPr>
          <w:rFonts w:ascii="Verdana" w:hAnsi="Verdana"/>
          <w:sz w:val="20"/>
          <w:szCs w:val="20"/>
        </w:rPr>
      </w:pPr>
      <w:proofErr w:type="spellStart"/>
      <w:r>
        <w:rPr>
          <w:rFonts w:ascii="Verdana" w:hAnsi="Verdana"/>
          <w:sz w:val="20"/>
          <w:szCs w:val="20"/>
        </w:rPr>
        <w:t>Maculopapules</w:t>
      </w:r>
      <w:proofErr w:type="spellEnd"/>
      <w:r>
        <w:rPr>
          <w:rFonts w:ascii="Verdana" w:hAnsi="Verdana"/>
          <w:sz w:val="20"/>
          <w:szCs w:val="20"/>
        </w:rPr>
        <w:t xml:space="preserve"> suivies de vésicules/pustules et d’érosions regroupées sur une base érythémateuse</w:t>
      </w:r>
    </w:p>
    <w:p w:rsidR="006D75CA" w:rsidRDefault="006D75CA" w:rsidP="006D75CA">
      <w:pPr>
        <w:pStyle w:val="Paragraphedeliste"/>
        <w:numPr>
          <w:ilvl w:val="0"/>
          <w:numId w:val="130"/>
        </w:numPr>
        <w:spacing w:after="0" w:line="360" w:lineRule="auto"/>
        <w:rPr>
          <w:rFonts w:ascii="Verdana" w:hAnsi="Verdana"/>
          <w:sz w:val="20"/>
          <w:szCs w:val="20"/>
        </w:rPr>
      </w:pPr>
      <w:r>
        <w:rPr>
          <w:rFonts w:ascii="Verdana" w:hAnsi="Verdana"/>
          <w:sz w:val="20"/>
          <w:szCs w:val="20"/>
        </w:rPr>
        <w:t>Douleur ++</w:t>
      </w:r>
    </w:p>
    <w:p w:rsidR="006D75CA" w:rsidRDefault="006D75CA" w:rsidP="006D75CA">
      <w:pPr>
        <w:pStyle w:val="Paragraphedeliste"/>
        <w:numPr>
          <w:ilvl w:val="0"/>
          <w:numId w:val="130"/>
        </w:numPr>
        <w:spacing w:after="0" w:line="360" w:lineRule="auto"/>
        <w:rPr>
          <w:rFonts w:ascii="Verdana" w:hAnsi="Verdana"/>
          <w:sz w:val="20"/>
          <w:szCs w:val="20"/>
        </w:rPr>
      </w:pPr>
      <w:r>
        <w:rPr>
          <w:rFonts w:ascii="Verdana" w:hAnsi="Verdana"/>
          <w:sz w:val="20"/>
          <w:szCs w:val="20"/>
        </w:rPr>
        <w:t>Parfois fièvre, adénopathies inguinales, dysurie</w:t>
      </w:r>
    </w:p>
    <w:p w:rsidR="006D75CA" w:rsidRDefault="006D75CA" w:rsidP="006D75CA">
      <w:pPr>
        <w:spacing w:line="360" w:lineRule="auto"/>
        <w:rPr>
          <w:rFonts w:ascii="Verdana" w:hAnsi="Verdana"/>
          <w:sz w:val="20"/>
          <w:szCs w:val="20"/>
        </w:rPr>
      </w:pPr>
    </w:p>
    <w:p w:rsidR="006D75CA" w:rsidRPr="00126B6B" w:rsidRDefault="006D75CA" w:rsidP="006D75CA">
      <w:pPr>
        <w:spacing w:line="360" w:lineRule="auto"/>
        <w:rPr>
          <w:rFonts w:ascii="Verdana" w:hAnsi="Verdana"/>
          <w:sz w:val="20"/>
          <w:szCs w:val="20"/>
        </w:rPr>
      </w:pPr>
      <w:r>
        <w:rPr>
          <w:rFonts w:ascii="Verdana" w:hAnsi="Verdana"/>
          <w:sz w:val="20"/>
          <w:szCs w:val="20"/>
        </w:rPr>
        <w:t xml:space="preserve">Le virus infecte les terminaisons nerveuses des neurones sensitifs et remonte jusqu’au noyau neuronal des ganglions sensitifs locorégionaux où il reste en latence et échappe au système immunitaire. Des facteurs comme le stress, les rayons UV, un trauma, la fièvre ou les menstruations peuvent favoriser sa réactivation. Celle-ci peut être symptomatique ou non. </w:t>
      </w:r>
    </w:p>
    <w:p w:rsidR="006D75CA" w:rsidRDefault="006D75CA" w:rsidP="006D75CA">
      <w:pPr>
        <w:pStyle w:val="Paragraphedeliste"/>
        <w:numPr>
          <w:ilvl w:val="0"/>
          <w:numId w:val="131"/>
        </w:numPr>
        <w:spacing w:after="0" w:line="360" w:lineRule="auto"/>
        <w:rPr>
          <w:rFonts w:ascii="Verdana" w:hAnsi="Verdana"/>
          <w:sz w:val="20"/>
          <w:szCs w:val="20"/>
        </w:rPr>
      </w:pPr>
      <w:r>
        <w:rPr>
          <w:rFonts w:ascii="Verdana" w:hAnsi="Verdana"/>
          <w:sz w:val="20"/>
          <w:szCs w:val="20"/>
        </w:rPr>
        <w:t>Asymptomatiques</w:t>
      </w:r>
    </w:p>
    <w:p w:rsidR="006D75CA" w:rsidRDefault="006D75CA" w:rsidP="006D75CA">
      <w:pPr>
        <w:pStyle w:val="Paragraphedeliste"/>
        <w:numPr>
          <w:ilvl w:val="0"/>
          <w:numId w:val="132"/>
        </w:numPr>
        <w:spacing w:after="0" w:line="360" w:lineRule="auto"/>
        <w:rPr>
          <w:rFonts w:ascii="Verdana" w:hAnsi="Verdana"/>
          <w:sz w:val="20"/>
          <w:szCs w:val="20"/>
        </w:rPr>
      </w:pPr>
      <w:r>
        <w:rPr>
          <w:rFonts w:ascii="Verdana" w:hAnsi="Verdana"/>
          <w:sz w:val="20"/>
          <w:szCs w:val="20"/>
        </w:rPr>
        <w:t>Fréquentes, surviennent chez la majorité</w:t>
      </w:r>
    </w:p>
    <w:p w:rsidR="006D75CA" w:rsidRDefault="006D75CA" w:rsidP="006D75CA">
      <w:pPr>
        <w:pStyle w:val="Paragraphedeliste"/>
        <w:numPr>
          <w:ilvl w:val="0"/>
          <w:numId w:val="132"/>
        </w:numPr>
        <w:spacing w:after="0" w:line="360" w:lineRule="auto"/>
        <w:rPr>
          <w:rFonts w:ascii="Verdana" w:hAnsi="Verdana"/>
          <w:sz w:val="20"/>
          <w:szCs w:val="20"/>
        </w:rPr>
      </w:pPr>
      <w:r>
        <w:rPr>
          <w:rFonts w:ascii="Verdana" w:hAnsi="Verdana"/>
          <w:sz w:val="20"/>
          <w:szCs w:val="20"/>
        </w:rPr>
        <w:t>Transmission ++</w:t>
      </w:r>
    </w:p>
    <w:p w:rsidR="006D75CA" w:rsidRDefault="006D75CA" w:rsidP="006D75CA">
      <w:pPr>
        <w:pStyle w:val="Paragraphedeliste"/>
        <w:spacing w:line="360" w:lineRule="auto"/>
        <w:ind w:left="1440"/>
        <w:rPr>
          <w:rFonts w:ascii="Verdana" w:hAnsi="Verdana"/>
          <w:sz w:val="20"/>
          <w:szCs w:val="20"/>
        </w:rPr>
      </w:pPr>
    </w:p>
    <w:p w:rsidR="006D75CA" w:rsidRDefault="006D75CA" w:rsidP="006D75CA">
      <w:pPr>
        <w:pStyle w:val="Paragraphedeliste"/>
        <w:spacing w:line="360" w:lineRule="auto"/>
        <w:ind w:left="1440"/>
        <w:rPr>
          <w:rFonts w:ascii="Verdana" w:hAnsi="Verdana"/>
          <w:sz w:val="20"/>
          <w:szCs w:val="20"/>
        </w:rPr>
      </w:pPr>
    </w:p>
    <w:p w:rsidR="006D75CA" w:rsidRPr="00500C14" w:rsidRDefault="006D75CA" w:rsidP="006D75CA">
      <w:pPr>
        <w:pStyle w:val="Paragraphedeliste"/>
        <w:numPr>
          <w:ilvl w:val="0"/>
          <w:numId w:val="131"/>
        </w:numPr>
        <w:spacing w:after="0" w:line="360" w:lineRule="auto"/>
        <w:rPr>
          <w:rFonts w:ascii="Verdana" w:hAnsi="Verdana"/>
          <w:sz w:val="20"/>
          <w:szCs w:val="20"/>
        </w:rPr>
      </w:pPr>
      <w:r w:rsidRPr="00500C14">
        <w:rPr>
          <w:rFonts w:ascii="Verdana" w:hAnsi="Verdana"/>
          <w:sz w:val="20"/>
          <w:szCs w:val="20"/>
        </w:rPr>
        <w:t>Symptomatiques</w:t>
      </w:r>
    </w:p>
    <w:p w:rsidR="006D75CA" w:rsidRPr="00500C14" w:rsidRDefault="006D75CA" w:rsidP="006D75CA">
      <w:pPr>
        <w:pStyle w:val="Paragraphedeliste"/>
        <w:numPr>
          <w:ilvl w:val="0"/>
          <w:numId w:val="133"/>
        </w:numPr>
        <w:spacing w:after="0" w:line="360" w:lineRule="auto"/>
        <w:rPr>
          <w:rFonts w:ascii="Verdana" w:hAnsi="Verdana"/>
          <w:sz w:val="20"/>
          <w:szCs w:val="20"/>
        </w:rPr>
      </w:pPr>
      <w:r w:rsidRPr="00500C14">
        <w:rPr>
          <w:rFonts w:ascii="Verdana" w:hAnsi="Verdana"/>
          <w:sz w:val="20"/>
          <w:szCs w:val="20"/>
        </w:rPr>
        <w:t>Fréquence variable</w:t>
      </w:r>
    </w:p>
    <w:p w:rsidR="006D75CA" w:rsidRPr="00500C14" w:rsidRDefault="006D75CA" w:rsidP="006D75CA">
      <w:pPr>
        <w:pStyle w:val="Paragraphedeliste"/>
        <w:numPr>
          <w:ilvl w:val="0"/>
          <w:numId w:val="133"/>
        </w:numPr>
        <w:spacing w:after="0" w:line="360" w:lineRule="auto"/>
        <w:rPr>
          <w:rFonts w:ascii="Verdana" w:hAnsi="Verdana"/>
          <w:sz w:val="20"/>
          <w:szCs w:val="20"/>
        </w:rPr>
      </w:pPr>
      <w:r w:rsidRPr="00500C14">
        <w:rPr>
          <w:rFonts w:ascii="Verdana" w:hAnsi="Verdana"/>
          <w:sz w:val="20"/>
          <w:szCs w:val="20"/>
        </w:rPr>
        <w:t>Prodrome de type dysesthésie, prurit</w:t>
      </w:r>
    </w:p>
    <w:p w:rsidR="006D75CA" w:rsidRPr="00500C14" w:rsidRDefault="006D75CA" w:rsidP="006D75CA">
      <w:pPr>
        <w:pStyle w:val="Paragraphedeliste"/>
        <w:numPr>
          <w:ilvl w:val="0"/>
          <w:numId w:val="133"/>
        </w:numPr>
        <w:spacing w:after="0" w:line="360" w:lineRule="auto"/>
        <w:rPr>
          <w:rFonts w:ascii="Verdana" w:hAnsi="Verdana"/>
          <w:sz w:val="20"/>
          <w:szCs w:val="20"/>
        </w:rPr>
      </w:pPr>
      <w:r w:rsidRPr="00500C14">
        <w:rPr>
          <w:rFonts w:ascii="Verdana" w:hAnsi="Verdana"/>
          <w:sz w:val="20"/>
          <w:szCs w:val="20"/>
        </w:rPr>
        <w:t>Récidives toujours au même endroit (</w:t>
      </w:r>
      <w:proofErr w:type="spellStart"/>
      <w:r w:rsidRPr="00500C14">
        <w:rPr>
          <w:rFonts w:ascii="Verdana" w:hAnsi="Verdana"/>
          <w:sz w:val="20"/>
          <w:szCs w:val="20"/>
        </w:rPr>
        <w:t>orofacial</w:t>
      </w:r>
      <w:proofErr w:type="spellEnd"/>
      <w:r w:rsidRPr="00500C14">
        <w:rPr>
          <w:rFonts w:ascii="Verdana" w:hAnsi="Verdana"/>
          <w:sz w:val="20"/>
          <w:szCs w:val="20"/>
        </w:rPr>
        <w:t xml:space="preserve"> vs génital)</w:t>
      </w:r>
    </w:p>
    <w:p w:rsidR="006D75CA" w:rsidRDefault="006D75CA" w:rsidP="006D75CA">
      <w:pPr>
        <w:pStyle w:val="Paragraphedeliste"/>
        <w:numPr>
          <w:ilvl w:val="0"/>
          <w:numId w:val="133"/>
        </w:numPr>
        <w:spacing w:after="0" w:line="360" w:lineRule="auto"/>
        <w:rPr>
          <w:rFonts w:ascii="Verdana" w:hAnsi="Verdana"/>
          <w:sz w:val="20"/>
          <w:szCs w:val="20"/>
        </w:rPr>
      </w:pPr>
      <w:r w:rsidRPr="00500C14">
        <w:rPr>
          <w:rFonts w:ascii="Verdana" w:hAnsi="Verdana"/>
          <w:sz w:val="20"/>
          <w:szCs w:val="20"/>
        </w:rPr>
        <w:t>Moins sévère et moins étendue que la primo-infection</w:t>
      </w:r>
    </w:p>
    <w:p w:rsidR="006D75CA" w:rsidRDefault="006D75CA" w:rsidP="006D75CA">
      <w:pPr>
        <w:spacing w:line="360" w:lineRule="auto"/>
        <w:rPr>
          <w:rFonts w:ascii="Verdana" w:hAnsi="Verdana"/>
          <w:sz w:val="20"/>
          <w:szCs w:val="20"/>
        </w:rPr>
      </w:pPr>
      <w:r>
        <w:rPr>
          <w:rFonts w:ascii="Verdana" w:hAnsi="Verdana"/>
          <w:sz w:val="20"/>
          <w:szCs w:val="20"/>
        </w:rPr>
        <w:t xml:space="preserve">Le traitement se compose d’analogues </w:t>
      </w:r>
      <w:proofErr w:type="spellStart"/>
      <w:r>
        <w:rPr>
          <w:rFonts w:ascii="Verdana" w:hAnsi="Verdana"/>
          <w:sz w:val="20"/>
          <w:szCs w:val="20"/>
        </w:rPr>
        <w:t>nucléosidiques</w:t>
      </w:r>
      <w:proofErr w:type="spellEnd"/>
      <w:r>
        <w:rPr>
          <w:rFonts w:ascii="Verdana" w:hAnsi="Verdana"/>
          <w:sz w:val="20"/>
          <w:szCs w:val="20"/>
        </w:rPr>
        <w:t xml:space="preserve"> (</w:t>
      </w:r>
      <w:proofErr w:type="spellStart"/>
      <w:r>
        <w:rPr>
          <w:rFonts w:ascii="Verdana" w:hAnsi="Verdana"/>
          <w:sz w:val="20"/>
          <w:szCs w:val="20"/>
        </w:rPr>
        <w:t>Aciclovir</w:t>
      </w:r>
      <w:proofErr w:type="spellEnd"/>
      <w:r>
        <w:rPr>
          <w:rFonts w:ascii="Verdana" w:hAnsi="Verdana"/>
          <w:sz w:val="20"/>
          <w:szCs w:val="20"/>
        </w:rPr>
        <w:t xml:space="preserve">, </w:t>
      </w:r>
      <w:proofErr w:type="spellStart"/>
      <w:r>
        <w:rPr>
          <w:rFonts w:ascii="Verdana" w:hAnsi="Verdana"/>
          <w:sz w:val="20"/>
          <w:szCs w:val="20"/>
        </w:rPr>
        <w:t>valaciclovir</w:t>
      </w:r>
      <w:proofErr w:type="spellEnd"/>
      <w:r>
        <w:rPr>
          <w:rFonts w:ascii="Verdana" w:hAnsi="Verdana"/>
          <w:sz w:val="20"/>
          <w:szCs w:val="20"/>
        </w:rPr>
        <w:t xml:space="preserve">, </w:t>
      </w:r>
      <w:proofErr w:type="spellStart"/>
      <w:r>
        <w:rPr>
          <w:rFonts w:ascii="Verdana" w:hAnsi="Verdana"/>
          <w:sz w:val="20"/>
          <w:szCs w:val="20"/>
        </w:rPr>
        <w:t>famciclovir</w:t>
      </w:r>
      <w:proofErr w:type="spellEnd"/>
      <w:r>
        <w:rPr>
          <w:rFonts w:ascii="Verdana" w:hAnsi="Verdana"/>
          <w:sz w:val="20"/>
          <w:szCs w:val="20"/>
        </w:rPr>
        <w:t>). On le débute dès le prodrome et il peut être pris de façon continue si les récidives sont fréquentes.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 xml:space="preserve">Chlamydia </w:t>
      </w:r>
      <w:proofErr w:type="spellStart"/>
      <w:r>
        <w:rPr>
          <w:rFonts w:ascii="Verdana" w:hAnsi="Verdana"/>
          <w:sz w:val="20"/>
          <w:szCs w:val="20"/>
          <w:u w:val="single"/>
        </w:rPr>
        <w:t>trachomatis</w:t>
      </w:r>
      <w:proofErr w:type="spellEnd"/>
    </w:p>
    <w:p w:rsidR="006D75CA" w:rsidRDefault="006D75CA" w:rsidP="006D75CA">
      <w:pPr>
        <w:spacing w:line="360" w:lineRule="auto"/>
        <w:rPr>
          <w:rFonts w:ascii="Verdana" w:hAnsi="Verdana"/>
          <w:sz w:val="20"/>
          <w:szCs w:val="20"/>
        </w:rPr>
      </w:pPr>
      <w:r>
        <w:rPr>
          <w:rFonts w:ascii="Verdana" w:hAnsi="Verdana"/>
          <w:sz w:val="20"/>
          <w:szCs w:val="20"/>
        </w:rPr>
        <w:t>C’est une bactérie intracellulaire obligatoire. Elle cause chez l’homme :</w:t>
      </w:r>
    </w:p>
    <w:p w:rsidR="006D75CA" w:rsidRDefault="006D75CA" w:rsidP="006D75CA">
      <w:pPr>
        <w:pStyle w:val="Paragraphedeliste"/>
        <w:numPr>
          <w:ilvl w:val="0"/>
          <w:numId w:val="131"/>
        </w:numPr>
        <w:spacing w:after="0" w:line="360" w:lineRule="auto"/>
        <w:rPr>
          <w:rFonts w:ascii="Verdana" w:hAnsi="Verdana"/>
          <w:sz w:val="20"/>
          <w:szCs w:val="20"/>
        </w:rPr>
      </w:pPr>
      <w:r>
        <w:rPr>
          <w:rFonts w:ascii="Verdana" w:hAnsi="Verdana"/>
          <w:sz w:val="20"/>
          <w:szCs w:val="20"/>
        </w:rPr>
        <w:t xml:space="preserve">Urétrite </w:t>
      </w:r>
      <w:proofErr w:type="spellStart"/>
      <w:r>
        <w:rPr>
          <w:rFonts w:ascii="Verdana" w:hAnsi="Verdana"/>
          <w:sz w:val="20"/>
          <w:szCs w:val="20"/>
        </w:rPr>
        <w:t>subaigue</w:t>
      </w:r>
      <w:proofErr w:type="spellEnd"/>
    </w:p>
    <w:p w:rsidR="006D75CA" w:rsidRDefault="006D75CA" w:rsidP="006D75CA">
      <w:pPr>
        <w:pStyle w:val="Paragraphedeliste"/>
        <w:numPr>
          <w:ilvl w:val="0"/>
          <w:numId w:val="131"/>
        </w:numPr>
        <w:spacing w:after="0" w:line="360" w:lineRule="auto"/>
        <w:rPr>
          <w:rFonts w:ascii="Verdana" w:hAnsi="Verdana"/>
          <w:sz w:val="20"/>
          <w:szCs w:val="20"/>
        </w:rPr>
      </w:pPr>
      <w:r>
        <w:rPr>
          <w:rFonts w:ascii="Verdana" w:hAnsi="Verdana"/>
          <w:sz w:val="20"/>
          <w:szCs w:val="20"/>
        </w:rPr>
        <w:t>Écoulement peu abondant, séreux, 1 goutte le matin</w:t>
      </w:r>
    </w:p>
    <w:p w:rsidR="006D75CA" w:rsidRDefault="006D75CA" w:rsidP="006D75CA">
      <w:pPr>
        <w:spacing w:line="360" w:lineRule="auto"/>
        <w:rPr>
          <w:rFonts w:ascii="Verdana" w:hAnsi="Verdana"/>
          <w:sz w:val="20"/>
          <w:szCs w:val="20"/>
        </w:rPr>
      </w:pPr>
      <w:r>
        <w:rPr>
          <w:rFonts w:ascii="Verdana" w:hAnsi="Verdana"/>
          <w:sz w:val="20"/>
          <w:szCs w:val="20"/>
        </w:rPr>
        <w:t>Chez la femme :</w:t>
      </w:r>
    </w:p>
    <w:p w:rsidR="006D75CA" w:rsidRDefault="006D75CA" w:rsidP="006D75CA">
      <w:pPr>
        <w:pStyle w:val="Paragraphedeliste"/>
        <w:numPr>
          <w:ilvl w:val="0"/>
          <w:numId w:val="134"/>
        </w:numPr>
        <w:spacing w:after="0" w:line="360" w:lineRule="auto"/>
        <w:rPr>
          <w:rFonts w:ascii="Verdana" w:hAnsi="Verdana"/>
          <w:sz w:val="20"/>
          <w:szCs w:val="20"/>
        </w:rPr>
      </w:pPr>
      <w:r>
        <w:rPr>
          <w:rFonts w:ascii="Verdana" w:hAnsi="Verdana"/>
          <w:sz w:val="20"/>
          <w:szCs w:val="20"/>
        </w:rPr>
        <w:t>Cervicite</w:t>
      </w:r>
    </w:p>
    <w:p w:rsidR="006D75CA" w:rsidRDefault="006D75CA" w:rsidP="006D75CA">
      <w:pPr>
        <w:pStyle w:val="Paragraphedeliste"/>
        <w:numPr>
          <w:ilvl w:val="0"/>
          <w:numId w:val="134"/>
        </w:numPr>
        <w:spacing w:after="0" w:line="360" w:lineRule="auto"/>
        <w:rPr>
          <w:rFonts w:ascii="Verdana" w:hAnsi="Verdana"/>
          <w:sz w:val="20"/>
          <w:szCs w:val="20"/>
        </w:rPr>
      </w:pPr>
      <w:r>
        <w:rPr>
          <w:rFonts w:ascii="Verdana" w:hAnsi="Verdana"/>
          <w:sz w:val="20"/>
          <w:szCs w:val="20"/>
        </w:rPr>
        <w:t xml:space="preserve">Le plus souvent asymptomatique, mais le col est </w:t>
      </w:r>
      <w:proofErr w:type="spellStart"/>
      <w:r>
        <w:rPr>
          <w:rFonts w:ascii="Verdana" w:hAnsi="Verdana"/>
          <w:sz w:val="20"/>
          <w:szCs w:val="20"/>
        </w:rPr>
        <w:t>oedémacié</w:t>
      </w:r>
      <w:proofErr w:type="spellEnd"/>
      <w:r>
        <w:rPr>
          <w:rFonts w:ascii="Verdana" w:hAnsi="Verdana"/>
          <w:sz w:val="20"/>
          <w:szCs w:val="20"/>
        </w:rPr>
        <w:t xml:space="preserve"> et friable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Puisque les symptômes ne sont pas flamboyants, cette maladie donne souvent lieu à des </w:t>
      </w:r>
      <w:r w:rsidRPr="00A168EC">
        <w:rPr>
          <w:rFonts w:ascii="Verdana" w:hAnsi="Verdana"/>
          <w:b/>
          <w:sz w:val="20"/>
          <w:szCs w:val="20"/>
        </w:rPr>
        <w:t>complications</w:t>
      </w:r>
      <w:r>
        <w:rPr>
          <w:rFonts w:ascii="Verdana" w:hAnsi="Verdana"/>
          <w:sz w:val="20"/>
          <w:szCs w:val="20"/>
        </w:rPr>
        <w:t> :</w:t>
      </w:r>
    </w:p>
    <w:p w:rsidR="006D75CA" w:rsidRDefault="006D75CA" w:rsidP="006D75CA">
      <w:pPr>
        <w:pStyle w:val="Paragraphedeliste"/>
        <w:numPr>
          <w:ilvl w:val="0"/>
          <w:numId w:val="129"/>
        </w:numPr>
        <w:spacing w:after="0" w:line="360" w:lineRule="auto"/>
        <w:rPr>
          <w:rFonts w:ascii="Verdana" w:hAnsi="Verdana"/>
          <w:sz w:val="20"/>
          <w:szCs w:val="20"/>
        </w:rPr>
      </w:pPr>
      <w:proofErr w:type="spellStart"/>
      <w:r>
        <w:rPr>
          <w:rFonts w:ascii="Verdana" w:hAnsi="Verdana"/>
          <w:sz w:val="20"/>
          <w:szCs w:val="20"/>
        </w:rPr>
        <w:t>Orchiépididymite</w:t>
      </w:r>
      <w:proofErr w:type="spellEnd"/>
    </w:p>
    <w:p w:rsidR="006D75CA" w:rsidRPr="00022BF3" w:rsidRDefault="006D75CA" w:rsidP="006D75CA">
      <w:pPr>
        <w:pStyle w:val="Paragraphedeliste"/>
        <w:numPr>
          <w:ilvl w:val="0"/>
          <w:numId w:val="129"/>
        </w:numPr>
        <w:spacing w:after="0" w:line="360" w:lineRule="auto"/>
        <w:rPr>
          <w:rFonts w:ascii="Verdana" w:hAnsi="Verdana"/>
          <w:sz w:val="20"/>
          <w:szCs w:val="20"/>
        </w:rPr>
      </w:pPr>
      <w:r>
        <w:rPr>
          <w:rFonts w:ascii="Verdana" w:hAnsi="Verdana"/>
          <w:sz w:val="20"/>
          <w:szCs w:val="20"/>
        </w:rPr>
        <w:t>Salpingite -&gt; pouvant occasionner stérilité, grossesses extra-utérines et douleurs pelviennes chroniques</w:t>
      </w:r>
    </w:p>
    <w:p w:rsidR="006D75CA" w:rsidRDefault="006D75CA" w:rsidP="006D75CA">
      <w:pPr>
        <w:spacing w:line="360" w:lineRule="auto"/>
        <w:rPr>
          <w:rFonts w:ascii="Verdana" w:hAnsi="Verdana"/>
          <w:sz w:val="20"/>
          <w:szCs w:val="20"/>
          <w:u w:val="single"/>
        </w:rPr>
      </w:pPr>
    </w:p>
    <w:p w:rsidR="006D75CA" w:rsidRPr="00CB41BE" w:rsidRDefault="006D75CA" w:rsidP="006D75CA">
      <w:pPr>
        <w:spacing w:line="360" w:lineRule="auto"/>
        <w:rPr>
          <w:rFonts w:ascii="Verdana" w:hAnsi="Verdana"/>
          <w:sz w:val="20"/>
          <w:szCs w:val="20"/>
        </w:rPr>
      </w:pPr>
      <w:r>
        <w:rPr>
          <w:rFonts w:ascii="Verdana" w:hAnsi="Verdana"/>
          <w:sz w:val="20"/>
          <w:szCs w:val="20"/>
        </w:rPr>
        <w:t>On pose le dx par le test d’amplification des acides nucléiques (TAAN) en dépistant le 1</w:t>
      </w:r>
      <w:r w:rsidRPr="00A168EC">
        <w:rPr>
          <w:rFonts w:ascii="Verdana" w:hAnsi="Verdana"/>
          <w:sz w:val="20"/>
          <w:szCs w:val="20"/>
          <w:vertAlign w:val="superscript"/>
        </w:rPr>
        <w:t>er</w:t>
      </w:r>
      <w:r>
        <w:rPr>
          <w:rFonts w:ascii="Verdana" w:hAnsi="Verdana"/>
          <w:sz w:val="20"/>
          <w:szCs w:val="20"/>
        </w:rPr>
        <w:t xml:space="preserve"> jet d’urine du matin.</w:t>
      </w:r>
    </w:p>
    <w:p w:rsidR="006D75CA" w:rsidRPr="00B15CEF" w:rsidRDefault="006D75CA" w:rsidP="006D75CA">
      <w:pPr>
        <w:spacing w:line="360" w:lineRule="auto"/>
        <w:rPr>
          <w:rFonts w:ascii="Verdana" w:hAnsi="Verdana"/>
          <w:sz w:val="20"/>
          <w:szCs w:val="20"/>
          <w:u w:val="single"/>
        </w:rPr>
      </w:pPr>
      <w:r>
        <w:rPr>
          <w:rFonts w:ascii="Verdana" w:hAnsi="Verdana"/>
          <w:sz w:val="20"/>
          <w:szCs w:val="20"/>
        </w:rPr>
        <w:t xml:space="preserve">On traite avec </w:t>
      </w:r>
      <w:proofErr w:type="spellStart"/>
      <w:r>
        <w:rPr>
          <w:rFonts w:ascii="Verdana" w:hAnsi="Verdana"/>
          <w:sz w:val="20"/>
          <w:szCs w:val="20"/>
        </w:rPr>
        <w:t>azithromycine</w:t>
      </w:r>
      <w:proofErr w:type="spellEnd"/>
      <w:r>
        <w:rPr>
          <w:rFonts w:ascii="Verdana" w:hAnsi="Verdana"/>
          <w:sz w:val="20"/>
          <w:szCs w:val="20"/>
        </w:rPr>
        <w:t xml:space="preserve"> 1g PO </w:t>
      </w:r>
      <w:proofErr w:type="spellStart"/>
      <w:r>
        <w:rPr>
          <w:rFonts w:ascii="Verdana" w:hAnsi="Verdana"/>
          <w:sz w:val="20"/>
          <w:szCs w:val="20"/>
        </w:rPr>
        <w:t>unidose</w:t>
      </w:r>
      <w:proofErr w:type="spellEnd"/>
      <w:r>
        <w:rPr>
          <w:rFonts w:ascii="Verdana" w:hAnsi="Verdana"/>
          <w:sz w:val="20"/>
          <w:szCs w:val="20"/>
        </w:rPr>
        <w:t>. Aussi, on déclare la maladie (MADO).</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Gonococcie</w:t>
      </w: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Causée par </w:t>
      </w:r>
      <w:proofErr w:type="spellStart"/>
      <w:r>
        <w:rPr>
          <w:rFonts w:ascii="Verdana" w:hAnsi="Verdana"/>
          <w:sz w:val="20"/>
          <w:szCs w:val="20"/>
        </w:rPr>
        <w:t>Neisseria</w:t>
      </w:r>
      <w:proofErr w:type="spellEnd"/>
      <w:r>
        <w:rPr>
          <w:rFonts w:ascii="Verdana" w:hAnsi="Verdana"/>
          <w:sz w:val="20"/>
          <w:szCs w:val="20"/>
        </w:rPr>
        <w:t xml:space="preserve"> </w:t>
      </w:r>
      <w:proofErr w:type="spellStart"/>
      <w:r>
        <w:rPr>
          <w:rFonts w:ascii="Verdana" w:hAnsi="Verdana"/>
          <w:sz w:val="20"/>
          <w:szCs w:val="20"/>
        </w:rPr>
        <w:t>gonorrhoeae</w:t>
      </w:r>
      <w:proofErr w:type="spellEnd"/>
      <w:r>
        <w:rPr>
          <w:rFonts w:ascii="Verdana" w:hAnsi="Verdana"/>
          <w:sz w:val="20"/>
          <w:szCs w:val="20"/>
        </w:rPr>
        <w:t xml:space="preserve"> qui est un diplocoque Gram-. Le temps d’incubation est court, soit 2 à 5 jours. Les sx chez l’homme :</w:t>
      </w:r>
    </w:p>
    <w:p w:rsidR="006D75CA" w:rsidRDefault="006D75CA" w:rsidP="006D75CA">
      <w:pPr>
        <w:pStyle w:val="Paragraphedeliste"/>
        <w:numPr>
          <w:ilvl w:val="0"/>
          <w:numId w:val="135"/>
        </w:numPr>
        <w:spacing w:after="0" w:line="360" w:lineRule="auto"/>
        <w:rPr>
          <w:rFonts w:ascii="Verdana" w:hAnsi="Verdana"/>
          <w:sz w:val="20"/>
          <w:szCs w:val="20"/>
        </w:rPr>
      </w:pPr>
      <w:r>
        <w:rPr>
          <w:rFonts w:ascii="Verdana" w:hAnsi="Verdana"/>
          <w:sz w:val="20"/>
          <w:szCs w:val="20"/>
        </w:rPr>
        <w:t>Urétrite très symptomatique</w:t>
      </w:r>
    </w:p>
    <w:p w:rsidR="006D75CA" w:rsidRDefault="006D75CA" w:rsidP="006D75CA">
      <w:pPr>
        <w:pStyle w:val="Paragraphedeliste"/>
        <w:numPr>
          <w:ilvl w:val="0"/>
          <w:numId w:val="135"/>
        </w:numPr>
        <w:spacing w:after="0" w:line="360" w:lineRule="auto"/>
        <w:rPr>
          <w:rFonts w:ascii="Verdana" w:hAnsi="Verdana"/>
          <w:sz w:val="20"/>
          <w:szCs w:val="20"/>
        </w:rPr>
      </w:pPr>
      <w:r>
        <w:rPr>
          <w:rFonts w:ascii="Verdana" w:hAnsi="Verdana"/>
          <w:sz w:val="20"/>
          <w:szCs w:val="20"/>
        </w:rPr>
        <w:t>Écoulement purulent abondant</w:t>
      </w:r>
    </w:p>
    <w:p w:rsidR="006D75CA" w:rsidRDefault="006D75CA" w:rsidP="006D75CA">
      <w:pPr>
        <w:pStyle w:val="Paragraphedeliste"/>
        <w:numPr>
          <w:ilvl w:val="0"/>
          <w:numId w:val="135"/>
        </w:numPr>
        <w:spacing w:after="0" w:line="360" w:lineRule="auto"/>
        <w:rPr>
          <w:rFonts w:ascii="Verdana" w:hAnsi="Verdana"/>
          <w:sz w:val="20"/>
          <w:szCs w:val="20"/>
        </w:rPr>
      </w:pPr>
      <w:r>
        <w:rPr>
          <w:rFonts w:ascii="Verdana" w:hAnsi="Verdana"/>
          <w:sz w:val="20"/>
          <w:szCs w:val="20"/>
        </w:rPr>
        <w:t>Dysurie importante (« chaude pisse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Chez la femme :</w:t>
      </w:r>
    </w:p>
    <w:p w:rsidR="006D75CA" w:rsidRDefault="006D75CA" w:rsidP="006D75CA">
      <w:pPr>
        <w:pStyle w:val="Paragraphedeliste"/>
        <w:numPr>
          <w:ilvl w:val="0"/>
          <w:numId w:val="136"/>
        </w:numPr>
        <w:spacing w:after="0" w:line="360" w:lineRule="auto"/>
        <w:rPr>
          <w:rFonts w:ascii="Verdana" w:hAnsi="Verdana"/>
          <w:sz w:val="20"/>
          <w:szCs w:val="20"/>
        </w:rPr>
      </w:pPr>
      <w:r>
        <w:rPr>
          <w:rFonts w:ascii="Verdana" w:hAnsi="Verdana"/>
          <w:sz w:val="20"/>
          <w:szCs w:val="20"/>
        </w:rPr>
        <w:t>Sx moins importants (asymptomatique chez 50%)</w:t>
      </w:r>
    </w:p>
    <w:p w:rsidR="006D75CA" w:rsidRDefault="006D75CA" w:rsidP="006D75CA">
      <w:pPr>
        <w:pStyle w:val="Paragraphedeliste"/>
        <w:numPr>
          <w:ilvl w:val="0"/>
          <w:numId w:val="136"/>
        </w:numPr>
        <w:spacing w:after="0" w:line="360" w:lineRule="auto"/>
        <w:rPr>
          <w:rFonts w:ascii="Verdana" w:hAnsi="Verdana"/>
          <w:sz w:val="20"/>
          <w:szCs w:val="20"/>
        </w:rPr>
      </w:pPr>
      <w:r>
        <w:rPr>
          <w:rFonts w:ascii="Verdana" w:hAnsi="Verdana"/>
          <w:sz w:val="20"/>
          <w:szCs w:val="20"/>
        </w:rPr>
        <w:t>Leucorrhées</w:t>
      </w:r>
    </w:p>
    <w:p w:rsidR="006D75CA" w:rsidRDefault="006D75CA" w:rsidP="006D75CA">
      <w:pPr>
        <w:pStyle w:val="Paragraphedeliste"/>
        <w:numPr>
          <w:ilvl w:val="0"/>
          <w:numId w:val="136"/>
        </w:numPr>
        <w:spacing w:after="0" w:line="360" w:lineRule="auto"/>
        <w:rPr>
          <w:rFonts w:ascii="Verdana" w:hAnsi="Verdana"/>
          <w:sz w:val="20"/>
          <w:szCs w:val="20"/>
        </w:rPr>
      </w:pPr>
      <w:r>
        <w:rPr>
          <w:rFonts w:ascii="Verdana" w:hAnsi="Verdana"/>
          <w:sz w:val="20"/>
          <w:szCs w:val="20"/>
        </w:rPr>
        <w:t>Dysurie</w:t>
      </w:r>
    </w:p>
    <w:p w:rsidR="006D75CA" w:rsidRDefault="006D75CA" w:rsidP="006D75CA">
      <w:pPr>
        <w:pStyle w:val="Paragraphedeliste"/>
        <w:numPr>
          <w:ilvl w:val="0"/>
          <w:numId w:val="136"/>
        </w:numPr>
        <w:spacing w:after="0" w:line="360" w:lineRule="auto"/>
        <w:rPr>
          <w:rFonts w:ascii="Verdana" w:hAnsi="Verdana"/>
          <w:sz w:val="20"/>
          <w:szCs w:val="20"/>
        </w:rPr>
      </w:pPr>
      <w:r>
        <w:rPr>
          <w:rFonts w:ascii="Verdana" w:hAnsi="Verdana"/>
          <w:sz w:val="20"/>
          <w:szCs w:val="20"/>
        </w:rPr>
        <w:t>Risque de salpingite (et ses complications)</w:t>
      </w:r>
    </w:p>
    <w:p w:rsidR="006D75CA" w:rsidRDefault="006D75CA" w:rsidP="006D75CA">
      <w:pPr>
        <w:spacing w:line="360" w:lineRule="auto"/>
        <w:rPr>
          <w:rFonts w:ascii="Verdana" w:hAnsi="Verdana"/>
          <w:sz w:val="20"/>
          <w:szCs w:val="20"/>
        </w:rPr>
      </w:pPr>
      <w:r>
        <w:rPr>
          <w:rFonts w:ascii="Verdana" w:hAnsi="Verdana"/>
          <w:sz w:val="20"/>
          <w:szCs w:val="20"/>
        </w:rPr>
        <w:t>Autant chez H et F :</w:t>
      </w:r>
    </w:p>
    <w:p w:rsidR="006D75CA" w:rsidRDefault="006D75CA" w:rsidP="006D75CA">
      <w:pPr>
        <w:pStyle w:val="Paragraphedeliste"/>
        <w:numPr>
          <w:ilvl w:val="0"/>
          <w:numId w:val="137"/>
        </w:numPr>
        <w:spacing w:after="0" w:line="360" w:lineRule="auto"/>
        <w:rPr>
          <w:rFonts w:ascii="Verdana" w:hAnsi="Verdana"/>
          <w:sz w:val="20"/>
          <w:szCs w:val="20"/>
        </w:rPr>
      </w:pPr>
      <w:r>
        <w:rPr>
          <w:rFonts w:ascii="Verdana" w:hAnsi="Verdana"/>
          <w:sz w:val="20"/>
          <w:szCs w:val="20"/>
        </w:rPr>
        <w:t>Portage pharyngé asymptomatique</w:t>
      </w:r>
    </w:p>
    <w:p w:rsidR="006D75CA" w:rsidRDefault="006D75CA" w:rsidP="006D75CA">
      <w:pPr>
        <w:pStyle w:val="Paragraphedeliste"/>
        <w:numPr>
          <w:ilvl w:val="0"/>
          <w:numId w:val="137"/>
        </w:numPr>
        <w:spacing w:after="0" w:line="360" w:lineRule="auto"/>
        <w:rPr>
          <w:rFonts w:ascii="Verdana" w:hAnsi="Verdana"/>
          <w:sz w:val="20"/>
          <w:szCs w:val="20"/>
        </w:rPr>
      </w:pPr>
      <w:proofErr w:type="spellStart"/>
      <w:r>
        <w:rPr>
          <w:rFonts w:ascii="Verdana" w:hAnsi="Verdana"/>
          <w:sz w:val="20"/>
          <w:szCs w:val="20"/>
        </w:rPr>
        <w:t>Anorective</w:t>
      </w:r>
      <w:proofErr w:type="spellEnd"/>
      <w:r>
        <w:rPr>
          <w:rFonts w:ascii="Verdana" w:hAnsi="Verdana"/>
          <w:sz w:val="20"/>
          <w:szCs w:val="20"/>
        </w:rPr>
        <w:t xml:space="preserve"> (</w:t>
      </w:r>
      <w:proofErr w:type="spellStart"/>
      <w:r>
        <w:rPr>
          <w:rFonts w:ascii="Verdana" w:hAnsi="Verdana"/>
          <w:sz w:val="20"/>
          <w:szCs w:val="20"/>
        </w:rPr>
        <w:t>asx</w:t>
      </w:r>
      <w:proofErr w:type="spellEnd"/>
      <w:r>
        <w:rPr>
          <w:rFonts w:ascii="Verdana" w:hAnsi="Verdana"/>
          <w:sz w:val="20"/>
          <w:szCs w:val="20"/>
        </w:rPr>
        <w:t xml:space="preserve"> chez 2/3)</w:t>
      </w:r>
    </w:p>
    <w:p w:rsidR="006D75CA" w:rsidRDefault="006D75CA" w:rsidP="006D75CA">
      <w:pPr>
        <w:pStyle w:val="Paragraphedeliste"/>
        <w:numPr>
          <w:ilvl w:val="0"/>
          <w:numId w:val="137"/>
        </w:numPr>
        <w:spacing w:after="0" w:line="360" w:lineRule="auto"/>
        <w:rPr>
          <w:rFonts w:ascii="Verdana" w:hAnsi="Verdana"/>
          <w:sz w:val="20"/>
          <w:szCs w:val="20"/>
        </w:rPr>
      </w:pPr>
      <w:r>
        <w:rPr>
          <w:rFonts w:ascii="Verdana" w:hAnsi="Verdana"/>
          <w:sz w:val="20"/>
          <w:szCs w:val="20"/>
        </w:rPr>
        <w:t>Conjonctivite</w:t>
      </w:r>
    </w:p>
    <w:p w:rsidR="006D75CA" w:rsidRDefault="006D75CA" w:rsidP="006D75CA">
      <w:pPr>
        <w:pStyle w:val="Paragraphedeliste"/>
        <w:numPr>
          <w:ilvl w:val="0"/>
          <w:numId w:val="137"/>
        </w:numPr>
        <w:spacing w:after="0" w:line="360" w:lineRule="auto"/>
        <w:rPr>
          <w:rFonts w:ascii="Verdana" w:hAnsi="Verdana"/>
          <w:sz w:val="20"/>
          <w:szCs w:val="20"/>
        </w:rPr>
      </w:pPr>
      <w:r>
        <w:rPr>
          <w:rFonts w:ascii="Verdana" w:hAnsi="Verdana"/>
          <w:sz w:val="20"/>
          <w:szCs w:val="20"/>
        </w:rPr>
        <w:t xml:space="preserve">Septicémie -&gt; fièvre, </w:t>
      </w:r>
      <w:proofErr w:type="spellStart"/>
      <w:r>
        <w:rPr>
          <w:rFonts w:ascii="Verdana" w:hAnsi="Verdana"/>
          <w:sz w:val="20"/>
          <w:szCs w:val="20"/>
        </w:rPr>
        <w:t>oligoarthrite</w:t>
      </w:r>
      <w:proofErr w:type="spellEnd"/>
      <w:r>
        <w:rPr>
          <w:rFonts w:ascii="Verdana" w:hAnsi="Verdana"/>
          <w:sz w:val="20"/>
          <w:szCs w:val="20"/>
        </w:rPr>
        <w:t xml:space="preserve">, pustules hémorragiques </w:t>
      </w:r>
      <w:proofErr w:type="spellStart"/>
      <w:r>
        <w:rPr>
          <w:rFonts w:ascii="Verdana" w:hAnsi="Verdana"/>
          <w:sz w:val="20"/>
          <w:szCs w:val="20"/>
        </w:rPr>
        <w:t>périarticulaires</w:t>
      </w:r>
      <w:proofErr w:type="spellEnd"/>
      <w:r>
        <w:rPr>
          <w:rFonts w:ascii="Verdana" w:hAnsi="Verdana"/>
          <w:sz w:val="20"/>
          <w:szCs w:val="20"/>
        </w:rPr>
        <w:t xml:space="preserve"> aux extrémités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On pose le dx par le TAAN et on fait une culture pour l’antibiogramme. </w:t>
      </w:r>
    </w:p>
    <w:p w:rsidR="006D75CA" w:rsidRPr="000A4CAD" w:rsidRDefault="006D75CA" w:rsidP="006D75CA">
      <w:pPr>
        <w:spacing w:line="360" w:lineRule="auto"/>
        <w:rPr>
          <w:rFonts w:ascii="Verdana" w:hAnsi="Verdana"/>
          <w:sz w:val="20"/>
          <w:szCs w:val="20"/>
        </w:rPr>
      </w:pPr>
      <w:r>
        <w:rPr>
          <w:rFonts w:ascii="Verdana" w:hAnsi="Verdana"/>
          <w:sz w:val="20"/>
          <w:szCs w:val="20"/>
        </w:rPr>
        <w:t xml:space="preserve">On traite avec </w:t>
      </w:r>
      <w:proofErr w:type="spellStart"/>
      <w:r>
        <w:rPr>
          <w:rFonts w:ascii="Verdana" w:hAnsi="Verdana"/>
          <w:sz w:val="20"/>
          <w:szCs w:val="20"/>
        </w:rPr>
        <w:t>Ceftriaxone</w:t>
      </w:r>
      <w:proofErr w:type="spellEnd"/>
      <w:r>
        <w:rPr>
          <w:rFonts w:ascii="Verdana" w:hAnsi="Verdana"/>
          <w:sz w:val="20"/>
          <w:szCs w:val="20"/>
        </w:rPr>
        <w:t xml:space="preserve"> 250mg IM </w:t>
      </w:r>
      <w:proofErr w:type="spellStart"/>
      <w:r>
        <w:rPr>
          <w:rFonts w:ascii="Verdana" w:hAnsi="Verdana"/>
          <w:sz w:val="20"/>
          <w:szCs w:val="20"/>
        </w:rPr>
        <w:t>unidose</w:t>
      </w:r>
      <w:proofErr w:type="spellEnd"/>
      <w:r>
        <w:rPr>
          <w:rFonts w:ascii="Verdana" w:hAnsi="Verdana"/>
          <w:sz w:val="20"/>
          <w:szCs w:val="20"/>
        </w:rPr>
        <w:t xml:space="preserve">. On traite </w:t>
      </w:r>
      <w:proofErr w:type="spellStart"/>
      <w:r>
        <w:rPr>
          <w:rFonts w:ascii="Verdana" w:hAnsi="Verdana"/>
          <w:sz w:val="20"/>
          <w:szCs w:val="20"/>
        </w:rPr>
        <w:t>présomptivement</w:t>
      </w:r>
      <w:proofErr w:type="spellEnd"/>
      <w:r>
        <w:rPr>
          <w:rFonts w:ascii="Verdana" w:hAnsi="Verdana"/>
          <w:sz w:val="20"/>
          <w:szCs w:val="20"/>
        </w:rPr>
        <w:t xml:space="preserve"> pour la chlamydia, puisque la </w:t>
      </w:r>
      <w:proofErr w:type="spellStart"/>
      <w:r>
        <w:rPr>
          <w:rFonts w:ascii="Verdana" w:hAnsi="Verdana"/>
          <w:sz w:val="20"/>
          <w:szCs w:val="20"/>
        </w:rPr>
        <w:t>co-infection</w:t>
      </w:r>
      <w:proofErr w:type="spellEnd"/>
      <w:r>
        <w:rPr>
          <w:rFonts w:ascii="Verdana" w:hAnsi="Verdana"/>
          <w:sz w:val="20"/>
          <w:szCs w:val="20"/>
        </w:rPr>
        <w:t xml:space="preserve"> est fréquente. Enfin, on déclare (MADO).</w:t>
      </w:r>
    </w:p>
    <w:p w:rsidR="006D75CA" w:rsidRPr="00EE232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667EE7">
        <w:rPr>
          <w:rFonts w:ascii="Verdana" w:hAnsi="Verdana"/>
          <w:sz w:val="20"/>
          <w:szCs w:val="20"/>
        </w:rPr>
        <w:t>10.9    Distinguer les principales causes d'intertrigo</w:t>
      </w:r>
    </w:p>
    <w:p w:rsidR="006D75CA" w:rsidRDefault="006D75CA" w:rsidP="006D75CA">
      <w:pPr>
        <w:spacing w:line="360" w:lineRule="auto"/>
        <w:rPr>
          <w:rFonts w:ascii="Verdana" w:hAnsi="Verdana"/>
          <w:sz w:val="20"/>
          <w:szCs w:val="20"/>
        </w:rPr>
      </w:pPr>
      <w:r>
        <w:rPr>
          <w:rFonts w:ascii="Verdana" w:hAnsi="Verdana"/>
          <w:sz w:val="20"/>
          <w:szCs w:val="20"/>
        </w:rPr>
        <w:t xml:space="preserve">L’intertrigo est une inflammation des </w:t>
      </w:r>
      <w:r w:rsidRPr="00BD4E96">
        <w:rPr>
          <w:rFonts w:ascii="Verdana" w:hAnsi="Verdana"/>
          <w:b/>
          <w:sz w:val="20"/>
          <w:szCs w:val="20"/>
        </w:rPr>
        <w:t>plis</w:t>
      </w:r>
      <w:r>
        <w:rPr>
          <w:rFonts w:ascii="Verdana" w:hAnsi="Verdana"/>
          <w:sz w:val="20"/>
          <w:szCs w:val="20"/>
        </w:rPr>
        <w:t xml:space="preserve">. À ces endroits où il y a humidité et friction, les squames sont moins </w:t>
      </w:r>
      <w:proofErr w:type="gramStart"/>
      <w:r>
        <w:rPr>
          <w:rFonts w:ascii="Verdana" w:hAnsi="Verdana"/>
          <w:sz w:val="20"/>
          <w:szCs w:val="20"/>
        </w:rPr>
        <w:t>fréquents</w:t>
      </w:r>
      <w:proofErr w:type="gramEnd"/>
      <w:r>
        <w:rPr>
          <w:rFonts w:ascii="Verdana" w:hAnsi="Verdana"/>
          <w:sz w:val="20"/>
          <w:szCs w:val="20"/>
        </w:rPr>
        <w:t>, rendant parfois certains dx plus difficiles.</w:t>
      </w:r>
    </w:p>
    <w:p w:rsidR="006D75CA" w:rsidRDefault="006D75CA" w:rsidP="006D75CA">
      <w:pPr>
        <w:spacing w:line="360" w:lineRule="auto"/>
        <w:rPr>
          <w:rFonts w:ascii="Verdana" w:hAnsi="Verdana"/>
          <w:sz w:val="20"/>
          <w:szCs w:val="20"/>
        </w:rPr>
      </w:pPr>
      <w:r>
        <w:rPr>
          <w:rFonts w:ascii="Verdana" w:hAnsi="Verdana"/>
          <w:sz w:val="20"/>
          <w:szCs w:val="20"/>
        </w:rPr>
        <w:t>Causes fréquentes :</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Dermatite irritative</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Dermatite séborrhéique</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t>Psoriasis inversé</w:t>
      </w:r>
    </w:p>
    <w:p w:rsidR="006D75CA" w:rsidRDefault="006D75CA" w:rsidP="006D75CA">
      <w:pPr>
        <w:pStyle w:val="Paragraphedeliste"/>
        <w:numPr>
          <w:ilvl w:val="0"/>
          <w:numId w:val="122"/>
        </w:numPr>
        <w:spacing w:after="0" w:line="360" w:lineRule="auto"/>
        <w:rPr>
          <w:rFonts w:ascii="Verdana" w:hAnsi="Verdana"/>
          <w:sz w:val="20"/>
          <w:szCs w:val="20"/>
        </w:rPr>
      </w:pPr>
      <w:r>
        <w:rPr>
          <w:rFonts w:ascii="Verdana" w:hAnsi="Verdana"/>
          <w:sz w:val="20"/>
          <w:szCs w:val="20"/>
        </w:rPr>
        <w:lastRenderedPageBreak/>
        <w:t>Érythrasma</w:t>
      </w:r>
    </w:p>
    <w:p w:rsidR="006D75CA" w:rsidRDefault="006D75CA" w:rsidP="006D75CA">
      <w:pPr>
        <w:pStyle w:val="Paragraphedeliste"/>
        <w:numPr>
          <w:ilvl w:val="0"/>
          <w:numId w:val="122"/>
        </w:numPr>
        <w:spacing w:after="0" w:line="360" w:lineRule="auto"/>
        <w:rPr>
          <w:rFonts w:ascii="Verdana" w:hAnsi="Verdana"/>
          <w:sz w:val="20"/>
          <w:szCs w:val="20"/>
        </w:rPr>
      </w:pPr>
      <w:proofErr w:type="spellStart"/>
      <w:r>
        <w:rPr>
          <w:rFonts w:ascii="Verdana" w:hAnsi="Verdana"/>
          <w:sz w:val="20"/>
          <w:szCs w:val="20"/>
        </w:rPr>
        <w:t>Candisose</w:t>
      </w:r>
      <w:proofErr w:type="spellEnd"/>
    </w:p>
    <w:p w:rsidR="006D75CA" w:rsidRDefault="006D75CA" w:rsidP="006D75CA">
      <w:pPr>
        <w:pStyle w:val="Paragraphedeliste"/>
        <w:numPr>
          <w:ilvl w:val="0"/>
          <w:numId w:val="122"/>
        </w:numPr>
        <w:spacing w:after="0" w:line="360" w:lineRule="auto"/>
        <w:rPr>
          <w:rFonts w:ascii="Verdana" w:hAnsi="Verdana"/>
          <w:sz w:val="20"/>
          <w:szCs w:val="20"/>
        </w:rPr>
      </w:pPr>
      <w:proofErr w:type="spellStart"/>
      <w:r>
        <w:rPr>
          <w:rFonts w:ascii="Verdana" w:hAnsi="Verdana"/>
          <w:sz w:val="20"/>
          <w:szCs w:val="20"/>
        </w:rPr>
        <w:t>Dermatophytose</w:t>
      </w:r>
      <w:proofErr w:type="spellEnd"/>
    </w:p>
    <w:p w:rsidR="006D75CA" w:rsidRDefault="006D75CA" w:rsidP="006D75CA">
      <w:pPr>
        <w:spacing w:line="360" w:lineRule="auto"/>
        <w:rPr>
          <w:rFonts w:ascii="Verdana" w:hAnsi="Verdana"/>
          <w:sz w:val="20"/>
          <w:szCs w:val="20"/>
        </w:rPr>
      </w:pPr>
    </w:p>
    <w:p w:rsidR="006D75CA" w:rsidRPr="00D7534E" w:rsidRDefault="006D75CA" w:rsidP="006D75CA">
      <w:pPr>
        <w:spacing w:line="360" w:lineRule="auto"/>
        <w:rPr>
          <w:rFonts w:ascii="Verdana" w:hAnsi="Verdana"/>
          <w:sz w:val="20"/>
          <w:szCs w:val="20"/>
        </w:rPr>
      </w:pPr>
      <w:r>
        <w:rPr>
          <w:rFonts w:ascii="Verdana" w:hAnsi="Verdana"/>
          <w:sz w:val="20"/>
          <w:szCs w:val="20"/>
          <w:u w:val="single"/>
        </w:rPr>
        <w:t>Psoriasis inversé</w:t>
      </w:r>
    </w:p>
    <w:p w:rsidR="006D75CA" w:rsidRDefault="006D75CA" w:rsidP="006D75CA">
      <w:pPr>
        <w:spacing w:line="360" w:lineRule="auto"/>
        <w:rPr>
          <w:rFonts w:ascii="Verdana" w:hAnsi="Verdana"/>
          <w:sz w:val="20"/>
          <w:szCs w:val="20"/>
        </w:rPr>
      </w:pPr>
      <w:r>
        <w:rPr>
          <w:rFonts w:ascii="Verdana" w:hAnsi="Verdana"/>
          <w:sz w:val="20"/>
          <w:szCs w:val="20"/>
        </w:rPr>
        <w:t xml:space="preserve">On dit inversé puisqu’il y a atteinte des plis </w:t>
      </w:r>
      <w:proofErr w:type="spellStart"/>
      <w:r>
        <w:rPr>
          <w:rFonts w:ascii="Verdana" w:hAnsi="Verdana"/>
          <w:sz w:val="20"/>
          <w:szCs w:val="20"/>
        </w:rPr>
        <w:t>plûtot</w:t>
      </w:r>
      <w:proofErr w:type="spellEnd"/>
      <w:r>
        <w:rPr>
          <w:rFonts w:ascii="Verdana" w:hAnsi="Verdana"/>
          <w:sz w:val="20"/>
          <w:szCs w:val="20"/>
        </w:rPr>
        <w:t xml:space="preserve"> que des extenseurs. Cliniquement, ce sont des plaques peu épaisses bien délimitées, couleur saumon avec peu de squames. Les régions touchées sont les aisselles, les </w:t>
      </w:r>
      <w:proofErr w:type="spellStart"/>
      <w:r>
        <w:rPr>
          <w:rFonts w:ascii="Verdana" w:hAnsi="Verdana"/>
          <w:sz w:val="20"/>
          <w:szCs w:val="20"/>
        </w:rPr>
        <w:t>aines</w:t>
      </w:r>
      <w:proofErr w:type="spellEnd"/>
      <w:r>
        <w:rPr>
          <w:rFonts w:ascii="Verdana" w:hAnsi="Verdana"/>
          <w:sz w:val="20"/>
          <w:szCs w:val="20"/>
        </w:rPr>
        <w:t xml:space="preserve"> et sous les seins.</w:t>
      </w:r>
    </w:p>
    <w:p w:rsidR="006D75CA" w:rsidRDefault="006D75CA" w:rsidP="006D75CA">
      <w:pPr>
        <w:spacing w:line="360" w:lineRule="auto"/>
        <w:rPr>
          <w:rFonts w:ascii="Verdana" w:hAnsi="Verdana"/>
          <w:sz w:val="20"/>
          <w:szCs w:val="20"/>
        </w:rPr>
      </w:pPr>
    </w:p>
    <w:p w:rsidR="006D75CA" w:rsidRPr="001A082D" w:rsidRDefault="006D75CA" w:rsidP="006D75CA">
      <w:pPr>
        <w:spacing w:line="360" w:lineRule="auto"/>
        <w:rPr>
          <w:rFonts w:ascii="Verdana" w:hAnsi="Verdana"/>
          <w:sz w:val="20"/>
          <w:szCs w:val="20"/>
        </w:rPr>
      </w:pPr>
      <w:r>
        <w:rPr>
          <w:rFonts w:ascii="Verdana" w:hAnsi="Verdana"/>
          <w:sz w:val="20"/>
          <w:szCs w:val="20"/>
        </w:rPr>
        <w:t xml:space="preserve">On traite avec des cortico faibles en combinaison avec des analogues de la </w:t>
      </w:r>
      <w:proofErr w:type="spellStart"/>
      <w:r>
        <w:rPr>
          <w:rFonts w:ascii="Verdana" w:hAnsi="Verdana"/>
          <w:sz w:val="20"/>
          <w:szCs w:val="20"/>
        </w:rPr>
        <w:t>vitamineD</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Érythrasma</w:t>
      </w:r>
    </w:p>
    <w:p w:rsidR="006D75CA" w:rsidRDefault="006D75CA" w:rsidP="006D75CA">
      <w:pPr>
        <w:spacing w:line="360" w:lineRule="auto"/>
        <w:rPr>
          <w:rFonts w:ascii="Verdana" w:hAnsi="Verdana"/>
          <w:sz w:val="20"/>
          <w:szCs w:val="20"/>
        </w:rPr>
      </w:pPr>
      <w:r>
        <w:rPr>
          <w:rFonts w:ascii="Verdana" w:hAnsi="Verdana"/>
          <w:sz w:val="20"/>
          <w:szCs w:val="20"/>
        </w:rPr>
        <w:t xml:space="preserve">C’est une infection bactérienne à </w:t>
      </w:r>
      <w:proofErr w:type="spellStart"/>
      <w:r>
        <w:rPr>
          <w:rFonts w:ascii="Verdana" w:hAnsi="Verdana"/>
          <w:sz w:val="20"/>
          <w:szCs w:val="20"/>
        </w:rPr>
        <w:t>Corynebacterium</w:t>
      </w:r>
      <w:proofErr w:type="spellEnd"/>
      <w:r>
        <w:rPr>
          <w:rFonts w:ascii="Verdana" w:hAnsi="Verdana"/>
          <w:sz w:val="20"/>
          <w:szCs w:val="20"/>
        </w:rPr>
        <w:t xml:space="preserve"> </w:t>
      </w:r>
      <w:proofErr w:type="spellStart"/>
      <w:r>
        <w:rPr>
          <w:rFonts w:ascii="Verdana" w:hAnsi="Verdana"/>
          <w:sz w:val="20"/>
          <w:szCs w:val="20"/>
        </w:rPr>
        <w:t>minutissimum</w:t>
      </w:r>
      <w:proofErr w:type="spellEnd"/>
      <w:r>
        <w:rPr>
          <w:rFonts w:ascii="Verdana" w:hAnsi="Verdana"/>
          <w:sz w:val="20"/>
          <w:szCs w:val="20"/>
        </w:rPr>
        <w:t>. Elle se présente par des plaques rouge-brun finement squameuses avec un aspect plissé. Elles apparaissent fluorescentes rouge corail à la lampe de Wood.</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traitement consiste en des antibactériens.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roofErr w:type="spellStart"/>
      <w:r>
        <w:rPr>
          <w:rFonts w:ascii="Verdana" w:hAnsi="Verdana"/>
          <w:sz w:val="20"/>
          <w:szCs w:val="20"/>
          <w:u w:val="single"/>
        </w:rPr>
        <w:t>Candisose</w:t>
      </w:r>
      <w:proofErr w:type="spellEnd"/>
    </w:p>
    <w:p w:rsidR="006D75CA" w:rsidRDefault="006D75CA" w:rsidP="006D75CA">
      <w:pPr>
        <w:spacing w:line="360" w:lineRule="auto"/>
        <w:rPr>
          <w:rFonts w:ascii="Verdana" w:hAnsi="Verdana"/>
          <w:sz w:val="20"/>
          <w:szCs w:val="20"/>
        </w:rPr>
      </w:pPr>
      <w:r>
        <w:rPr>
          <w:rFonts w:ascii="Verdana" w:hAnsi="Verdana"/>
          <w:sz w:val="20"/>
          <w:szCs w:val="20"/>
        </w:rPr>
        <w:t>Les plaques sont rouge vif, lisses et parfois érosives. Il y a habituellement pustules et papules satellites. Il y a présence de prurit/brûle. La candidose est parfois surajoutée à une autre dermatose.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On traite avec des antifongiques </w:t>
      </w:r>
      <w:proofErr w:type="spellStart"/>
      <w:r>
        <w:rPr>
          <w:rFonts w:ascii="Verdana" w:hAnsi="Verdana"/>
          <w:sz w:val="20"/>
          <w:szCs w:val="20"/>
        </w:rPr>
        <w:t>azolés</w:t>
      </w:r>
      <w:proofErr w:type="spellEnd"/>
      <w:r>
        <w:rPr>
          <w:rFonts w:ascii="Verdana" w:hAnsi="Verdana"/>
          <w:sz w:val="20"/>
          <w:szCs w:val="20"/>
        </w:rPr>
        <w:t xml:space="preserve"> topiques.</w:t>
      </w:r>
    </w:p>
    <w:p w:rsidR="006D75CA" w:rsidRDefault="006D75CA" w:rsidP="006D75CA">
      <w:pPr>
        <w:spacing w:line="360" w:lineRule="auto"/>
        <w:rPr>
          <w:rFonts w:ascii="Verdana" w:hAnsi="Verdana"/>
          <w:sz w:val="20"/>
          <w:szCs w:val="20"/>
        </w:rPr>
      </w:pPr>
    </w:p>
    <w:p w:rsidR="006D75CA" w:rsidRPr="00A73E88" w:rsidRDefault="006D75CA" w:rsidP="006D75CA">
      <w:pPr>
        <w:spacing w:line="360" w:lineRule="auto"/>
        <w:rPr>
          <w:rFonts w:ascii="Verdana" w:hAnsi="Verdana"/>
          <w:sz w:val="20"/>
          <w:szCs w:val="20"/>
        </w:rPr>
      </w:pPr>
      <w:proofErr w:type="spellStart"/>
      <w:r>
        <w:rPr>
          <w:rFonts w:ascii="Verdana" w:hAnsi="Verdana"/>
          <w:sz w:val="20"/>
          <w:szCs w:val="20"/>
          <w:u w:val="single"/>
        </w:rPr>
        <w:t>Dermatophytose</w:t>
      </w:r>
      <w:proofErr w:type="spellEnd"/>
      <w:r>
        <w:rPr>
          <w:rFonts w:ascii="Verdana" w:hAnsi="Verdana"/>
          <w:sz w:val="20"/>
          <w:szCs w:val="20"/>
        </w:rPr>
        <w:t xml:space="preserve"> (=tinea </w:t>
      </w:r>
      <w:proofErr w:type="spellStart"/>
      <w:r>
        <w:rPr>
          <w:rFonts w:ascii="Verdana" w:hAnsi="Verdana"/>
          <w:sz w:val="20"/>
          <w:szCs w:val="20"/>
        </w:rPr>
        <w:t>cruris</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r>
        <w:rPr>
          <w:rFonts w:ascii="Verdana" w:hAnsi="Verdana"/>
          <w:sz w:val="20"/>
          <w:szCs w:val="20"/>
        </w:rPr>
        <w:t xml:space="preserve">Les </w:t>
      </w:r>
      <w:proofErr w:type="spellStart"/>
      <w:r>
        <w:rPr>
          <w:rFonts w:ascii="Verdana" w:hAnsi="Verdana"/>
          <w:sz w:val="20"/>
          <w:szCs w:val="20"/>
        </w:rPr>
        <w:t>dermatophytes</w:t>
      </w:r>
      <w:proofErr w:type="spellEnd"/>
      <w:r>
        <w:rPr>
          <w:rFonts w:ascii="Verdana" w:hAnsi="Verdana"/>
          <w:sz w:val="20"/>
          <w:szCs w:val="20"/>
        </w:rPr>
        <w:t xml:space="preserve"> en cause sont :</w:t>
      </w:r>
    </w:p>
    <w:p w:rsidR="006D75CA" w:rsidRDefault="006D75CA" w:rsidP="006D75CA">
      <w:pPr>
        <w:pStyle w:val="Paragraphedeliste"/>
        <w:numPr>
          <w:ilvl w:val="0"/>
          <w:numId w:val="138"/>
        </w:numPr>
        <w:spacing w:after="0" w:line="360" w:lineRule="auto"/>
        <w:rPr>
          <w:rFonts w:ascii="Verdana" w:hAnsi="Verdana"/>
          <w:sz w:val="20"/>
          <w:szCs w:val="20"/>
        </w:rPr>
      </w:pPr>
      <w:proofErr w:type="spellStart"/>
      <w:r>
        <w:rPr>
          <w:rFonts w:ascii="Verdana" w:hAnsi="Verdana"/>
          <w:sz w:val="20"/>
          <w:szCs w:val="20"/>
        </w:rPr>
        <w:lastRenderedPageBreak/>
        <w:t>Epidermophyton</w:t>
      </w:r>
      <w:proofErr w:type="spellEnd"/>
      <w:r>
        <w:rPr>
          <w:rFonts w:ascii="Verdana" w:hAnsi="Verdana"/>
          <w:sz w:val="20"/>
          <w:szCs w:val="20"/>
        </w:rPr>
        <w:t xml:space="preserve"> </w:t>
      </w:r>
      <w:proofErr w:type="spellStart"/>
      <w:r>
        <w:rPr>
          <w:rFonts w:ascii="Verdana" w:hAnsi="Verdana"/>
          <w:sz w:val="20"/>
          <w:szCs w:val="20"/>
        </w:rPr>
        <w:t>floccosum</w:t>
      </w:r>
      <w:proofErr w:type="spellEnd"/>
    </w:p>
    <w:p w:rsidR="006D75CA" w:rsidRDefault="006D75CA" w:rsidP="006D75CA">
      <w:pPr>
        <w:pStyle w:val="Paragraphedeliste"/>
        <w:numPr>
          <w:ilvl w:val="0"/>
          <w:numId w:val="138"/>
        </w:numPr>
        <w:spacing w:after="0" w:line="360" w:lineRule="auto"/>
        <w:rPr>
          <w:rFonts w:ascii="Verdana" w:hAnsi="Verdana"/>
          <w:sz w:val="20"/>
          <w:szCs w:val="20"/>
        </w:rPr>
      </w:pPr>
      <w:r>
        <w:rPr>
          <w:rFonts w:ascii="Verdana" w:hAnsi="Verdana"/>
          <w:sz w:val="20"/>
          <w:szCs w:val="20"/>
        </w:rPr>
        <w:t xml:space="preserve">Trichophyton </w:t>
      </w:r>
      <w:proofErr w:type="spellStart"/>
      <w:r>
        <w:rPr>
          <w:rFonts w:ascii="Verdana" w:hAnsi="Verdana"/>
          <w:sz w:val="20"/>
          <w:szCs w:val="20"/>
        </w:rPr>
        <w:t>rubrum</w:t>
      </w:r>
      <w:proofErr w:type="spellEnd"/>
    </w:p>
    <w:p w:rsidR="006D75CA" w:rsidRDefault="006D75CA" w:rsidP="006D75CA">
      <w:pPr>
        <w:pStyle w:val="Paragraphedeliste"/>
        <w:numPr>
          <w:ilvl w:val="0"/>
          <w:numId w:val="138"/>
        </w:numPr>
        <w:spacing w:after="0" w:line="360" w:lineRule="auto"/>
        <w:rPr>
          <w:rFonts w:ascii="Verdana" w:hAnsi="Verdana"/>
          <w:sz w:val="20"/>
          <w:szCs w:val="20"/>
        </w:rPr>
      </w:pPr>
      <w:r>
        <w:rPr>
          <w:rFonts w:ascii="Verdana" w:hAnsi="Verdana"/>
          <w:sz w:val="20"/>
          <w:szCs w:val="20"/>
        </w:rPr>
        <w:t xml:space="preserve">Trichophyton </w:t>
      </w:r>
      <w:proofErr w:type="spellStart"/>
      <w:r>
        <w:rPr>
          <w:rFonts w:ascii="Verdana" w:hAnsi="Verdana"/>
          <w:sz w:val="20"/>
          <w:szCs w:val="20"/>
        </w:rPr>
        <w:t>mentagrophytes</w:t>
      </w:r>
      <w:proofErr w:type="spellEnd"/>
    </w:p>
    <w:p w:rsidR="006D75CA" w:rsidRDefault="006D75CA" w:rsidP="006D75CA">
      <w:pPr>
        <w:spacing w:line="360" w:lineRule="auto"/>
        <w:rPr>
          <w:rFonts w:ascii="Verdana" w:hAnsi="Verdana"/>
          <w:sz w:val="20"/>
          <w:szCs w:val="20"/>
        </w:rPr>
      </w:pPr>
      <w:r>
        <w:rPr>
          <w:rFonts w:ascii="Verdana" w:hAnsi="Verdana"/>
          <w:sz w:val="20"/>
          <w:szCs w:val="20"/>
        </w:rPr>
        <w:t xml:space="preserve">L’atteinte s’étend souvent à la face interne des cuisses, mais touche peu le scrotum ou les grandes lèvres. La lésion est prurigineuse et est très bien limitée avec une bordure papuleuse plus active. Le tinea </w:t>
      </w:r>
      <w:proofErr w:type="spellStart"/>
      <w:r>
        <w:rPr>
          <w:rFonts w:ascii="Verdana" w:hAnsi="Verdana"/>
          <w:sz w:val="20"/>
          <w:szCs w:val="20"/>
        </w:rPr>
        <w:t>cruris</w:t>
      </w:r>
      <w:proofErr w:type="spellEnd"/>
      <w:r>
        <w:rPr>
          <w:rFonts w:ascii="Verdana" w:hAnsi="Verdana"/>
          <w:sz w:val="20"/>
          <w:szCs w:val="20"/>
        </w:rPr>
        <w:t xml:space="preserve"> est souvent associé au tinea pedis et à l’onychomycose, alors il faut les rechercher. </w:t>
      </w:r>
    </w:p>
    <w:p w:rsidR="006D75CA" w:rsidRDefault="006D75CA" w:rsidP="006D75CA">
      <w:pPr>
        <w:spacing w:line="360" w:lineRule="auto"/>
        <w:rPr>
          <w:rFonts w:ascii="Verdana" w:hAnsi="Verdana"/>
          <w:sz w:val="20"/>
          <w:szCs w:val="20"/>
        </w:rPr>
      </w:pPr>
    </w:p>
    <w:p w:rsidR="006D75CA" w:rsidRPr="00056A3D" w:rsidRDefault="006D75CA" w:rsidP="006D75CA">
      <w:pPr>
        <w:spacing w:line="360" w:lineRule="auto"/>
        <w:rPr>
          <w:rFonts w:ascii="Verdana" w:hAnsi="Verdana"/>
          <w:b/>
        </w:rPr>
      </w:pPr>
      <w:r w:rsidRPr="00056A3D">
        <w:rPr>
          <w:rFonts w:ascii="Verdana" w:hAnsi="Verdana"/>
          <w:b/>
        </w:rPr>
        <w:t>Sources :</w:t>
      </w:r>
    </w:p>
    <w:p w:rsidR="006D75CA" w:rsidRPr="00480F6C" w:rsidRDefault="006D75CA" w:rsidP="006D75CA">
      <w:pPr>
        <w:spacing w:line="360" w:lineRule="auto"/>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spacing w:line="360" w:lineRule="auto"/>
        <w:rPr>
          <w:rFonts w:ascii="Verdana" w:hAnsi="Verdana"/>
          <w:sz w:val="20"/>
          <w:szCs w:val="20"/>
        </w:rPr>
      </w:pPr>
      <w:proofErr w:type="spellStart"/>
      <w:r>
        <w:rPr>
          <w:rFonts w:ascii="Verdana" w:hAnsi="Verdana"/>
          <w:sz w:val="20"/>
          <w:szCs w:val="20"/>
        </w:rPr>
        <w:t>Post-test</w:t>
      </w:r>
      <w:proofErr w:type="spellEnd"/>
      <w:r>
        <w:rPr>
          <w:rFonts w:ascii="Verdana" w:hAnsi="Verdana"/>
          <w:sz w:val="20"/>
          <w:szCs w:val="20"/>
        </w:rPr>
        <w:t xml:space="preserve"> disponible</w:t>
      </w:r>
      <w:r w:rsidRPr="00480F6C">
        <w:rPr>
          <w:rFonts w:ascii="Verdana" w:hAnsi="Verdana"/>
          <w:sz w:val="20"/>
          <w:szCs w:val="20"/>
        </w:rPr>
        <w:t xml:space="preserve"> sur ENA</w:t>
      </w:r>
    </w:p>
    <w:p w:rsidR="006D75CA" w:rsidRPr="006D75CA" w:rsidRDefault="006D75CA" w:rsidP="006D75CA">
      <w:pPr>
        <w:spacing w:line="360" w:lineRule="auto"/>
        <w:rPr>
          <w:rFonts w:ascii="Verdana" w:hAnsi="Verdana"/>
          <w:sz w:val="20"/>
          <w:szCs w:val="20"/>
        </w:rPr>
      </w:pPr>
      <w:r>
        <w:rPr>
          <w:rFonts w:ascii="Verdana" w:hAnsi="Verdana"/>
          <w:sz w:val="20"/>
          <w:szCs w:val="20"/>
        </w:rPr>
        <w:t>Power point Dr Pierre-Luc Dion</w:t>
      </w:r>
    </w:p>
    <w:p w:rsidR="006D75CA" w:rsidRDefault="006D75CA" w:rsidP="006D75CA">
      <w:pPr>
        <w:spacing w:line="360" w:lineRule="auto"/>
        <w:ind w:left="4956"/>
        <w:rPr>
          <w:rFonts w:ascii="Verdana" w:hAnsi="Verdana"/>
          <w:i/>
          <w:sz w:val="16"/>
        </w:rPr>
      </w:pPr>
      <w:r>
        <w:rPr>
          <w:rFonts w:ascii="Verdana" w:hAnsi="Verdana"/>
          <w:i/>
          <w:sz w:val="16"/>
        </w:rPr>
        <w:t>Rédaction : Andréane Duguay-Grenier</w:t>
      </w:r>
    </w:p>
    <w:p w:rsidR="006D75CA" w:rsidRPr="00247A9C" w:rsidRDefault="006D75CA" w:rsidP="006D75CA">
      <w:pPr>
        <w:spacing w:line="360" w:lineRule="auto"/>
        <w:ind w:left="7080"/>
        <w:rPr>
          <w:rFonts w:ascii="Verdana" w:hAnsi="Verdana"/>
          <w:sz w:val="20"/>
          <w:szCs w:val="20"/>
        </w:rPr>
      </w:pPr>
      <w:r>
        <w:rPr>
          <w:rFonts w:ascii="Verdana" w:hAnsi="Verdana"/>
          <w:i/>
          <w:sz w:val="16"/>
        </w:rPr>
        <w:t>Mai 2016</w:t>
      </w:r>
    </w:p>
    <w:p w:rsidR="006D75CA" w:rsidRDefault="006D75CA" w:rsidP="003F1BC5">
      <w:pPr>
        <w:jc w:val="right"/>
        <w:rPr>
          <w:rFonts w:ascii="Verdana" w:hAnsi="Verdana"/>
          <w:i/>
          <w:sz w:val="16"/>
        </w:rPr>
      </w:pPr>
    </w:p>
    <w:p w:rsidR="006D75CA" w:rsidRPr="00AD7FDE" w:rsidRDefault="006D75CA" w:rsidP="006D75CA">
      <w:pPr>
        <w:rPr>
          <w:rFonts w:ascii="Verdana" w:hAnsi="Verdana"/>
          <w:b/>
          <w:sz w:val="20"/>
        </w:rPr>
      </w:pPr>
      <w:r w:rsidRPr="00AD7FDE">
        <w:rPr>
          <w:rFonts w:ascii="Verdana" w:hAnsi="Verdana"/>
          <w:b/>
          <w:sz w:val="20"/>
        </w:rPr>
        <w:t>11.     Traitements en dermatologie</w:t>
      </w:r>
    </w:p>
    <w:p w:rsidR="006D75CA" w:rsidRDefault="006D75CA" w:rsidP="006D75CA">
      <w:pPr>
        <w:rPr>
          <w:rFonts w:ascii="Verdana" w:hAnsi="Verdana"/>
          <w:sz w:val="20"/>
        </w:rPr>
      </w:pPr>
      <w:r w:rsidRPr="00AD7FDE">
        <w:rPr>
          <w:rFonts w:ascii="Verdana" w:hAnsi="Verdana"/>
          <w:sz w:val="20"/>
        </w:rPr>
        <w:t>11.1    Expliquer les soins usuels à donner à la peau et au cuir chevelu</w:t>
      </w:r>
    </w:p>
    <w:p w:rsidR="006D75CA" w:rsidRPr="00AD7FDE" w:rsidRDefault="006D75CA" w:rsidP="006D75CA">
      <w:pPr>
        <w:rPr>
          <w:rFonts w:ascii="Verdana" w:hAnsi="Verdana"/>
          <w:sz w:val="20"/>
        </w:rPr>
      </w:pPr>
      <w:r w:rsidRPr="001C4D40">
        <w:rPr>
          <w:rFonts w:ascii="Verdana" w:hAnsi="Verdana"/>
          <w:sz w:val="20"/>
          <w:highlight w:val="yellow"/>
        </w:rPr>
        <w:t>???</w:t>
      </w:r>
    </w:p>
    <w:p w:rsidR="006D75CA" w:rsidRPr="00AD7FDE" w:rsidRDefault="006D75CA" w:rsidP="006D75CA">
      <w:pPr>
        <w:rPr>
          <w:rFonts w:ascii="Verdana" w:hAnsi="Verdana"/>
          <w:sz w:val="20"/>
        </w:rPr>
      </w:pPr>
      <w:r w:rsidRPr="00AD7FDE">
        <w:rPr>
          <w:rFonts w:ascii="Verdana" w:hAnsi="Verdana"/>
          <w:sz w:val="20"/>
        </w:rPr>
        <w:t>11.2    Expliquer les différences entre les véhicules utilisés en thérapeutique dermatologique</w:t>
      </w:r>
    </w:p>
    <w:p w:rsidR="006D75CA" w:rsidRDefault="006D75CA" w:rsidP="006D75CA">
      <w:pPr>
        <w:rPr>
          <w:rFonts w:ascii="Verdana" w:hAnsi="Verdana"/>
          <w:sz w:val="20"/>
        </w:rPr>
      </w:pPr>
      <w:r w:rsidRPr="00AD7FDE">
        <w:rPr>
          <w:rFonts w:ascii="Verdana" w:hAnsi="Verdana"/>
          <w:sz w:val="20"/>
        </w:rPr>
        <w:t>11.3    Identifier des exemples pour chacun</w:t>
      </w:r>
    </w:p>
    <w:p w:rsidR="006D75CA" w:rsidRDefault="006D75CA" w:rsidP="006D75CA">
      <w:pPr>
        <w:rPr>
          <w:rFonts w:ascii="Verdana" w:hAnsi="Verdana"/>
          <w:sz w:val="20"/>
        </w:rPr>
      </w:pPr>
    </w:p>
    <w:tbl>
      <w:tblPr>
        <w:tblStyle w:val="Tableausimple1"/>
        <w:tblW w:w="0" w:type="auto"/>
        <w:tblLook w:val="04A0" w:firstRow="1" w:lastRow="0" w:firstColumn="1" w:lastColumn="0" w:noHBand="0" w:noVBand="1"/>
      </w:tblPr>
      <w:tblGrid>
        <w:gridCol w:w="2920"/>
        <w:gridCol w:w="2905"/>
        <w:gridCol w:w="2805"/>
      </w:tblGrid>
      <w:tr w:rsidR="006D75CA" w:rsidTr="004257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1" w:type="dxa"/>
          </w:tcPr>
          <w:p w:rsidR="006D75CA" w:rsidRDefault="006D75CA" w:rsidP="004257C4">
            <w:pPr>
              <w:jc w:val="center"/>
              <w:rPr>
                <w:rFonts w:ascii="Verdana" w:hAnsi="Verdana"/>
                <w:sz w:val="20"/>
              </w:rPr>
            </w:pPr>
            <w:r>
              <w:rPr>
                <w:rFonts w:ascii="Verdana" w:hAnsi="Verdana"/>
                <w:sz w:val="20"/>
              </w:rPr>
              <w:t>Liquides</w:t>
            </w:r>
          </w:p>
        </w:tc>
        <w:tc>
          <w:tcPr>
            <w:tcW w:w="3131" w:type="dxa"/>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Semi-solides</w:t>
            </w:r>
          </w:p>
        </w:tc>
        <w:tc>
          <w:tcPr>
            <w:tcW w:w="3132" w:type="dxa"/>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Solides</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1" w:type="dxa"/>
          </w:tcPr>
          <w:p w:rsidR="006D75CA" w:rsidRPr="00434AE6" w:rsidRDefault="006D75CA" w:rsidP="004257C4">
            <w:pPr>
              <w:rPr>
                <w:rFonts w:ascii="Verdana" w:hAnsi="Verdana"/>
                <w:b w:val="0"/>
                <w:sz w:val="20"/>
              </w:rPr>
            </w:pPr>
            <w:r w:rsidRPr="00434AE6">
              <w:rPr>
                <w:rFonts w:ascii="Verdana" w:hAnsi="Verdana"/>
                <w:b w:val="0"/>
                <w:sz w:val="20"/>
              </w:rPr>
              <w:t>Lotion (suspension)</w:t>
            </w:r>
          </w:p>
        </w:tc>
        <w:tc>
          <w:tcPr>
            <w:tcW w:w="3131" w:type="dxa"/>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Onguent (sans eau)</w:t>
            </w:r>
          </w:p>
        </w:tc>
        <w:tc>
          <w:tcPr>
            <w:tcW w:w="3132" w:type="dxa"/>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Poudres</w:t>
            </w:r>
          </w:p>
        </w:tc>
      </w:tr>
      <w:tr w:rsidR="006D75CA" w:rsidTr="004257C4">
        <w:tc>
          <w:tcPr>
            <w:cnfStyle w:val="001000000000" w:firstRow="0" w:lastRow="0" w:firstColumn="1" w:lastColumn="0" w:oddVBand="0" w:evenVBand="0" w:oddHBand="0" w:evenHBand="0" w:firstRowFirstColumn="0" w:firstRowLastColumn="0" w:lastRowFirstColumn="0" w:lastRowLastColumn="0"/>
            <w:tcW w:w="3131" w:type="dxa"/>
          </w:tcPr>
          <w:p w:rsidR="006D75CA" w:rsidRPr="00434AE6" w:rsidRDefault="006D75CA" w:rsidP="004257C4">
            <w:pPr>
              <w:rPr>
                <w:rFonts w:ascii="Verdana" w:hAnsi="Verdana"/>
                <w:b w:val="0"/>
                <w:sz w:val="20"/>
              </w:rPr>
            </w:pPr>
            <w:r w:rsidRPr="00434AE6">
              <w:rPr>
                <w:rFonts w:ascii="Verdana" w:hAnsi="Verdana"/>
                <w:b w:val="0"/>
                <w:sz w:val="20"/>
              </w:rPr>
              <w:t>Gel (solution monophasique)</w:t>
            </w:r>
          </w:p>
        </w:tc>
        <w:tc>
          <w:tcPr>
            <w:tcW w:w="3131" w:type="dxa"/>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Crème (avec eau)</w:t>
            </w:r>
          </w:p>
        </w:tc>
        <w:tc>
          <w:tcPr>
            <w:tcW w:w="3132" w:type="dxa"/>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1" w:type="dxa"/>
          </w:tcPr>
          <w:p w:rsidR="006D75CA" w:rsidRPr="00434AE6" w:rsidRDefault="006D75CA" w:rsidP="004257C4">
            <w:pPr>
              <w:rPr>
                <w:rFonts w:ascii="Verdana" w:hAnsi="Verdana"/>
                <w:b w:val="0"/>
                <w:sz w:val="20"/>
              </w:rPr>
            </w:pPr>
            <w:r w:rsidRPr="00434AE6">
              <w:rPr>
                <w:rFonts w:ascii="Verdana" w:hAnsi="Verdana"/>
                <w:b w:val="0"/>
                <w:sz w:val="20"/>
              </w:rPr>
              <w:t>Mousse (aérosols)</w:t>
            </w:r>
          </w:p>
        </w:tc>
        <w:tc>
          <w:tcPr>
            <w:tcW w:w="3131" w:type="dxa"/>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Pâte (suspensions à haute concentration)</w:t>
            </w:r>
          </w:p>
        </w:tc>
        <w:tc>
          <w:tcPr>
            <w:tcW w:w="3132" w:type="dxa"/>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bl>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Lotion</w:t>
      </w:r>
    </w:p>
    <w:p w:rsidR="006D75CA" w:rsidRDefault="006D75CA" w:rsidP="006D75CA">
      <w:pPr>
        <w:rPr>
          <w:rFonts w:ascii="Verdana" w:hAnsi="Verdana"/>
          <w:sz w:val="20"/>
        </w:rPr>
      </w:pPr>
      <w:r>
        <w:rPr>
          <w:rFonts w:ascii="Verdana" w:hAnsi="Verdana"/>
          <w:sz w:val="20"/>
        </w:rPr>
        <w:t>Suspension composée d’un Rx dispersé dans un liquide (concentration ≤20%).</w:t>
      </w:r>
    </w:p>
    <w:p w:rsidR="006D75CA" w:rsidRDefault="006D75CA" w:rsidP="006D75CA">
      <w:pPr>
        <w:rPr>
          <w:rFonts w:ascii="Verdana" w:hAnsi="Verdana"/>
          <w:sz w:val="20"/>
        </w:rPr>
      </w:pPr>
      <w:r>
        <w:rPr>
          <w:rFonts w:ascii="Verdana" w:hAnsi="Verdana"/>
          <w:sz w:val="20"/>
        </w:rPr>
        <w:t xml:space="preserve">Particulièrement utile pour </w:t>
      </w:r>
      <w:r w:rsidRPr="00931787">
        <w:rPr>
          <w:rFonts w:ascii="Verdana" w:hAnsi="Verdana"/>
          <w:b/>
          <w:sz w:val="20"/>
        </w:rPr>
        <w:t>le cuir chevelu ou les zones poilues</w:t>
      </w:r>
      <w:r>
        <w:rPr>
          <w:rFonts w:ascii="Verdana" w:hAnsi="Verdana"/>
          <w:sz w:val="20"/>
        </w:rPr>
        <w:t xml:space="preserve">. </w:t>
      </w:r>
    </w:p>
    <w:p w:rsidR="006D75CA" w:rsidRDefault="006D75CA" w:rsidP="006D75CA">
      <w:pPr>
        <w:rPr>
          <w:rFonts w:ascii="Verdana" w:hAnsi="Verdana"/>
          <w:sz w:val="20"/>
        </w:rPr>
      </w:pPr>
      <w:r>
        <w:rPr>
          <w:rFonts w:ascii="Verdana" w:hAnsi="Verdana"/>
          <w:sz w:val="20"/>
        </w:rPr>
        <w:t>Elle peut être :</w:t>
      </w:r>
    </w:p>
    <w:p w:rsidR="006D75CA" w:rsidRDefault="006D75CA" w:rsidP="006D75CA">
      <w:pPr>
        <w:pStyle w:val="Paragraphedeliste"/>
        <w:numPr>
          <w:ilvl w:val="0"/>
          <w:numId w:val="139"/>
        </w:numPr>
        <w:rPr>
          <w:rFonts w:ascii="Verdana" w:hAnsi="Verdana"/>
          <w:sz w:val="20"/>
        </w:rPr>
      </w:pPr>
      <w:r>
        <w:rPr>
          <w:rFonts w:ascii="Verdana" w:hAnsi="Verdana"/>
          <w:sz w:val="20"/>
        </w:rPr>
        <w:lastRenderedPageBreak/>
        <w:t>Asséchante (à base d’eau)</w:t>
      </w:r>
    </w:p>
    <w:p w:rsidR="006D75CA" w:rsidRDefault="006D75CA" w:rsidP="006D75CA">
      <w:pPr>
        <w:pStyle w:val="Paragraphedeliste"/>
        <w:numPr>
          <w:ilvl w:val="0"/>
          <w:numId w:val="139"/>
        </w:numPr>
        <w:rPr>
          <w:rFonts w:ascii="Verdana" w:hAnsi="Verdana"/>
          <w:sz w:val="20"/>
        </w:rPr>
      </w:pPr>
      <w:r>
        <w:rPr>
          <w:rFonts w:ascii="Verdana" w:hAnsi="Verdana"/>
          <w:sz w:val="20"/>
        </w:rPr>
        <w:t>Asséchante, voir irritante si peau fissurée (base d’alcool)</w:t>
      </w:r>
    </w:p>
    <w:p w:rsidR="006D75CA" w:rsidRDefault="006D75CA" w:rsidP="006D75CA">
      <w:pPr>
        <w:pStyle w:val="Paragraphedeliste"/>
        <w:numPr>
          <w:ilvl w:val="0"/>
          <w:numId w:val="139"/>
        </w:numPr>
        <w:rPr>
          <w:rFonts w:ascii="Verdana" w:hAnsi="Verdana"/>
          <w:sz w:val="20"/>
        </w:rPr>
      </w:pPr>
      <w:r>
        <w:rPr>
          <w:rFonts w:ascii="Verdana" w:hAnsi="Verdana"/>
          <w:sz w:val="20"/>
        </w:rPr>
        <w:t>Hydratante (base d’huile)</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Exemples :</w:t>
      </w:r>
    </w:p>
    <w:p w:rsidR="006D75CA" w:rsidRDefault="006D75CA" w:rsidP="006D75CA">
      <w:pPr>
        <w:pStyle w:val="Paragraphedeliste"/>
        <w:numPr>
          <w:ilvl w:val="0"/>
          <w:numId w:val="140"/>
        </w:numPr>
        <w:rPr>
          <w:rFonts w:ascii="Verdana" w:hAnsi="Verdana"/>
          <w:sz w:val="20"/>
        </w:rPr>
      </w:pPr>
      <w:r>
        <w:rPr>
          <w:rFonts w:ascii="Verdana" w:hAnsi="Verdana"/>
          <w:sz w:val="20"/>
        </w:rPr>
        <w:t>Lotion calamine</w:t>
      </w:r>
    </w:p>
    <w:p w:rsidR="006D75CA" w:rsidRDefault="006D75CA" w:rsidP="006D75CA">
      <w:pPr>
        <w:pStyle w:val="Paragraphedeliste"/>
        <w:numPr>
          <w:ilvl w:val="0"/>
          <w:numId w:val="140"/>
        </w:numPr>
        <w:rPr>
          <w:rFonts w:ascii="Verdana" w:hAnsi="Verdana"/>
          <w:sz w:val="20"/>
        </w:rPr>
      </w:pPr>
      <w:r>
        <w:rPr>
          <w:rFonts w:ascii="Verdana" w:hAnsi="Verdana"/>
          <w:sz w:val="20"/>
        </w:rPr>
        <w:t>Lotion dermocorticoïde</w:t>
      </w:r>
    </w:p>
    <w:p w:rsidR="006D75CA" w:rsidRDefault="006D75CA" w:rsidP="006D75CA">
      <w:pPr>
        <w:pStyle w:val="Paragraphedeliste"/>
        <w:numPr>
          <w:ilvl w:val="0"/>
          <w:numId w:val="140"/>
        </w:numPr>
        <w:rPr>
          <w:rFonts w:ascii="Verdana" w:hAnsi="Verdana"/>
          <w:sz w:val="20"/>
        </w:rPr>
      </w:pPr>
      <w:r>
        <w:rPr>
          <w:rFonts w:ascii="Verdana" w:hAnsi="Verdana"/>
          <w:sz w:val="20"/>
        </w:rPr>
        <w:t>Émollients contenant de l’urée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Gel</w:t>
      </w:r>
    </w:p>
    <w:p w:rsidR="006D75CA" w:rsidRDefault="006D75CA" w:rsidP="006D75CA">
      <w:pPr>
        <w:rPr>
          <w:rFonts w:ascii="Verdana" w:hAnsi="Verdana"/>
          <w:sz w:val="20"/>
        </w:rPr>
      </w:pPr>
      <w:r>
        <w:rPr>
          <w:rFonts w:ascii="Verdana" w:hAnsi="Verdana"/>
          <w:sz w:val="20"/>
        </w:rPr>
        <w:t>Solution monophasique aqueuse.</w:t>
      </w:r>
    </w:p>
    <w:p w:rsidR="006D75CA" w:rsidRDefault="006D75CA" w:rsidP="006D75CA">
      <w:pPr>
        <w:rPr>
          <w:rFonts w:ascii="Verdana" w:hAnsi="Verdana"/>
          <w:sz w:val="20"/>
        </w:rPr>
      </w:pPr>
      <w:r>
        <w:rPr>
          <w:rFonts w:ascii="Verdana" w:hAnsi="Verdana"/>
          <w:sz w:val="20"/>
        </w:rPr>
        <w:t xml:space="preserve">Utile pour les zones chevelues et les </w:t>
      </w:r>
      <w:r w:rsidRPr="00931787">
        <w:rPr>
          <w:rFonts w:ascii="Verdana" w:hAnsi="Verdana"/>
          <w:b/>
          <w:sz w:val="20"/>
        </w:rPr>
        <w:t>muqueuses</w:t>
      </w:r>
      <w:r>
        <w:rPr>
          <w:rFonts w:ascii="Verdana" w:hAnsi="Verdana"/>
          <w:sz w:val="20"/>
        </w:rPr>
        <w:t>.</w:t>
      </w:r>
    </w:p>
    <w:p w:rsidR="006D75CA" w:rsidRDefault="006D75CA" w:rsidP="006D75CA">
      <w:pPr>
        <w:rPr>
          <w:rFonts w:ascii="Verdana" w:hAnsi="Verdana"/>
          <w:sz w:val="20"/>
        </w:rPr>
      </w:pPr>
      <w:r>
        <w:rPr>
          <w:rFonts w:ascii="Verdana" w:hAnsi="Verdana"/>
          <w:sz w:val="20"/>
        </w:rPr>
        <w:t>Exemples :</w:t>
      </w:r>
    </w:p>
    <w:p w:rsidR="006D75CA" w:rsidRDefault="006D75CA" w:rsidP="006D75CA">
      <w:pPr>
        <w:pStyle w:val="Paragraphedeliste"/>
        <w:numPr>
          <w:ilvl w:val="0"/>
          <w:numId w:val="141"/>
        </w:numPr>
        <w:rPr>
          <w:rFonts w:ascii="Verdana" w:hAnsi="Verdana"/>
          <w:sz w:val="20"/>
        </w:rPr>
      </w:pPr>
      <w:proofErr w:type="spellStart"/>
      <w:r>
        <w:rPr>
          <w:rFonts w:ascii="Verdana" w:hAnsi="Verdana"/>
          <w:sz w:val="20"/>
        </w:rPr>
        <w:t>Lyderm</w:t>
      </w:r>
      <w:proofErr w:type="spellEnd"/>
      <w:r>
        <w:rPr>
          <w:rFonts w:ascii="Verdana" w:hAnsi="Verdana"/>
          <w:sz w:val="20"/>
        </w:rPr>
        <w:t xml:space="preserve"> (Tx lichen plan oral, psoriasis cuir chevelu)</w:t>
      </w:r>
    </w:p>
    <w:p w:rsidR="006D75CA" w:rsidRDefault="006D75CA" w:rsidP="006D75CA">
      <w:pPr>
        <w:pStyle w:val="Paragraphedeliste"/>
        <w:numPr>
          <w:ilvl w:val="0"/>
          <w:numId w:val="141"/>
        </w:numPr>
        <w:rPr>
          <w:rFonts w:ascii="Verdana" w:hAnsi="Verdana"/>
          <w:sz w:val="20"/>
        </w:rPr>
      </w:pPr>
      <w:proofErr w:type="spellStart"/>
      <w:r>
        <w:rPr>
          <w:rFonts w:ascii="Verdana" w:hAnsi="Verdana"/>
          <w:sz w:val="20"/>
        </w:rPr>
        <w:t>Xilocaïne</w:t>
      </w:r>
      <w:proofErr w:type="spellEnd"/>
      <w:r>
        <w:rPr>
          <w:rFonts w:ascii="Verdana" w:hAnsi="Verdana"/>
          <w:sz w:val="20"/>
        </w:rPr>
        <w:t xml:space="preserve"> (Tx aphtes)</w:t>
      </w:r>
    </w:p>
    <w:p w:rsidR="006D75CA" w:rsidRDefault="006D75CA" w:rsidP="006D75CA">
      <w:pPr>
        <w:rPr>
          <w:rFonts w:ascii="Verdana" w:hAnsi="Verdana"/>
          <w:sz w:val="20"/>
        </w:rPr>
      </w:pPr>
    </w:p>
    <w:p w:rsidR="006D75CA" w:rsidRDefault="006D75CA" w:rsidP="006D75CA">
      <w:pPr>
        <w:rPr>
          <w:rFonts w:ascii="Verdana" w:hAnsi="Verdana"/>
          <w:sz w:val="20"/>
          <w:u w:val="single"/>
        </w:rPr>
      </w:pPr>
    </w:p>
    <w:p w:rsidR="006D75CA" w:rsidRDefault="006D75CA" w:rsidP="006D75CA">
      <w:pPr>
        <w:rPr>
          <w:rFonts w:ascii="Verdana" w:hAnsi="Verdana"/>
          <w:sz w:val="20"/>
          <w:u w:val="single"/>
        </w:rPr>
      </w:pPr>
    </w:p>
    <w:p w:rsidR="006D75CA" w:rsidRDefault="006D75CA" w:rsidP="006D75CA">
      <w:pPr>
        <w:rPr>
          <w:rFonts w:ascii="Verdana" w:hAnsi="Verdana"/>
          <w:sz w:val="20"/>
        </w:rPr>
      </w:pPr>
      <w:r>
        <w:rPr>
          <w:rFonts w:ascii="Verdana" w:hAnsi="Verdana"/>
          <w:sz w:val="20"/>
          <w:u w:val="single"/>
        </w:rPr>
        <w:t>Mousse</w:t>
      </w:r>
    </w:p>
    <w:p w:rsidR="006D75CA" w:rsidRDefault="006D75CA" w:rsidP="006D75CA">
      <w:pPr>
        <w:rPr>
          <w:rFonts w:ascii="Verdana" w:hAnsi="Verdana"/>
          <w:sz w:val="20"/>
        </w:rPr>
      </w:pPr>
      <w:r>
        <w:rPr>
          <w:rFonts w:ascii="Verdana" w:hAnsi="Verdana"/>
          <w:sz w:val="20"/>
        </w:rPr>
        <w:t>Solution triphasique composée d’huile, de solvants organiques et d’eau, gardés sous pression dans un contenant en aluminium.</w:t>
      </w:r>
    </w:p>
    <w:p w:rsidR="006D75CA" w:rsidRDefault="006D75CA" w:rsidP="006D75CA">
      <w:pPr>
        <w:rPr>
          <w:rFonts w:ascii="Verdana" w:hAnsi="Verdana"/>
          <w:sz w:val="20"/>
        </w:rPr>
      </w:pPr>
      <w:r>
        <w:rPr>
          <w:rFonts w:ascii="Verdana" w:hAnsi="Verdana"/>
          <w:sz w:val="20"/>
        </w:rPr>
        <w:t>Utile pour les zones chevelues.</w:t>
      </w:r>
    </w:p>
    <w:p w:rsidR="006D75CA" w:rsidRDefault="006D75CA" w:rsidP="006D75CA">
      <w:pPr>
        <w:rPr>
          <w:rFonts w:ascii="Verdana" w:hAnsi="Verdana"/>
          <w:sz w:val="20"/>
        </w:rPr>
      </w:pPr>
      <w:r>
        <w:rPr>
          <w:rFonts w:ascii="Verdana" w:hAnsi="Verdana"/>
          <w:sz w:val="20"/>
        </w:rPr>
        <w:t>Exemple :</w:t>
      </w:r>
    </w:p>
    <w:p w:rsidR="006D75CA" w:rsidRDefault="006D75CA" w:rsidP="006D75CA">
      <w:pPr>
        <w:pStyle w:val="Paragraphedeliste"/>
        <w:numPr>
          <w:ilvl w:val="0"/>
          <w:numId w:val="142"/>
        </w:numPr>
        <w:rPr>
          <w:rFonts w:ascii="Verdana" w:hAnsi="Verdana"/>
          <w:sz w:val="20"/>
        </w:rPr>
      </w:pPr>
      <w:proofErr w:type="spellStart"/>
      <w:r>
        <w:rPr>
          <w:rFonts w:ascii="Verdana" w:hAnsi="Verdana"/>
          <w:sz w:val="20"/>
        </w:rPr>
        <w:t>Olux</w:t>
      </w:r>
      <w:proofErr w:type="spellEnd"/>
      <w:r>
        <w:rPr>
          <w:rFonts w:ascii="Verdana" w:hAnsi="Verdana"/>
          <w:sz w:val="20"/>
        </w:rPr>
        <w:t xml:space="preserve"> (Tx lupus discoïde)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Onguent</w:t>
      </w:r>
    </w:p>
    <w:p w:rsidR="006D75CA" w:rsidRDefault="006D75CA" w:rsidP="006D75CA">
      <w:pPr>
        <w:rPr>
          <w:rFonts w:ascii="Verdana" w:hAnsi="Verdana"/>
          <w:sz w:val="20"/>
        </w:rPr>
      </w:pPr>
      <w:r>
        <w:rPr>
          <w:rFonts w:ascii="Verdana" w:hAnsi="Verdana"/>
          <w:sz w:val="20"/>
        </w:rPr>
        <w:t xml:space="preserve">Préparation semi-solide s’étendant facilement et ayant comme véhicule la </w:t>
      </w:r>
      <w:r w:rsidRPr="00931787">
        <w:rPr>
          <w:rFonts w:ascii="Verdana" w:hAnsi="Verdana"/>
          <w:b/>
          <w:sz w:val="20"/>
        </w:rPr>
        <w:t>gelée de pétrole</w:t>
      </w:r>
      <w:r>
        <w:rPr>
          <w:rFonts w:ascii="Verdana" w:hAnsi="Verdana"/>
          <w:sz w:val="20"/>
        </w:rPr>
        <w:t xml:space="preserve"> (Vaseline).</w:t>
      </w:r>
    </w:p>
    <w:p w:rsidR="006D75CA" w:rsidRDefault="006D75CA" w:rsidP="006D75CA">
      <w:pPr>
        <w:rPr>
          <w:rFonts w:ascii="Verdana" w:hAnsi="Verdana"/>
          <w:sz w:val="20"/>
        </w:rPr>
      </w:pPr>
      <w:r>
        <w:rPr>
          <w:rFonts w:ascii="Verdana" w:hAnsi="Verdana"/>
          <w:sz w:val="20"/>
        </w:rPr>
        <w:t>Il est plus facile à étaler sur la peau imberbe et les muqueuses.</w:t>
      </w:r>
    </w:p>
    <w:p w:rsidR="006D75CA" w:rsidRDefault="006D75CA" w:rsidP="006D75CA">
      <w:pPr>
        <w:rPr>
          <w:rFonts w:ascii="Verdana" w:hAnsi="Verdana"/>
          <w:sz w:val="20"/>
        </w:rPr>
      </w:pPr>
      <w:r>
        <w:rPr>
          <w:rFonts w:ascii="Verdana" w:hAnsi="Verdana"/>
          <w:sz w:val="20"/>
        </w:rPr>
        <w:t>Utile pour occlure (permettre au Rx de mieux pénétrer la peau), hydrater et lubrifier la peau et les muqueuses).</w:t>
      </w:r>
    </w:p>
    <w:p w:rsidR="006D75CA" w:rsidRDefault="006D75CA" w:rsidP="006D75CA">
      <w:pPr>
        <w:rPr>
          <w:rFonts w:ascii="Verdana" w:hAnsi="Verdana"/>
          <w:sz w:val="20"/>
        </w:rPr>
      </w:pPr>
      <w:r>
        <w:rPr>
          <w:rFonts w:ascii="Verdana" w:hAnsi="Verdana"/>
          <w:sz w:val="20"/>
        </w:rPr>
        <w:t>L’onguent a également comme avantages :</w:t>
      </w:r>
    </w:p>
    <w:p w:rsidR="006D75CA" w:rsidRDefault="006D75CA" w:rsidP="006D75CA">
      <w:pPr>
        <w:pStyle w:val="Paragraphedeliste"/>
        <w:numPr>
          <w:ilvl w:val="0"/>
          <w:numId w:val="143"/>
        </w:numPr>
        <w:rPr>
          <w:rFonts w:ascii="Verdana" w:hAnsi="Verdana"/>
          <w:sz w:val="20"/>
        </w:rPr>
      </w:pPr>
      <w:r>
        <w:rPr>
          <w:rFonts w:ascii="Verdana" w:hAnsi="Verdana"/>
          <w:sz w:val="20"/>
        </w:rPr>
        <w:t>Ne contient aucun produit de conservation (contrairement aux crèmes) -&gt; moins de dermatite de contact allergique</w:t>
      </w:r>
    </w:p>
    <w:p w:rsidR="006D75CA" w:rsidRDefault="006D75CA" w:rsidP="006D75CA">
      <w:pPr>
        <w:pStyle w:val="Paragraphedeliste"/>
        <w:numPr>
          <w:ilvl w:val="0"/>
          <w:numId w:val="143"/>
        </w:numPr>
        <w:rPr>
          <w:rFonts w:ascii="Verdana" w:hAnsi="Verdana"/>
          <w:sz w:val="20"/>
        </w:rPr>
      </w:pPr>
      <w:r>
        <w:rPr>
          <w:rFonts w:ascii="Verdana" w:hAnsi="Verdana"/>
          <w:sz w:val="20"/>
        </w:rPr>
        <w:t>Favorise la perméabilité de la peau, ce qui augmente la puissance du Rx</w:t>
      </w:r>
    </w:p>
    <w:p w:rsidR="006D75CA" w:rsidRPr="00CA74A8"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Exemples :</w:t>
      </w:r>
    </w:p>
    <w:p w:rsidR="006D75CA" w:rsidRDefault="006D75CA" w:rsidP="006D75CA">
      <w:pPr>
        <w:pStyle w:val="Paragraphedeliste"/>
        <w:numPr>
          <w:ilvl w:val="0"/>
          <w:numId w:val="142"/>
        </w:numPr>
        <w:rPr>
          <w:rFonts w:ascii="Verdana" w:hAnsi="Verdana"/>
          <w:sz w:val="20"/>
        </w:rPr>
      </w:pPr>
      <w:proofErr w:type="spellStart"/>
      <w:r>
        <w:rPr>
          <w:rFonts w:ascii="Verdana" w:hAnsi="Verdana"/>
          <w:sz w:val="20"/>
        </w:rPr>
        <w:t>Aquaphor</w:t>
      </w:r>
      <w:proofErr w:type="spellEnd"/>
      <w:r>
        <w:rPr>
          <w:rFonts w:ascii="Verdana" w:hAnsi="Verdana"/>
          <w:sz w:val="20"/>
        </w:rPr>
        <w:t xml:space="preserve"> onguent (Tx dermatite atopique)</w:t>
      </w:r>
    </w:p>
    <w:p w:rsidR="006D75CA" w:rsidRDefault="006D75CA" w:rsidP="006D75CA">
      <w:pPr>
        <w:pStyle w:val="Paragraphedeliste"/>
        <w:numPr>
          <w:ilvl w:val="0"/>
          <w:numId w:val="142"/>
        </w:numPr>
        <w:rPr>
          <w:rFonts w:ascii="Verdana" w:hAnsi="Verdana"/>
          <w:sz w:val="20"/>
        </w:rPr>
      </w:pPr>
      <w:proofErr w:type="spellStart"/>
      <w:r>
        <w:rPr>
          <w:rFonts w:ascii="Verdana" w:hAnsi="Verdana"/>
          <w:sz w:val="20"/>
        </w:rPr>
        <w:t>Clobétasol</w:t>
      </w:r>
      <w:proofErr w:type="spellEnd"/>
      <w:r>
        <w:rPr>
          <w:rFonts w:ascii="Verdana" w:hAnsi="Verdana"/>
          <w:sz w:val="20"/>
        </w:rPr>
        <w:t xml:space="preserve"> onguent (dermocorticoïde)</w:t>
      </w:r>
    </w:p>
    <w:p w:rsidR="006D75CA" w:rsidRDefault="006D75CA" w:rsidP="006D75CA">
      <w:pPr>
        <w:rPr>
          <w:rFonts w:ascii="Verdana" w:hAnsi="Verdana"/>
          <w:sz w:val="20"/>
        </w:rPr>
      </w:pPr>
    </w:p>
    <w:p w:rsidR="006D75CA" w:rsidRDefault="006D75CA" w:rsidP="006D75CA">
      <w:pPr>
        <w:rPr>
          <w:rFonts w:ascii="Verdana" w:hAnsi="Verdana"/>
          <w:sz w:val="20"/>
          <w:u w:val="single"/>
        </w:rPr>
      </w:pPr>
      <w:r>
        <w:rPr>
          <w:rFonts w:ascii="Verdana" w:hAnsi="Verdana"/>
          <w:sz w:val="20"/>
          <w:u w:val="single"/>
        </w:rPr>
        <w:t>Crème</w:t>
      </w:r>
    </w:p>
    <w:p w:rsidR="006D75CA" w:rsidRDefault="006D75CA" w:rsidP="006D75CA">
      <w:pPr>
        <w:pStyle w:val="Paragraphedeliste"/>
        <w:numPr>
          <w:ilvl w:val="0"/>
          <w:numId w:val="144"/>
        </w:numPr>
        <w:rPr>
          <w:rFonts w:ascii="Verdana" w:hAnsi="Verdana"/>
          <w:sz w:val="20"/>
        </w:rPr>
      </w:pPr>
      <w:r>
        <w:rPr>
          <w:rFonts w:ascii="Verdana" w:hAnsi="Verdana"/>
          <w:sz w:val="20"/>
        </w:rPr>
        <w:t>Émulsion d’eau dans l’huile (&lt;25% en eau) -&gt; E/H</w:t>
      </w:r>
    </w:p>
    <w:p w:rsidR="006D75CA" w:rsidRDefault="006D75CA" w:rsidP="006D75CA">
      <w:pPr>
        <w:pStyle w:val="Paragraphedeliste"/>
        <w:numPr>
          <w:ilvl w:val="0"/>
          <w:numId w:val="144"/>
        </w:numPr>
        <w:rPr>
          <w:rFonts w:ascii="Verdana" w:hAnsi="Verdana"/>
          <w:sz w:val="20"/>
        </w:rPr>
      </w:pPr>
      <w:r>
        <w:rPr>
          <w:rFonts w:ascii="Verdana" w:hAnsi="Verdana"/>
          <w:sz w:val="20"/>
        </w:rPr>
        <w:t>Émulsion d’huile dans l’eau (&gt;31% en eau) -&gt; H/E</w:t>
      </w:r>
    </w:p>
    <w:p w:rsidR="006D75CA" w:rsidRDefault="006D75CA" w:rsidP="006D75CA">
      <w:pPr>
        <w:rPr>
          <w:rFonts w:ascii="Verdana" w:hAnsi="Verdana"/>
          <w:sz w:val="20"/>
        </w:rPr>
      </w:pPr>
      <w:r>
        <w:rPr>
          <w:rFonts w:ascii="Verdana" w:hAnsi="Verdana"/>
          <w:sz w:val="20"/>
        </w:rPr>
        <w:t>Utile pour hydrater la peau.</w:t>
      </w:r>
    </w:p>
    <w:p w:rsidR="006D75CA" w:rsidRDefault="006D75CA" w:rsidP="006D75CA">
      <w:pPr>
        <w:rPr>
          <w:rFonts w:ascii="Verdana" w:hAnsi="Verdana"/>
          <w:sz w:val="20"/>
        </w:rPr>
      </w:pPr>
      <w:r>
        <w:rPr>
          <w:rFonts w:ascii="Verdana" w:hAnsi="Verdana"/>
          <w:sz w:val="20"/>
        </w:rPr>
        <w:t>Exemples :</w:t>
      </w:r>
    </w:p>
    <w:p w:rsidR="006D75CA" w:rsidRDefault="006D75CA" w:rsidP="006D75CA">
      <w:pPr>
        <w:pStyle w:val="Paragraphedeliste"/>
        <w:numPr>
          <w:ilvl w:val="0"/>
          <w:numId w:val="145"/>
        </w:numPr>
        <w:rPr>
          <w:rFonts w:ascii="Verdana" w:hAnsi="Verdana"/>
          <w:sz w:val="20"/>
        </w:rPr>
      </w:pPr>
      <w:proofErr w:type="spellStart"/>
      <w:r>
        <w:rPr>
          <w:rFonts w:ascii="Verdana" w:hAnsi="Verdana"/>
          <w:sz w:val="20"/>
        </w:rPr>
        <w:t>Cutibase</w:t>
      </w:r>
      <w:proofErr w:type="spellEnd"/>
      <w:r>
        <w:rPr>
          <w:rFonts w:ascii="Verdana" w:hAnsi="Verdana"/>
          <w:sz w:val="20"/>
        </w:rPr>
        <w:t xml:space="preserve"> (Tx dermatite atopique)</w:t>
      </w:r>
    </w:p>
    <w:p w:rsidR="006D75CA" w:rsidRDefault="006D75CA" w:rsidP="006D75CA">
      <w:pPr>
        <w:pStyle w:val="Paragraphedeliste"/>
        <w:numPr>
          <w:ilvl w:val="0"/>
          <w:numId w:val="145"/>
        </w:numPr>
        <w:rPr>
          <w:rFonts w:ascii="Verdana" w:hAnsi="Verdana"/>
          <w:sz w:val="20"/>
        </w:rPr>
      </w:pPr>
      <w:proofErr w:type="spellStart"/>
      <w:r>
        <w:rPr>
          <w:rFonts w:ascii="Verdana" w:hAnsi="Verdana"/>
          <w:sz w:val="20"/>
        </w:rPr>
        <w:t>Valérate</w:t>
      </w:r>
      <w:proofErr w:type="spellEnd"/>
      <w:r>
        <w:rPr>
          <w:rFonts w:ascii="Verdana" w:hAnsi="Verdana"/>
          <w:sz w:val="20"/>
        </w:rPr>
        <w:t xml:space="preserve"> de </w:t>
      </w:r>
      <w:proofErr w:type="spellStart"/>
      <w:r>
        <w:rPr>
          <w:rFonts w:ascii="Verdana" w:hAnsi="Verdana"/>
          <w:sz w:val="20"/>
        </w:rPr>
        <w:t>bétaméthasone</w:t>
      </w:r>
      <w:proofErr w:type="spellEnd"/>
      <w:r>
        <w:rPr>
          <w:rFonts w:ascii="Verdana" w:hAnsi="Verdana"/>
          <w:sz w:val="20"/>
        </w:rPr>
        <w:t xml:space="preserve"> crème (Cortico)</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Pâte</w:t>
      </w:r>
    </w:p>
    <w:p w:rsidR="006D75CA" w:rsidRDefault="006D75CA" w:rsidP="006D75CA">
      <w:pPr>
        <w:rPr>
          <w:rFonts w:ascii="Verdana" w:hAnsi="Verdana"/>
          <w:sz w:val="20"/>
        </w:rPr>
      </w:pPr>
      <w:r>
        <w:rPr>
          <w:rFonts w:ascii="Verdana" w:hAnsi="Verdana"/>
          <w:sz w:val="20"/>
        </w:rPr>
        <w:t>Poudre (concentration &lt;50%) dans un onguent, donnant une préparation plus rigide et asséchante que ce dernier, mais moins occlusive et graisseuse.</w:t>
      </w:r>
    </w:p>
    <w:p w:rsidR="006D75CA" w:rsidRDefault="006D75CA" w:rsidP="006D75CA">
      <w:pPr>
        <w:rPr>
          <w:rFonts w:ascii="Verdana" w:hAnsi="Verdana"/>
          <w:sz w:val="20"/>
        </w:rPr>
      </w:pPr>
      <w:r>
        <w:rPr>
          <w:rFonts w:ascii="Verdana" w:hAnsi="Verdana"/>
          <w:sz w:val="20"/>
        </w:rPr>
        <w:t>Utile pour l’absorption et la protection.</w:t>
      </w:r>
    </w:p>
    <w:p w:rsidR="006D75CA" w:rsidRDefault="006D75CA" w:rsidP="006D75CA">
      <w:pPr>
        <w:rPr>
          <w:rFonts w:ascii="Verdana" w:hAnsi="Verdana"/>
          <w:sz w:val="20"/>
        </w:rPr>
      </w:pPr>
      <w:r>
        <w:rPr>
          <w:rFonts w:ascii="Verdana" w:hAnsi="Verdana"/>
          <w:sz w:val="20"/>
        </w:rPr>
        <w:t>Exemples :</w:t>
      </w:r>
    </w:p>
    <w:p w:rsidR="006D75CA" w:rsidRDefault="006D75CA" w:rsidP="006D75CA">
      <w:pPr>
        <w:pStyle w:val="Paragraphedeliste"/>
        <w:numPr>
          <w:ilvl w:val="0"/>
          <w:numId w:val="146"/>
        </w:numPr>
        <w:rPr>
          <w:rFonts w:ascii="Verdana" w:hAnsi="Verdana"/>
          <w:sz w:val="20"/>
        </w:rPr>
      </w:pPr>
      <w:r>
        <w:rPr>
          <w:rFonts w:ascii="Verdana" w:hAnsi="Verdana"/>
          <w:sz w:val="20"/>
        </w:rPr>
        <w:t>Poudre d’oxyde de zinc (Tx dermatite couche des bébés)</w:t>
      </w:r>
    </w:p>
    <w:p w:rsidR="006D75CA" w:rsidRDefault="006D75CA" w:rsidP="006D75CA">
      <w:pPr>
        <w:pStyle w:val="Paragraphedeliste"/>
        <w:numPr>
          <w:ilvl w:val="0"/>
          <w:numId w:val="146"/>
        </w:numPr>
        <w:rPr>
          <w:rFonts w:ascii="Verdana" w:hAnsi="Verdana"/>
          <w:sz w:val="20"/>
        </w:rPr>
      </w:pPr>
      <w:r>
        <w:rPr>
          <w:rFonts w:ascii="Verdana" w:hAnsi="Verdana"/>
          <w:sz w:val="20"/>
        </w:rPr>
        <w:t>Pâte à dents</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Ainsi, le choix de véhicule selon la localisation :</w:t>
      </w:r>
    </w:p>
    <w:p w:rsidR="006D75CA" w:rsidRDefault="006D75CA" w:rsidP="006D75CA">
      <w:pPr>
        <w:pStyle w:val="Paragraphedeliste"/>
        <w:numPr>
          <w:ilvl w:val="0"/>
          <w:numId w:val="147"/>
        </w:numPr>
        <w:rPr>
          <w:rFonts w:ascii="Verdana" w:hAnsi="Verdana"/>
          <w:sz w:val="20"/>
        </w:rPr>
      </w:pPr>
      <w:r>
        <w:rPr>
          <w:rFonts w:ascii="Verdana" w:hAnsi="Verdana"/>
          <w:sz w:val="20"/>
        </w:rPr>
        <w:t>Muqueuses</w:t>
      </w:r>
    </w:p>
    <w:p w:rsidR="006D75CA" w:rsidRDefault="006D75CA" w:rsidP="006D75CA">
      <w:pPr>
        <w:pStyle w:val="Paragraphedeliste"/>
        <w:numPr>
          <w:ilvl w:val="0"/>
          <w:numId w:val="148"/>
        </w:numPr>
        <w:rPr>
          <w:rFonts w:ascii="Verdana" w:hAnsi="Verdana"/>
          <w:sz w:val="20"/>
        </w:rPr>
      </w:pPr>
      <w:r>
        <w:rPr>
          <w:rFonts w:ascii="Verdana" w:hAnsi="Verdana"/>
          <w:sz w:val="20"/>
        </w:rPr>
        <w:t>Onguent</w:t>
      </w:r>
    </w:p>
    <w:p w:rsidR="006D75CA" w:rsidRDefault="006D75CA" w:rsidP="006D75CA">
      <w:pPr>
        <w:pStyle w:val="Paragraphedeliste"/>
        <w:numPr>
          <w:ilvl w:val="0"/>
          <w:numId w:val="148"/>
        </w:numPr>
        <w:rPr>
          <w:rFonts w:ascii="Verdana" w:hAnsi="Verdana"/>
          <w:sz w:val="20"/>
        </w:rPr>
      </w:pPr>
      <w:r>
        <w:rPr>
          <w:rFonts w:ascii="Verdana" w:hAnsi="Verdana"/>
          <w:sz w:val="20"/>
        </w:rPr>
        <w:t>Gel</w:t>
      </w:r>
    </w:p>
    <w:p w:rsidR="006D75CA" w:rsidRDefault="006D75CA" w:rsidP="006D75CA">
      <w:pPr>
        <w:pStyle w:val="Paragraphedeliste"/>
        <w:numPr>
          <w:ilvl w:val="0"/>
          <w:numId w:val="147"/>
        </w:numPr>
        <w:rPr>
          <w:rFonts w:ascii="Verdana" w:hAnsi="Verdana"/>
          <w:sz w:val="20"/>
        </w:rPr>
      </w:pPr>
      <w:r>
        <w:rPr>
          <w:rFonts w:ascii="Verdana" w:hAnsi="Verdana"/>
          <w:sz w:val="20"/>
        </w:rPr>
        <w:t>Peau imberbe</w:t>
      </w:r>
    </w:p>
    <w:p w:rsidR="006D75CA" w:rsidRDefault="006D75CA" w:rsidP="006D75CA">
      <w:pPr>
        <w:pStyle w:val="Paragraphedeliste"/>
        <w:numPr>
          <w:ilvl w:val="0"/>
          <w:numId w:val="149"/>
        </w:numPr>
        <w:rPr>
          <w:rFonts w:ascii="Verdana" w:hAnsi="Verdana"/>
          <w:sz w:val="20"/>
        </w:rPr>
      </w:pPr>
      <w:r>
        <w:rPr>
          <w:rFonts w:ascii="Verdana" w:hAnsi="Verdana"/>
          <w:sz w:val="20"/>
        </w:rPr>
        <w:t xml:space="preserve">Crème </w:t>
      </w:r>
    </w:p>
    <w:p w:rsidR="006D75CA" w:rsidRDefault="006D75CA" w:rsidP="006D75CA">
      <w:pPr>
        <w:pStyle w:val="Paragraphedeliste"/>
        <w:numPr>
          <w:ilvl w:val="0"/>
          <w:numId w:val="149"/>
        </w:numPr>
        <w:rPr>
          <w:rFonts w:ascii="Verdana" w:hAnsi="Verdana"/>
          <w:sz w:val="20"/>
        </w:rPr>
      </w:pPr>
      <w:r>
        <w:rPr>
          <w:rFonts w:ascii="Verdana" w:hAnsi="Verdana"/>
          <w:sz w:val="20"/>
        </w:rPr>
        <w:t>Onguent</w:t>
      </w:r>
    </w:p>
    <w:p w:rsidR="006D75CA" w:rsidRDefault="006D75CA" w:rsidP="006D75CA">
      <w:pPr>
        <w:pStyle w:val="Paragraphedeliste"/>
        <w:numPr>
          <w:ilvl w:val="0"/>
          <w:numId w:val="147"/>
        </w:numPr>
        <w:rPr>
          <w:rFonts w:ascii="Verdana" w:hAnsi="Verdana"/>
          <w:sz w:val="20"/>
        </w:rPr>
      </w:pPr>
      <w:r>
        <w:rPr>
          <w:rFonts w:ascii="Verdana" w:hAnsi="Verdana"/>
          <w:sz w:val="20"/>
        </w:rPr>
        <w:t>Plis cutanés</w:t>
      </w:r>
    </w:p>
    <w:p w:rsidR="006D75CA" w:rsidRDefault="006D75CA" w:rsidP="006D75CA">
      <w:pPr>
        <w:pStyle w:val="Paragraphedeliste"/>
        <w:numPr>
          <w:ilvl w:val="0"/>
          <w:numId w:val="150"/>
        </w:numPr>
        <w:rPr>
          <w:rFonts w:ascii="Verdana" w:hAnsi="Verdana"/>
          <w:sz w:val="20"/>
        </w:rPr>
      </w:pPr>
      <w:r>
        <w:rPr>
          <w:rFonts w:ascii="Verdana" w:hAnsi="Verdana"/>
          <w:sz w:val="20"/>
        </w:rPr>
        <w:t>Lotion</w:t>
      </w:r>
    </w:p>
    <w:p w:rsidR="006D75CA" w:rsidRDefault="006D75CA" w:rsidP="006D75CA">
      <w:pPr>
        <w:pStyle w:val="Paragraphedeliste"/>
        <w:numPr>
          <w:ilvl w:val="0"/>
          <w:numId w:val="150"/>
        </w:numPr>
        <w:rPr>
          <w:rFonts w:ascii="Verdana" w:hAnsi="Verdana"/>
          <w:sz w:val="20"/>
        </w:rPr>
      </w:pPr>
      <w:r>
        <w:rPr>
          <w:rFonts w:ascii="Verdana" w:hAnsi="Verdana"/>
          <w:sz w:val="20"/>
        </w:rPr>
        <w:t>Crème H/E</w:t>
      </w:r>
    </w:p>
    <w:p w:rsidR="006D75CA" w:rsidRDefault="006D75CA" w:rsidP="006D75CA">
      <w:pPr>
        <w:pStyle w:val="Paragraphedeliste"/>
        <w:numPr>
          <w:ilvl w:val="0"/>
          <w:numId w:val="150"/>
        </w:numPr>
        <w:rPr>
          <w:rFonts w:ascii="Verdana" w:hAnsi="Verdana"/>
          <w:sz w:val="20"/>
        </w:rPr>
      </w:pPr>
      <w:r>
        <w:rPr>
          <w:rFonts w:ascii="Verdana" w:hAnsi="Verdana"/>
          <w:sz w:val="20"/>
        </w:rPr>
        <w:t>Éviter onguent occlusif ou crème E/H</w:t>
      </w:r>
    </w:p>
    <w:p w:rsidR="006D75CA" w:rsidRDefault="006D75CA" w:rsidP="006D75CA">
      <w:pPr>
        <w:pStyle w:val="Paragraphedeliste"/>
        <w:numPr>
          <w:ilvl w:val="0"/>
          <w:numId w:val="147"/>
        </w:numPr>
        <w:rPr>
          <w:rFonts w:ascii="Verdana" w:hAnsi="Verdana"/>
          <w:sz w:val="20"/>
        </w:rPr>
      </w:pPr>
      <w:r>
        <w:rPr>
          <w:rFonts w:ascii="Verdana" w:hAnsi="Verdana"/>
          <w:sz w:val="20"/>
        </w:rPr>
        <w:t>Zones chevelues</w:t>
      </w:r>
    </w:p>
    <w:p w:rsidR="006D75CA" w:rsidRDefault="006D75CA" w:rsidP="006D75CA">
      <w:pPr>
        <w:pStyle w:val="Paragraphedeliste"/>
        <w:numPr>
          <w:ilvl w:val="0"/>
          <w:numId w:val="151"/>
        </w:numPr>
        <w:rPr>
          <w:rFonts w:ascii="Verdana" w:hAnsi="Verdana"/>
          <w:sz w:val="20"/>
        </w:rPr>
      </w:pPr>
      <w:r>
        <w:rPr>
          <w:rFonts w:ascii="Verdana" w:hAnsi="Verdana"/>
          <w:sz w:val="20"/>
        </w:rPr>
        <w:t>Lotion</w:t>
      </w:r>
    </w:p>
    <w:p w:rsidR="006D75CA" w:rsidRDefault="006D75CA" w:rsidP="006D75CA">
      <w:pPr>
        <w:pStyle w:val="Paragraphedeliste"/>
        <w:numPr>
          <w:ilvl w:val="0"/>
          <w:numId w:val="151"/>
        </w:numPr>
        <w:rPr>
          <w:rFonts w:ascii="Verdana" w:hAnsi="Verdana"/>
          <w:sz w:val="20"/>
        </w:rPr>
      </w:pPr>
      <w:r>
        <w:rPr>
          <w:rFonts w:ascii="Verdana" w:hAnsi="Verdana"/>
          <w:sz w:val="20"/>
        </w:rPr>
        <w:t>Gel</w:t>
      </w:r>
    </w:p>
    <w:p w:rsidR="006D75CA" w:rsidRDefault="006D75CA" w:rsidP="006D75CA">
      <w:pPr>
        <w:pStyle w:val="Paragraphedeliste"/>
        <w:numPr>
          <w:ilvl w:val="0"/>
          <w:numId w:val="151"/>
        </w:numPr>
        <w:rPr>
          <w:rFonts w:ascii="Verdana" w:hAnsi="Verdana"/>
          <w:sz w:val="20"/>
        </w:rPr>
      </w:pPr>
      <w:r>
        <w:rPr>
          <w:rFonts w:ascii="Verdana" w:hAnsi="Verdana"/>
          <w:sz w:val="20"/>
        </w:rPr>
        <w:t>Mousse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lastRenderedPageBreak/>
        <w:t>Si la dermatose est…</w:t>
      </w:r>
    </w:p>
    <w:p w:rsidR="006D75CA" w:rsidRDefault="006D75CA" w:rsidP="006D75CA">
      <w:pPr>
        <w:pStyle w:val="Paragraphedeliste"/>
        <w:numPr>
          <w:ilvl w:val="0"/>
          <w:numId w:val="147"/>
        </w:numPr>
        <w:rPr>
          <w:rFonts w:ascii="Verdana" w:hAnsi="Verdana"/>
          <w:sz w:val="20"/>
        </w:rPr>
      </w:pPr>
      <w:r>
        <w:rPr>
          <w:rFonts w:ascii="Verdana" w:hAnsi="Verdana"/>
          <w:sz w:val="20"/>
        </w:rPr>
        <w:t>Suintante -&gt; formulations avec eau comme composante principale</w:t>
      </w:r>
    </w:p>
    <w:p w:rsidR="006D75CA" w:rsidRDefault="006D75CA" w:rsidP="006D75CA">
      <w:pPr>
        <w:pStyle w:val="Paragraphedeliste"/>
        <w:numPr>
          <w:ilvl w:val="0"/>
          <w:numId w:val="147"/>
        </w:numPr>
        <w:rPr>
          <w:rFonts w:ascii="Verdana" w:hAnsi="Verdana"/>
          <w:sz w:val="20"/>
        </w:rPr>
      </w:pPr>
      <w:r>
        <w:rPr>
          <w:rFonts w:ascii="Verdana" w:hAnsi="Verdana"/>
          <w:sz w:val="20"/>
        </w:rPr>
        <w:t>Sèche -&gt; formulations avec huile comme composante principale, onguents</w:t>
      </w:r>
    </w:p>
    <w:p w:rsidR="006D75CA" w:rsidRDefault="006D75CA" w:rsidP="006D75CA">
      <w:pPr>
        <w:pStyle w:val="Paragraphedeliste"/>
        <w:numPr>
          <w:ilvl w:val="0"/>
          <w:numId w:val="147"/>
        </w:numPr>
        <w:rPr>
          <w:rFonts w:ascii="Verdana" w:hAnsi="Verdana"/>
          <w:sz w:val="20"/>
        </w:rPr>
      </w:pPr>
      <w:r>
        <w:rPr>
          <w:rFonts w:ascii="Verdana" w:hAnsi="Verdana"/>
          <w:sz w:val="20"/>
        </w:rPr>
        <w:t>Croûtée/inflammatoire -&gt; crèmes ou onguents en combinaison avec compresses humides/bains</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11.4    Petit résumé sur la section sur les corticostéroïdes (pas dans les objectifs)</w:t>
      </w:r>
    </w:p>
    <w:p w:rsidR="006D75CA" w:rsidRDefault="006D75CA" w:rsidP="006D75CA">
      <w:pPr>
        <w:rPr>
          <w:rFonts w:ascii="Verdana" w:hAnsi="Verdana"/>
          <w:sz w:val="20"/>
        </w:rPr>
      </w:pPr>
      <w:r>
        <w:rPr>
          <w:rFonts w:ascii="Verdana" w:hAnsi="Verdana"/>
          <w:sz w:val="20"/>
        </w:rPr>
        <w:t>Différents facteurs influencent l’absorption percutanée :</w:t>
      </w:r>
    </w:p>
    <w:p w:rsidR="006D75CA" w:rsidRDefault="006D75CA" w:rsidP="006D75CA">
      <w:pPr>
        <w:rPr>
          <w:rFonts w:ascii="Verdana" w:hAnsi="Verdana"/>
          <w:b/>
          <w:sz w:val="20"/>
        </w:rPr>
      </w:pPr>
      <w:r>
        <w:rPr>
          <w:rFonts w:ascii="Arial" w:hAnsi="Arial" w:cs="Arial"/>
          <w:b/>
          <w:sz w:val="20"/>
        </w:rPr>
        <w:t>↑</w:t>
      </w:r>
      <w:r>
        <w:rPr>
          <w:rFonts w:ascii="Verdana" w:hAnsi="Verdana"/>
          <w:b/>
          <w:sz w:val="20"/>
        </w:rPr>
        <w:t xml:space="preserve"> Absorption</w:t>
      </w:r>
    </w:p>
    <w:p w:rsidR="006D75CA" w:rsidRDefault="006D75CA" w:rsidP="006D75CA">
      <w:pPr>
        <w:pStyle w:val="Paragraphedeliste"/>
        <w:numPr>
          <w:ilvl w:val="0"/>
          <w:numId w:val="152"/>
        </w:numPr>
        <w:rPr>
          <w:rFonts w:ascii="Verdana" w:hAnsi="Verdana"/>
          <w:sz w:val="20"/>
        </w:rPr>
      </w:pPr>
      <w:r>
        <w:rPr>
          <w:rFonts w:ascii="Verdana" w:hAnsi="Verdana"/>
          <w:sz w:val="20"/>
        </w:rPr>
        <w:t>Âge du patient (prématuré&gt;nouveau-né à terme)</w:t>
      </w:r>
    </w:p>
    <w:p w:rsidR="006D75CA" w:rsidRDefault="006D75CA" w:rsidP="006D75CA">
      <w:pPr>
        <w:pStyle w:val="Paragraphedeliste"/>
        <w:numPr>
          <w:ilvl w:val="0"/>
          <w:numId w:val="152"/>
        </w:numPr>
        <w:rPr>
          <w:rFonts w:ascii="Verdana" w:hAnsi="Verdana"/>
          <w:sz w:val="20"/>
        </w:rPr>
      </w:pPr>
      <w:r>
        <w:rPr>
          <w:rFonts w:ascii="Verdana" w:hAnsi="Verdana"/>
          <w:sz w:val="20"/>
        </w:rPr>
        <w:t>Bris de la fonction barrière de la peau (ex : dermatite atopique sévère)</w:t>
      </w:r>
    </w:p>
    <w:p w:rsidR="006D75CA" w:rsidRDefault="006D75CA" w:rsidP="006D75CA">
      <w:pPr>
        <w:pStyle w:val="Paragraphedeliste"/>
        <w:numPr>
          <w:ilvl w:val="0"/>
          <w:numId w:val="152"/>
        </w:numPr>
        <w:rPr>
          <w:rFonts w:ascii="Verdana" w:hAnsi="Verdana"/>
          <w:sz w:val="20"/>
        </w:rPr>
      </w:pPr>
      <w:r>
        <w:rPr>
          <w:rFonts w:ascii="Verdana" w:hAnsi="Verdana"/>
          <w:sz w:val="20"/>
        </w:rPr>
        <w:t>Peau hydratée</w:t>
      </w:r>
    </w:p>
    <w:p w:rsidR="006D75CA" w:rsidRDefault="006D75CA" w:rsidP="006D75CA">
      <w:pPr>
        <w:pStyle w:val="Paragraphedeliste"/>
        <w:numPr>
          <w:ilvl w:val="0"/>
          <w:numId w:val="152"/>
        </w:numPr>
        <w:rPr>
          <w:rFonts w:ascii="Verdana" w:hAnsi="Verdana"/>
          <w:sz w:val="20"/>
        </w:rPr>
      </w:pPr>
      <w:r>
        <w:rPr>
          <w:rFonts w:ascii="Verdana" w:hAnsi="Verdana"/>
          <w:sz w:val="20"/>
        </w:rPr>
        <w:t>Occlusion (ex : plis de peau)</w:t>
      </w:r>
    </w:p>
    <w:p w:rsidR="006D75CA" w:rsidRDefault="006D75CA" w:rsidP="006D75CA">
      <w:pPr>
        <w:rPr>
          <w:rFonts w:ascii="Verdana" w:hAnsi="Verdana"/>
          <w:b/>
          <w:sz w:val="20"/>
        </w:rPr>
      </w:pPr>
      <w:r>
        <w:rPr>
          <w:rFonts w:ascii="Arial" w:hAnsi="Arial" w:cs="Arial"/>
          <w:b/>
          <w:sz w:val="20"/>
        </w:rPr>
        <w:t>↓</w:t>
      </w:r>
      <w:r>
        <w:rPr>
          <w:rFonts w:ascii="Verdana" w:hAnsi="Verdana"/>
          <w:b/>
          <w:sz w:val="20"/>
        </w:rPr>
        <w:t xml:space="preserve"> Absorption</w:t>
      </w:r>
    </w:p>
    <w:p w:rsidR="006D75CA" w:rsidRPr="00807688" w:rsidRDefault="006D75CA" w:rsidP="006D75CA">
      <w:pPr>
        <w:pStyle w:val="Paragraphedeliste"/>
        <w:numPr>
          <w:ilvl w:val="0"/>
          <w:numId w:val="153"/>
        </w:numPr>
        <w:rPr>
          <w:rFonts w:ascii="Verdana" w:hAnsi="Verdana"/>
          <w:sz w:val="20"/>
        </w:rPr>
      </w:pPr>
      <w:r>
        <w:rPr>
          <w:rFonts w:ascii="Verdana" w:hAnsi="Verdana"/>
          <w:sz w:val="20"/>
        </w:rPr>
        <w:t xml:space="preserve">Couche cornée (épiderme) épaisse </w:t>
      </w:r>
    </w:p>
    <w:p w:rsidR="006D75CA" w:rsidRPr="00807688"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Le scrotum et les paupières sont les deux parties du corps qui ont la plus grande absorption. Les paumes, les plantes et les chevilles sont celles ayant la plus faible absorption.</w:t>
      </w:r>
    </w:p>
    <w:p w:rsidR="006D75CA" w:rsidRDefault="006D75CA" w:rsidP="006D75CA">
      <w:pPr>
        <w:rPr>
          <w:rFonts w:ascii="Verdana" w:hAnsi="Verdana"/>
          <w:sz w:val="20"/>
        </w:rPr>
      </w:pPr>
      <w:r>
        <w:rPr>
          <w:rFonts w:ascii="Verdana" w:hAnsi="Verdana"/>
          <w:sz w:val="20"/>
        </w:rPr>
        <w:t>Les dermocorticoïdes :</w:t>
      </w:r>
    </w:p>
    <w:p w:rsidR="006D75CA" w:rsidRDefault="006D75CA" w:rsidP="006D75CA">
      <w:pPr>
        <w:rPr>
          <w:rFonts w:ascii="Verdana" w:hAnsi="Verdana"/>
          <w:sz w:val="20"/>
          <w:u w:val="single"/>
        </w:rPr>
      </w:pPr>
      <w:r>
        <w:rPr>
          <w:rFonts w:ascii="Verdana" w:hAnsi="Verdana"/>
          <w:sz w:val="20"/>
          <w:u w:val="single"/>
        </w:rPr>
        <w:t>Dermocorticoïdes à puissance faible</w:t>
      </w:r>
    </w:p>
    <w:p w:rsidR="006D75CA" w:rsidRPr="00807688" w:rsidRDefault="006D75CA" w:rsidP="006D75CA">
      <w:pPr>
        <w:rPr>
          <w:rFonts w:ascii="Verdana" w:hAnsi="Verdana"/>
          <w:sz w:val="20"/>
        </w:rPr>
      </w:pPr>
      <w:r>
        <w:rPr>
          <w:rFonts w:ascii="Verdana" w:hAnsi="Verdana"/>
          <w:sz w:val="20"/>
        </w:rPr>
        <w:t xml:space="preserve">Ces cortico </w:t>
      </w:r>
      <w:r w:rsidRPr="002E6963">
        <w:rPr>
          <w:rFonts w:ascii="Verdana" w:hAnsi="Verdana"/>
          <w:b/>
          <w:sz w:val="20"/>
        </w:rPr>
        <w:t>ne sont pas modifiés chimiquement</w:t>
      </w:r>
      <w:r>
        <w:rPr>
          <w:rFonts w:ascii="Verdana" w:hAnsi="Verdana"/>
          <w:sz w:val="20"/>
        </w:rPr>
        <w:t xml:space="preserve"> (non-fluorés ou non-halogénés) afin d’augmenter leur puissance.</w:t>
      </w:r>
    </w:p>
    <w:p w:rsidR="006D75CA" w:rsidRDefault="006D75CA" w:rsidP="006D75CA">
      <w:pPr>
        <w:rPr>
          <w:rFonts w:ascii="Verdana" w:hAnsi="Verdana"/>
          <w:sz w:val="20"/>
        </w:rPr>
      </w:pPr>
      <w:r>
        <w:rPr>
          <w:rFonts w:ascii="Verdana" w:hAnsi="Verdana"/>
          <w:sz w:val="20"/>
        </w:rPr>
        <w:t>Exemples d’utilisation :</w:t>
      </w:r>
    </w:p>
    <w:p w:rsidR="006D75CA" w:rsidRDefault="006D75CA" w:rsidP="006D75CA">
      <w:pPr>
        <w:pStyle w:val="Paragraphedeliste"/>
        <w:numPr>
          <w:ilvl w:val="0"/>
          <w:numId w:val="154"/>
        </w:numPr>
        <w:rPr>
          <w:rFonts w:ascii="Verdana" w:hAnsi="Verdana"/>
          <w:sz w:val="20"/>
        </w:rPr>
      </w:pPr>
      <w:r>
        <w:rPr>
          <w:rFonts w:ascii="Verdana" w:hAnsi="Verdana"/>
          <w:sz w:val="20"/>
        </w:rPr>
        <w:t>Bébés</w:t>
      </w:r>
    </w:p>
    <w:p w:rsidR="006D75CA" w:rsidRDefault="006D75CA" w:rsidP="006D75CA">
      <w:pPr>
        <w:pStyle w:val="Paragraphedeliste"/>
        <w:numPr>
          <w:ilvl w:val="0"/>
          <w:numId w:val="154"/>
        </w:numPr>
        <w:rPr>
          <w:rFonts w:ascii="Verdana" w:hAnsi="Verdana"/>
          <w:sz w:val="20"/>
        </w:rPr>
      </w:pPr>
      <w:r>
        <w:rPr>
          <w:rFonts w:ascii="Verdana" w:hAnsi="Verdana"/>
          <w:sz w:val="20"/>
        </w:rPr>
        <w:t>Visage, plis, organes génitaux</w:t>
      </w:r>
    </w:p>
    <w:p w:rsidR="006D75CA" w:rsidRDefault="006D75CA" w:rsidP="006D75CA">
      <w:pPr>
        <w:pStyle w:val="Paragraphedeliste"/>
        <w:numPr>
          <w:ilvl w:val="0"/>
          <w:numId w:val="154"/>
        </w:numPr>
        <w:rPr>
          <w:rFonts w:ascii="Verdana" w:hAnsi="Verdana"/>
          <w:sz w:val="20"/>
        </w:rPr>
      </w:pPr>
      <w:r>
        <w:rPr>
          <w:rFonts w:ascii="Verdana" w:hAnsi="Verdana"/>
          <w:sz w:val="20"/>
        </w:rPr>
        <w:t>Dermatoses cutanées peu sévères ou répondant très bien aux cortico (ex : dermatose séborrhéique du visage)</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u w:val="single"/>
        </w:rPr>
        <w:t>Dermocorticoïdes à puissance modérée</w:t>
      </w:r>
    </w:p>
    <w:p w:rsidR="006D75CA" w:rsidRDefault="006D75CA" w:rsidP="006D75CA">
      <w:pPr>
        <w:rPr>
          <w:rFonts w:ascii="Verdana" w:hAnsi="Verdana"/>
          <w:sz w:val="20"/>
        </w:rPr>
      </w:pPr>
      <w:r>
        <w:rPr>
          <w:rFonts w:ascii="Verdana" w:hAnsi="Verdana"/>
          <w:sz w:val="20"/>
        </w:rPr>
        <w:t>Exemples d’utilisation :</w:t>
      </w:r>
    </w:p>
    <w:p w:rsidR="006D75CA" w:rsidRDefault="006D75CA" w:rsidP="006D75CA">
      <w:pPr>
        <w:pStyle w:val="Paragraphedeliste"/>
        <w:numPr>
          <w:ilvl w:val="0"/>
          <w:numId w:val="155"/>
        </w:numPr>
        <w:rPr>
          <w:rFonts w:ascii="Verdana" w:hAnsi="Verdana"/>
          <w:sz w:val="20"/>
        </w:rPr>
      </w:pPr>
      <w:r>
        <w:rPr>
          <w:rFonts w:ascii="Verdana" w:hAnsi="Verdana"/>
          <w:sz w:val="20"/>
        </w:rPr>
        <w:t>Enfants, court terme (&lt;2 semaines)</w:t>
      </w:r>
    </w:p>
    <w:p w:rsidR="006D75CA" w:rsidRDefault="006D75CA" w:rsidP="006D75CA">
      <w:pPr>
        <w:pStyle w:val="Paragraphedeliste"/>
        <w:numPr>
          <w:ilvl w:val="0"/>
          <w:numId w:val="155"/>
        </w:numPr>
        <w:rPr>
          <w:rFonts w:ascii="Verdana" w:hAnsi="Verdana"/>
          <w:sz w:val="20"/>
        </w:rPr>
      </w:pPr>
      <w:r>
        <w:rPr>
          <w:rFonts w:ascii="Verdana" w:hAnsi="Verdana"/>
          <w:sz w:val="20"/>
        </w:rPr>
        <w:t>Dermatoses cutanées avec atteinte modérée (ex : dermatite atopique)</w:t>
      </w:r>
    </w:p>
    <w:p w:rsidR="006D75CA" w:rsidRDefault="006D75CA" w:rsidP="006D75CA">
      <w:pPr>
        <w:pStyle w:val="Paragraphedeliste"/>
        <w:numPr>
          <w:ilvl w:val="0"/>
          <w:numId w:val="155"/>
        </w:numPr>
        <w:rPr>
          <w:rFonts w:ascii="Verdana" w:hAnsi="Verdana"/>
          <w:sz w:val="20"/>
        </w:rPr>
      </w:pPr>
      <w:r>
        <w:rPr>
          <w:rFonts w:ascii="Verdana" w:hAnsi="Verdana"/>
          <w:sz w:val="20"/>
        </w:rPr>
        <w:t>La plus fréquemment utilisée chez l’adulte</w:t>
      </w:r>
    </w:p>
    <w:p w:rsidR="006D75CA" w:rsidRDefault="006D75CA" w:rsidP="006D75CA">
      <w:pPr>
        <w:pStyle w:val="Paragraphedeliste"/>
        <w:numPr>
          <w:ilvl w:val="0"/>
          <w:numId w:val="155"/>
        </w:numPr>
        <w:rPr>
          <w:rFonts w:ascii="Verdana" w:hAnsi="Verdana"/>
          <w:sz w:val="20"/>
        </w:rPr>
      </w:pPr>
      <w:r>
        <w:rPr>
          <w:rFonts w:ascii="Verdana" w:hAnsi="Verdana"/>
          <w:sz w:val="20"/>
        </w:rPr>
        <w:t>Éviter visage, plis et organes génitaux</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u w:val="single"/>
        </w:rPr>
        <w:t>Dermocorticoïdes à puissance élevée</w:t>
      </w:r>
    </w:p>
    <w:p w:rsidR="006D75CA" w:rsidRDefault="006D75CA" w:rsidP="006D75CA">
      <w:pPr>
        <w:pStyle w:val="Paragraphedeliste"/>
        <w:numPr>
          <w:ilvl w:val="0"/>
          <w:numId w:val="156"/>
        </w:numPr>
        <w:rPr>
          <w:rFonts w:ascii="Verdana" w:hAnsi="Verdana"/>
          <w:sz w:val="20"/>
        </w:rPr>
      </w:pPr>
      <w:r>
        <w:rPr>
          <w:rFonts w:ascii="Verdana" w:hAnsi="Verdana"/>
          <w:sz w:val="20"/>
        </w:rPr>
        <w:lastRenderedPageBreak/>
        <w:t>Adultes</w:t>
      </w:r>
    </w:p>
    <w:p w:rsidR="006D75CA" w:rsidRDefault="006D75CA" w:rsidP="006D75CA">
      <w:pPr>
        <w:pStyle w:val="Paragraphedeliste"/>
        <w:numPr>
          <w:ilvl w:val="0"/>
          <w:numId w:val="156"/>
        </w:numPr>
        <w:rPr>
          <w:rFonts w:ascii="Verdana" w:hAnsi="Verdana"/>
          <w:sz w:val="20"/>
        </w:rPr>
      </w:pPr>
      <w:r>
        <w:rPr>
          <w:rFonts w:ascii="Verdana" w:hAnsi="Verdana"/>
          <w:sz w:val="20"/>
        </w:rPr>
        <w:t>Conditions palmoplantaires</w:t>
      </w:r>
    </w:p>
    <w:p w:rsidR="006D75CA" w:rsidRDefault="006D75CA" w:rsidP="006D75CA">
      <w:pPr>
        <w:pStyle w:val="Paragraphedeliste"/>
        <w:numPr>
          <w:ilvl w:val="0"/>
          <w:numId w:val="156"/>
        </w:numPr>
        <w:rPr>
          <w:rFonts w:ascii="Verdana" w:hAnsi="Verdana"/>
          <w:sz w:val="20"/>
        </w:rPr>
      </w:pPr>
      <w:r>
        <w:rPr>
          <w:rFonts w:ascii="Verdana" w:hAnsi="Verdana"/>
          <w:sz w:val="20"/>
        </w:rPr>
        <w:t>Dermatoses cutanées modérées à sévères ou répondant difficilement aux cortico (ex : lichen plan érosif)</w:t>
      </w:r>
    </w:p>
    <w:p w:rsidR="006D75CA" w:rsidRDefault="006D75CA" w:rsidP="006D75CA">
      <w:pPr>
        <w:pStyle w:val="Paragraphedeliste"/>
        <w:numPr>
          <w:ilvl w:val="0"/>
          <w:numId w:val="156"/>
        </w:numPr>
        <w:rPr>
          <w:rFonts w:ascii="Verdana" w:hAnsi="Verdana"/>
          <w:sz w:val="20"/>
        </w:rPr>
      </w:pPr>
      <w:r>
        <w:rPr>
          <w:rFonts w:ascii="Verdana" w:hAnsi="Verdana"/>
          <w:sz w:val="20"/>
        </w:rPr>
        <w:t>Éviter visage, plis, organes génitaux (exception : lichen scléreux)</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Quelle quantité prescrire pour une application bid?</w:t>
      </w:r>
    </w:p>
    <w:p w:rsidR="006D75CA" w:rsidRDefault="006D75CA" w:rsidP="006D75CA">
      <w:pPr>
        <w:pStyle w:val="Paragraphedeliste"/>
        <w:numPr>
          <w:ilvl w:val="0"/>
          <w:numId w:val="153"/>
        </w:numPr>
        <w:rPr>
          <w:rFonts w:ascii="Verdana" w:hAnsi="Verdana"/>
          <w:sz w:val="20"/>
        </w:rPr>
      </w:pPr>
      <w:r>
        <w:rPr>
          <w:rFonts w:ascii="Verdana" w:hAnsi="Verdana"/>
          <w:sz w:val="20"/>
        </w:rPr>
        <w:t>2 côtés de la main -&gt; 1g</w:t>
      </w:r>
    </w:p>
    <w:p w:rsidR="006D75CA" w:rsidRDefault="006D75CA" w:rsidP="006D75CA">
      <w:pPr>
        <w:pStyle w:val="Paragraphedeliste"/>
        <w:numPr>
          <w:ilvl w:val="0"/>
          <w:numId w:val="153"/>
        </w:numPr>
        <w:rPr>
          <w:rFonts w:ascii="Verdana" w:hAnsi="Verdana"/>
          <w:sz w:val="20"/>
        </w:rPr>
      </w:pPr>
      <w:r>
        <w:rPr>
          <w:rFonts w:ascii="Verdana" w:hAnsi="Verdana"/>
          <w:sz w:val="20"/>
        </w:rPr>
        <w:t>Pied, 2 mains ou visage -&gt; 2g</w:t>
      </w:r>
    </w:p>
    <w:p w:rsidR="006D75CA" w:rsidRDefault="006D75CA" w:rsidP="006D75CA">
      <w:pPr>
        <w:pStyle w:val="Paragraphedeliste"/>
        <w:numPr>
          <w:ilvl w:val="0"/>
          <w:numId w:val="153"/>
        </w:numPr>
        <w:rPr>
          <w:rFonts w:ascii="Verdana" w:hAnsi="Verdana"/>
          <w:sz w:val="20"/>
        </w:rPr>
      </w:pPr>
      <w:r>
        <w:rPr>
          <w:rFonts w:ascii="Verdana" w:hAnsi="Verdana"/>
          <w:sz w:val="20"/>
        </w:rPr>
        <w:t>Membre supérieur ou tronc antérieur ou postérieur -&gt; 3g</w:t>
      </w:r>
    </w:p>
    <w:p w:rsidR="006D75CA" w:rsidRDefault="006D75CA" w:rsidP="006D75CA">
      <w:pPr>
        <w:pStyle w:val="Paragraphedeliste"/>
        <w:numPr>
          <w:ilvl w:val="0"/>
          <w:numId w:val="153"/>
        </w:numPr>
        <w:rPr>
          <w:rFonts w:ascii="Verdana" w:hAnsi="Verdana"/>
          <w:sz w:val="20"/>
        </w:rPr>
      </w:pPr>
      <w:r>
        <w:rPr>
          <w:rFonts w:ascii="Verdana" w:hAnsi="Verdana"/>
          <w:sz w:val="20"/>
        </w:rPr>
        <w:t>Membre inférieur -&gt; 4g</w:t>
      </w:r>
    </w:p>
    <w:p w:rsidR="006D75CA" w:rsidRDefault="006D75CA" w:rsidP="006D75CA">
      <w:pPr>
        <w:pStyle w:val="Paragraphedeliste"/>
        <w:numPr>
          <w:ilvl w:val="0"/>
          <w:numId w:val="153"/>
        </w:numPr>
        <w:rPr>
          <w:rFonts w:ascii="Verdana" w:hAnsi="Verdana"/>
          <w:sz w:val="20"/>
        </w:rPr>
      </w:pPr>
      <w:r>
        <w:rPr>
          <w:rFonts w:ascii="Verdana" w:hAnsi="Verdana"/>
          <w:sz w:val="20"/>
        </w:rPr>
        <w:t>Corps  complet -&gt; 50g</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4 facteurs influençant la puissance :</w:t>
      </w:r>
    </w:p>
    <w:p w:rsidR="006D75CA" w:rsidRDefault="006D75CA" w:rsidP="006D75CA">
      <w:pPr>
        <w:pStyle w:val="Paragraphedeliste"/>
        <w:numPr>
          <w:ilvl w:val="0"/>
          <w:numId w:val="157"/>
        </w:numPr>
        <w:rPr>
          <w:rFonts w:ascii="Verdana" w:hAnsi="Verdana"/>
          <w:sz w:val="20"/>
        </w:rPr>
      </w:pPr>
      <w:r>
        <w:rPr>
          <w:rFonts w:ascii="Verdana" w:hAnsi="Verdana"/>
          <w:sz w:val="20"/>
        </w:rPr>
        <w:t>Structure molécule</w:t>
      </w:r>
    </w:p>
    <w:p w:rsidR="006D75CA" w:rsidRDefault="006D75CA" w:rsidP="006D75CA">
      <w:pPr>
        <w:pStyle w:val="Paragraphedeliste"/>
        <w:numPr>
          <w:ilvl w:val="0"/>
          <w:numId w:val="157"/>
        </w:numPr>
        <w:rPr>
          <w:rFonts w:ascii="Verdana" w:hAnsi="Verdana"/>
          <w:sz w:val="20"/>
        </w:rPr>
      </w:pPr>
      <w:r>
        <w:rPr>
          <w:rFonts w:ascii="Verdana" w:hAnsi="Verdana"/>
          <w:sz w:val="20"/>
        </w:rPr>
        <w:t>Concentration molécule</w:t>
      </w:r>
    </w:p>
    <w:p w:rsidR="006D75CA" w:rsidRDefault="006D75CA" w:rsidP="006D75CA">
      <w:pPr>
        <w:pStyle w:val="Paragraphedeliste"/>
        <w:numPr>
          <w:ilvl w:val="0"/>
          <w:numId w:val="157"/>
        </w:numPr>
        <w:rPr>
          <w:rFonts w:ascii="Verdana" w:hAnsi="Verdana"/>
          <w:sz w:val="20"/>
        </w:rPr>
      </w:pPr>
      <w:r>
        <w:rPr>
          <w:rFonts w:ascii="Verdana" w:hAnsi="Verdana"/>
          <w:sz w:val="20"/>
        </w:rPr>
        <w:t>Véhicule</w:t>
      </w:r>
    </w:p>
    <w:p w:rsidR="006D75CA" w:rsidRDefault="006D75CA" w:rsidP="006D75CA">
      <w:pPr>
        <w:pStyle w:val="Paragraphedeliste"/>
        <w:numPr>
          <w:ilvl w:val="0"/>
          <w:numId w:val="157"/>
        </w:numPr>
        <w:rPr>
          <w:rFonts w:ascii="Verdana" w:hAnsi="Verdana"/>
          <w:sz w:val="20"/>
        </w:rPr>
      </w:pPr>
      <w:r>
        <w:rPr>
          <w:rFonts w:ascii="Verdana" w:hAnsi="Verdana"/>
          <w:sz w:val="20"/>
        </w:rPr>
        <w:t>Caractéristiques de la peau</w:t>
      </w:r>
    </w:p>
    <w:p w:rsidR="006D75CA" w:rsidRDefault="006D75CA" w:rsidP="006D75CA">
      <w:pPr>
        <w:rPr>
          <w:rFonts w:ascii="Verdana" w:hAnsi="Verdana"/>
          <w:sz w:val="20"/>
        </w:rPr>
      </w:pPr>
      <w:r>
        <w:rPr>
          <w:rFonts w:ascii="Verdana" w:hAnsi="Verdana"/>
          <w:sz w:val="20"/>
        </w:rPr>
        <w:t>Pour évaluer la puissance d’un dermocorticoïde, il faut considérer la structure de la molécule avant la concentration!</w:t>
      </w:r>
    </w:p>
    <w:p w:rsidR="006D75CA" w:rsidRDefault="006D75CA" w:rsidP="006D75CA">
      <w:pPr>
        <w:rPr>
          <w:rFonts w:ascii="Verdana" w:hAnsi="Verdana"/>
          <w:sz w:val="20"/>
        </w:rPr>
      </w:pPr>
    </w:p>
    <w:p w:rsidR="006D75CA" w:rsidRDefault="006D75CA" w:rsidP="006D75CA">
      <w:pPr>
        <w:rPr>
          <w:rFonts w:ascii="Verdana" w:hAnsi="Verdana"/>
          <w:sz w:val="20"/>
          <w:u w:val="single"/>
        </w:rPr>
      </w:pPr>
      <w:r>
        <w:rPr>
          <w:rFonts w:ascii="Verdana" w:hAnsi="Verdana"/>
          <w:sz w:val="20"/>
          <w:u w:val="single"/>
        </w:rPr>
        <w:t>Effets secondaires possibles des corticostéroïdes appliqués localement</w:t>
      </w:r>
    </w:p>
    <w:p w:rsidR="006D75CA" w:rsidRDefault="006D75CA" w:rsidP="006D75CA">
      <w:pPr>
        <w:pStyle w:val="Paragraphedeliste"/>
        <w:numPr>
          <w:ilvl w:val="0"/>
          <w:numId w:val="158"/>
        </w:numPr>
        <w:rPr>
          <w:rFonts w:ascii="Verdana" w:hAnsi="Verdana"/>
          <w:sz w:val="20"/>
        </w:rPr>
      </w:pPr>
      <w:r>
        <w:rPr>
          <w:rFonts w:ascii="Verdana" w:hAnsi="Verdana"/>
          <w:sz w:val="20"/>
        </w:rPr>
        <w:t>Poïkilodermie (+ fréquent)</w:t>
      </w:r>
    </w:p>
    <w:p w:rsidR="006D75CA" w:rsidRDefault="006D75CA" w:rsidP="006D75CA">
      <w:pPr>
        <w:pStyle w:val="Paragraphedeliste"/>
        <w:numPr>
          <w:ilvl w:val="0"/>
          <w:numId w:val="159"/>
        </w:numPr>
        <w:rPr>
          <w:rFonts w:ascii="Verdana" w:hAnsi="Verdana"/>
          <w:sz w:val="20"/>
        </w:rPr>
      </w:pPr>
      <w:r>
        <w:rPr>
          <w:rFonts w:ascii="Verdana" w:hAnsi="Verdana"/>
          <w:sz w:val="20"/>
        </w:rPr>
        <w:t>Vergetures</w:t>
      </w:r>
    </w:p>
    <w:p w:rsidR="006D75CA" w:rsidRDefault="006D75CA" w:rsidP="006D75CA">
      <w:pPr>
        <w:pStyle w:val="Paragraphedeliste"/>
        <w:numPr>
          <w:ilvl w:val="0"/>
          <w:numId w:val="159"/>
        </w:numPr>
        <w:rPr>
          <w:rFonts w:ascii="Verdana" w:hAnsi="Verdana"/>
          <w:sz w:val="20"/>
        </w:rPr>
      </w:pPr>
      <w:r>
        <w:rPr>
          <w:rFonts w:ascii="Verdana" w:hAnsi="Verdana"/>
          <w:sz w:val="20"/>
        </w:rPr>
        <w:t>Télangiectasies</w:t>
      </w:r>
    </w:p>
    <w:p w:rsidR="006D75CA" w:rsidRDefault="006D75CA" w:rsidP="006D75CA">
      <w:pPr>
        <w:pStyle w:val="Paragraphedeliste"/>
        <w:numPr>
          <w:ilvl w:val="0"/>
          <w:numId w:val="159"/>
        </w:numPr>
        <w:rPr>
          <w:rFonts w:ascii="Verdana" w:hAnsi="Verdana"/>
          <w:sz w:val="20"/>
        </w:rPr>
      </w:pPr>
      <w:r>
        <w:rPr>
          <w:rFonts w:ascii="Verdana" w:hAnsi="Verdana"/>
          <w:sz w:val="20"/>
        </w:rPr>
        <w:t>Hypopigmentation</w:t>
      </w:r>
    </w:p>
    <w:p w:rsidR="006D75CA" w:rsidRDefault="006D75CA" w:rsidP="006D75CA">
      <w:pPr>
        <w:pStyle w:val="Paragraphedeliste"/>
        <w:numPr>
          <w:ilvl w:val="0"/>
          <w:numId w:val="159"/>
        </w:numPr>
        <w:rPr>
          <w:rFonts w:ascii="Verdana" w:hAnsi="Verdana"/>
          <w:sz w:val="20"/>
        </w:rPr>
      </w:pPr>
      <w:r>
        <w:rPr>
          <w:rFonts w:ascii="Verdana" w:hAnsi="Verdana"/>
          <w:sz w:val="20"/>
        </w:rPr>
        <w:t>Amincissement</w:t>
      </w:r>
    </w:p>
    <w:p w:rsidR="006D75CA" w:rsidRDefault="006D75CA" w:rsidP="006D75CA">
      <w:pPr>
        <w:pStyle w:val="Paragraphedeliste"/>
        <w:numPr>
          <w:ilvl w:val="0"/>
          <w:numId w:val="158"/>
        </w:numPr>
        <w:rPr>
          <w:rFonts w:ascii="Verdana" w:hAnsi="Verdana"/>
          <w:sz w:val="20"/>
        </w:rPr>
      </w:pPr>
      <w:r>
        <w:rPr>
          <w:rFonts w:ascii="Verdana" w:hAnsi="Verdana"/>
          <w:sz w:val="20"/>
        </w:rPr>
        <w:t>Dépendance/rebond (ex : dermatite péri-orificielle)</w:t>
      </w:r>
    </w:p>
    <w:p w:rsidR="006D75CA" w:rsidRDefault="006D75CA" w:rsidP="006D75CA">
      <w:pPr>
        <w:pStyle w:val="Paragraphedeliste"/>
        <w:numPr>
          <w:ilvl w:val="0"/>
          <w:numId w:val="158"/>
        </w:numPr>
        <w:rPr>
          <w:rFonts w:ascii="Verdana" w:hAnsi="Verdana"/>
          <w:sz w:val="20"/>
        </w:rPr>
      </w:pPr>
      <w:r>
        <w:rPr>
          <w:rFonts w:ascii="Verdana" w:hAnsi="Verdana"/>
          <w:sz w:val="20"/>
        </w:rPr>
        <w:t>Dermatite de contact allergique</w:t>
      </w:r>
    </w:p>
    <w:p w:rsidR="006D75CA" w:rsidRDefault="006D75CA" w:rsidP="006D75CA">
      <w:pPr>
        <w:pStyle w:val="Paragraphedeliste"/>
        <w:numPr>
          <w:ilvl w:val="0"/>
          <w:numId w:val="158"/>
        </w:numPr>
        <w:rPr>
          <w:rFonts w:ascii="Verdana" w:hAnsi="Verdana"/>
          <w:sz w:val="20"/>
        </w:rPr>
      </w:pPr>
      <w:r>
        <w:rPr>
          <w:rFonts w:ascii="Verdana" w:hAnsi="Verdana"/>
          <w:sz w:val="20"/>
        </w:rPr>
        <w:t>Retard guérison plaie</w:t>
      </w:r>
    </w:p>
    <w:p w:rsidR="006D75CA" w:rsidRDefault="006D75CA" w:rsidP="006D75CA">
      <w:pPr>
        <w:pStyle w:val="Paragraphedeliste"/>
        <w:numPr>
          <w:ilvl w:val="0"/>
          <w:numId w:val="158"/>
        </w:numPr>
        <w:rPr>
          <w:rFonts w:ascii="Verdana" w:hAnsi="Verdana"/>
          <w:sz w:val="20"/>
        </w:rPr>
      </w:pPr>
      <w:r>
        <w:rPr>
          <w:rFonts w:ascii="Verdana" w:hAnsi="Verdana"/>
          <w:sz w:val="20"/>
        </w:rPr>
        <w:t>Hypertrichose faciale</w:t>
      </w:r>
    </w:p>
    <w:p w:rsidR="006D75CA" w:rsidRDefault="006D75CA" w:rsidP="006D75CA">
      <w:pPr>
        <w:pStyle w:val="Paragraphedeliste"/>
        <w:numPr>
          <w:ilvl w:val="0"/>
          <w:numId w:val="158"/>
        </w:numPr>
        <w:rPr>
          <w:rFonts w:ascii="Verdana" w:hAnsi="Verdana"/>
          <w:sz w:val="20"/>
        </w:rPr>
      </w:pPr>
      <w:r>
        <w:rPr>
          <w:rFonts w:ascii="Verdana" w:hAnsi="Verdana"/>
          <w:sz w:val="20"/>
        </w:rPr>
        <w:t>Folliculite</w:t>
      </w:r>
    </w:p>
    <w:p w:rsidR="006D75CA" w:rsidRDefault="006D75CA" w:rsidP="006D75CA">
      <w:pPr>
        <w:pStyle w:val="Paragraphedeliste"/>
        <w:numPr>
          <w:ilvl w:val="0"/>
          <w:numId w:val="158"/>
        </w:numPr>
        <w:rPr>
          <w:rFonts w:ascii="Verdana" w:hAnsi="Verdana"/>
          <w:sz w:val="20"/>
        </w:rPr>
      </w:pPr>
      <w:r>
        <w:rPr>
          <w:rFonts w:ascii="Verdana" w:hAnsi="Verdana"/>
          <w:sz w:val="20"/>
        </w:rPr>
        <w:t>Miliaire</w:t>
      </w:r>
    </w:p>
    <w:p w:rsidR="006D75CA" w:rsidRDefault="006D75CA" w:rsidP="006D75CA">
      <w:pPr>
        <w:pStyle w:val="Paragraphedeliste"/>
        <w:numPr>
          <w:ilvl w:val="0"/>
          <w:numId w:val="158"/>
        </w:numPr>
        <w:rPr>
          <w:rFonts w:ascii="Verdana" w:hAnsi="Verdana"/>
          <w:sz w:val="20"/>
        </w:rPr>
      </w:pPr>
      <w:r>
        <w:rPr>
          <w:rFonts w:ascii="Verdana" w:hAnsi="Verdana"/>
          <w:sz w:val="20"/>
        </w:rPr>
        <w:t>Granulome glutéal infantile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Effets secondaires possibles des corticostéroïdes systémiques</w:t>
      </w:r>
    </w:p>
    <w:p w:rsidR="006D75CA" w:rsidRDefault="006D75CA" w:rsidP="006D75CA">
      <w:pPr>
        <w:pStyle w:val="Paragraphedeliste"/>
        <w:numPr>
          <w:ilvl w:val="0"/>
          <w:numId w:val="160"/>
        </w:numPr>
        <w:rPr>
          <w:rFonts w:ascii="Verdana" w:hAnsi="Verdana"/>
          <w:sz w:val="20"/>
        </w:rPr>
      </w:pPr>
      <w:r>
        <w:rPr>
          <w:rFonts w:ascii="Verdana" w:hAnsi="Verdana"/>
          <w:sz w:val="20"/>
        </w:rPr>
        <w:t>Retard de croissance</w:t>
      </w:r>
    </w:p>
    <w:p w:rsidR="006D75CA" w:rsidRDefault="006D75CA" w:rsidP="006D75CA">
      <w:pPr>
        <w:pStyle w:val="Paragraphedeliste"/>
        <w:numPr>
          <w:ilvl w:val="0"/>
          <w:numId w:val="160"/>
        </w:numPr>
        <w:rPr>
          <w:rFonts w:ascii="Verdana" w:hAnsi="Verdana"/>
          <w:sz w:val="20"/>
        </w:rPr>
      </w:pPr>
      <w:r>
        <w:rPr>
          <w:rFonts w:ascii="Verdana" w:hAnsi="Verdana"/>
          <w:sz w:val="20"/>
        </w:rPr>
        <w:t>Syndrome de Cushing</w:t>
      </w:r>
    </w:p>
    <w:p w:rsidR="006D75CA"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Certains facteurs de risques favorisent l’apparition d’effets secondaires :</w:t>
      </w:r>
    </w:p>
    <w:p w:rsidR="006D75CA" w:rsidRDefault="006D75CA" w:rsidP="006D75CA">
      <w:pPr>
        <w:pStyle w:val="Paragraphedeliste"/>
        <w:numPr>
          <w:ilvl w:val="0"/>
          <w:numId w:val="161"/>
        </w:numPr>
        <w:rPr>
          <w:rFonts w:ascii="Verdana" w:hAnsi="Verdana"/>
          <w:sz w:val="20"/>
        </w:rPr>
      </w:pPr>
      <w:r>
        <w:rPr>
          <w:rFonts w:ascii="Verdana" w:hAnsi="Verdana"/>
          <w:sz w:val="20"/>
        </w:rPr>
        <w:t>Jeune âge</w:t>
      </w:r>
    </w:p>
    <w:p w:rsidR="006D75CA" w:rsidRDefault="006D75CA" w:rsidP="006D75CA">
      <w:pPr>
        <w:pStyle w:val="Paragraphedeliste"/>
        <w:numPr>
          <w:ilvl w:val="0"/>
          <w:numId w:val="161"/>
        </w:numPr>
        <w:rPr>
          <w:rFonts w:ascii="Verdana" w:hAnsi="Verdana"/>
          <w:sz w:val="20"/>
        </w:rPr>
      </w:pPr>
      <w:r>
        <w:rPr>
          <w:rFonts w:ascii="Verdana" w:hAnsi="Verdana"/>
          <w:sz w:val="20"/>
        </w:rPr>
        <w:lastRenderedPageBreak/>
        <w:t>Maladie hépatique ou rénale</w:t>
      </w:r>
    </w:p>
    <w:p w:rsidR="006D75CA" w:rsidRDefault="006D75CA" w:rsidP="006D75CA">
      <w:pPr>
        <w:pStyle w:val="Paragraphedeliste"/>
        <w:numPr>
          <w:ilvl w:val="0"/>
          <w:numId w:val="161"/>
        </w:numPr>
        <w:rPr>
          <w:rFonts w:ascii="Verdana" w:hAnsi="Verdana"/>
          <w:sz w:val="20"/>
        </w:rPr>
      </w:pPr>
      <w:r>
        <w:rPr>
          <w:rFonts w:ascii="Verdana" w:hAnsi="Verdana"/>
          <w:sz w:val="20"/>
        </w:rPr>
        <w:t>Grande quantité appliquée</w:t>
      </w:r>
    </w:p>
    <w:p w:rsidR="006D75CA" w:rsidRDefault="006D75CA" w:rsidP="006D75CA">
      <w:pPr>
        <w:pStyle w:val="Paragraphedeliste"/>
        <w:numPr>
          <w:ilvl w:val="0"/>
          <w:numId w:val="161"/>
        </w:numPr>
        <w:rPr>
          <w:rFonts w:ascii="Verdana" w:hAnsi="Verdana"/>
          <w:sz w:val="20"/>
        </w:rPr>
      </w:pPr>
      <w:r>
        <w:rPr>
          <w:rFonts w:ascii="Verdana" w:hAnsi="Verdana"/>
          <w:sz w:val="20"/>
        </w:rPr>
        <w:t>Puissance élevée</w:t>
      </w:r>
    </w:p>
    <w:p w:rsidR="006D75CA" w:rsidRDefault="006D75CA" w:rsidP="006D75CA">
      <w:pPr>
        <w:pStyle w:val="Paragraphedeliste"/>
        <w:numPr>
          <w:ilvl w:val="0"/>
          <w:numId w:val="161"/>
        </w:numPr>
        <w:rPr>
          <w:rFonts w:ascii="Verdana" w:hAnsi="Verdana"/>
          <w:sz w:val="20"/>
        </w:rPr>
      </w:pPr>
      <w:r>
        <w:rPr>
          <w:rFonts w:ascii="Verdana" w:hAnsi="Verdana"/>
          <w:sz w:val="20"/>
        </w:rPr>
        <w:t>Utilisation à long terme</w:t>
      </w:r>
    </w:p>
    <w:p w:rsidR="006D75CA" w:rsidRDefault="006D75CA" w:rsidP="006D75CA">
      <w:pPr>
        <w:pStyle w:val="Paragraphedeliste"/>
        <w:numPr>
          <w:ilvl w:val="0"/>
          <w:numId w:val="161"/>
        </w:numPr>
        <w:rPr>
          <w:rFonts w:ascii="Verdana" w:hAnsi="Verdana"/>
          <w:sz w:val="20"/>
        </w:rPr>
      </w:pPr>
      <w:r>
        <w:rPr>
          <w:rFonts w:ascii="Verdana" w:hAnsi="Verdana"/>
          <w:sz w:val="20"/>
        </w:rPr>
        <w:t>Occlusion</w:t>
      </w:r>
    </w:p>
    <w:p w:rsidR="006D75CA" w:rsidRDefault="006D75CA" w:rsidP="006D75CA">
      <w:pPr>
        <w:rPr>
          <w:rFonts w:ascii="Verdana" w:hAnsi="Verdana"/>
          <w:b/>
          <w:sz w:val="20"/>
        </w:rPr>
      </w:pPr>
    </w:p>
    <w:p w:rsidR="006D75CA" w:rsidRDefault="006D75CA" w:rsidP="006D75CA">
      <w:pPr>
        <w:rPr>
          <w:rFonts w:ascii="Verdana" w:hAnsi="Verdana"/>
          <w:b/>
          <w:sz w:val="20"/>
        </w:rPr>
      </w:pPr>
      <w:r>
        <w:rPr>
          <w:rFonts w:ascii="Verdana" w:hAnsi="Verdana"/>
          <w:b/>
          <w:sz w:val="20"/>
        </w:rPr>
        <w:t>Bibliographie</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r w:rsidRPr="00480F6C">
        <w:rPr>
          <w:rFonts w:ascii="Verdana" w:hAnsi="Verdana"/>
          <w:sz w:val="20"/>
          <w:szCs w:val="20"/>
        </w:rPr>
        <w:t>Post-tests disponibles sur ENA</w:t>
      </w:r>
    </w:p>
    <w:p w:rsidR="006D75CA" w:rsidRPr="00480F6C" w:rsidRDefault="006D75CA" w:rsidP="006D75CA">
      <w:pPr>
        <w:rPr>
          <w:rFonts w:ascii="Verdana" w:hAnsi="Verdana"/>
          <w:sz w:val="20"/>
          <w:szCs w:val="20"/>
        </w:rPr>
      </w:pPr>
      <w:r w:rsidRPr="00480F6C">
        <w:rPr>
          <w:rFonts w:ascii="Verdana" w:hAnsi="Verdana"/>
          <w:sz w:val="20"/>
          <w:szCs w:val="20"/>
        </w:rPr>
        <w:t>Power point Dre Hélène Veillette</w:t>
      </w:r>
    </w:p>
    <w:p w:rsidR="006D75CA" w:rsidRDefault="006D75CA" w:rsidP="006D75CA">
      <w:pPr>
        <w:rPr>
          <w:rFonts w:ascii="Verdana" w:hAnsi="Verdana"/>
          <w:sz w:val="20"/>
        </w:rPr>
      </w:pPr>
    </w:p>
    <w:p w:rsidR="006D75CA" w:rsidRPr="001C4D40" w:rsidRDefault="006D75CA" w:rsidP="006D75CA">
      <w:pPr>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Default="006D75CA" w:rsidP="006D75CA">
      <w:pPr>
        <w:rPr>
          <w:rFonts w:ascii="Verdana" w:hAnsi="Verdana"/>
          <w:b/>
        </w:rPr>
      </w:pPr>
      <w:r>
        <w:rPr>
          <w:rFonts w:ascii="Verdana" w:hAnsi="Verdana"/>
          <w:b/>
        </w:rPr>
        <w:t>14.     Connectivites, vasculites et ulcères</w:t>
      </w:r>
    </w:p>
    <w:p w:rsidR="006D75CA" w:rsidRDefault="006D75CA" w:rsidP="006D75CA">
      <w:pPr>
        <w:rPr>
          <w:rFonts w:ascii="Verdana" w:hAnsi="Verdana"/>
          <w:sz w:val="20"/>
        </w:rPr>
      </w:pPr>
      <w:r>
        <w:rPr>
          <w:rFonts w:ascii="Verdana" w:hAnsi="Verdana"/>
          <w:sz w:val="20"/>
        </w:rPr>
        <w:t>14.1    Décrire la présentation clinique des variantes classiques du lupus.</w:t>
      </w:r>
    </w:p>
    <w:p w:rsidR="006D75CA" w:rsidRDefault="006D75CA" w:rsidP="006D75CA">
      <w:pPr>
        <w:rPr>
          <w:rFonts w:ascii="Verdana" w:hAnsi="Verdana"/>
          <w:sz w:val="20"/>
        </w:rPr>
      </w:pPr>
      <w:r>
        <w:rPr>
          <w:rFonts w:ascii="Verdana" w:hAnsi="Verdana"/>
          <w:sz w:val="20"/>
        </w:rPr>
        <w:t>*Important de comprendre que ces trois variantes, malgré ce que leurs noms puissent suggérer, ne sont PAS un continuum*</w:t>
      </w:r>
    </w:p>
    <w:p w:rsidR="006D75CA" w:rsidRDefault="006D75CA" w:rsidP="006D75CA">
      <w:pPr>
        <w:rPr>
          <w:rFonts w:ascii="Verdana" w:hAnsi="Verdana"/>
          <w:sz w:val="20"/>
        </w:rPr>
      </w:pPr>
      <w:r>
        <w:rPr>
          <w:rFonts w:ascii="Verdana" w:hAnsi="Verdana"/>
          <w:sz w:val="20"/>
        </w:rPr>
        <w:t>Le lupus érythémateux d</w:t>
      </w:r>
      <w:r w:rsidRPr="00BB4932">
        <w:rPr>
          <w:rFonts w:ascii="Verdana" w:hAnsi="Verdana"/>
          <w:sz w:val="20"/>
        </w:rPr>
        <w:t>ébute le plus souvent</w:t>
      </w:r>
      <w:r>
        <w:rPr>
          <w:rFonts w:ascii="Verdana" w:hAnsi="Verdana"/>
          <w:sz w:val="20"/>
        </w:rPr>
        <w:t xml:space="preserve"> à la puberté ou à l’âge adulte et affecte :</w:t>
      </w:r>
    </w:p>
    <w:p w:rsidR="006D75CA" w:rsidRDefault="006D75CA" w:rsidP="006D75CA">
      <w:pPr>
        <w:pStyle w:val="Paragraphedeliste"/>
        <w:numPr>
          <w:ilvl w:val="0"/>
          <w:numId w:val="174"/>
        </w:numPr>
        <w:spacing w:line="256" w:lineRule="auto"/>
        <w:rPr>
          <w:rFonts w:ascii="Verdana" w:hAnsi="Verdana"/>
          <w:sz w:val="20"/>
        </w:rPr>
      </w:pPr>
      <w:r>
        <w:rPr>
          <w:rFonts w:ascii="Verdana" w:hAnsi="Verdana"/>
          <w:sz w:val="20"/>
        </w:rPr>
        <w:t>Femmes &gt; Hommes</w:t>
      </w:r>
    </w:p>
    <w:p w:rsidR="006D75CA" w:rsidRDefault="006D75CA" w:rsidP="006D75CA">
      <w:pPr>
        <w:pStyle w:val="Paragraphedeliste"/>
        <w:numPr>
          <w:ilvl w:val="0"/>
          <w:numId w:val="174"/>
        </w:numPr>
        <w:spacing w:line="256" w:lineRule="auto"/>
        <w:rPr>
          <w:rFonts w:ascii="Verdana" w:hAnsi="Verdana"/>
          <w:sz w:val="20"/>
        </w:rPr>
      </w:pPr>
      <w:r>
        <w:rPr>
          <w:rFonts w:ascii="Verdana" w:hAnsi="Verdana"/>
          <w:sz w:val="20"/>
        </w:rPr>
        <w:t>Afro-américains ou africains &gt; autres ethnies</w:t>
      </w:r>
    </w:p>
    <w:p w:rsidR="006D75CA" w:rsidRDefault="006D75CA" w:rsidP="006D75CA">
      <w:pPr>
        <w:rPr>
          <w:rFonts w:ascii="Verdana" w:hAnsi="Verdana"/>
          <w:sz w:val="20"/>
        </w:rPr>
      </w:pPr>
      <w:r>
        <w:rPr>
          <w:rFonts w:ascii="Verdana" w:hAnsi="Verdana"/>
          <w:sz w:val="20"/>
        </w:rPr>
        <w:t>Avant de diagnostiquer un lupus, il faut s’assurer que ce n’est pas un lupus causé par un Rx.</w:t>
      </w:r>
    </w:p>
    <w:p w:rsidR="006D75CA" w:rsidRPr="00BB4932"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Lupus aigu</w:t>
      </w:r>
    </w:p>
    <w:p w:rsidR="006D75CA" w:rsidRDefault="006D75CA" w:rsidP="006D75CA">
      <w:pPr>
        <w:rPr>
          <w:rFonts w:ascii="Verdana" w:hAnsi="Verdana"/>
          <w:sz w:val="20"/>
        </w:rPr>
      </w:pPr>
      <w:r>
        <w:rPr>
          <w:rFonts w:ascii="Verdana" w:hAnsi="Verdana"/>
          <w:sz w:val="20"/>
        </w:rPr>
        <w:t xml:space="preserve">Caractérisé par une </w:t>
      </w:r>
      <w:r>
        <w:rPr>
          <w:rFonts w:ascii="Verdana" w:hAnsi="Verdana"/>
          <w:b/>
          <w:sz w:val="20"/>
        </w:rPr>
        <w:t>éruption malaire</w:t>
      </w:r>
      <w:r>
        <w:rPr>
          <w:rFonts w:ascii="Verdana" w:hAnsi="Verdana"/>
          <w:sz w:val="20"/>
        </w:rPr>
        <w:t xml:space="preserve"> (en forme de «papillon») au niveau du visage qui épargne les paupières et les plis nasogéniens.</w:t>
      </w:r>
    </w:p>
    <w:p w:rsidR="006D75CA" w:rsidRDefault="006D75CA" w:rsidP="006D75CA">
      <w:pPr>
        <w:rPr>
          <w:rFonts w:ascii="Verdana" w:hAnsi="Verdana"/>
          <w:sz w:val="16"/>
        </w:rPr>
      </w:pPr>
      <w:r>
        <w:rPr>
          <w:noProof/>
          <w:lang w:eastAsia="fr-CA"/>
        </w:rPr>
        <w:lastRenderedPageBreak/>
        <w:drawing>
          <wp:inline distT="0" distB="0" distL="0" distR="0" wp14:anchorId="0DA6E555" wp14:editId="56B8A819">
            <wp:extent cx="3638550" cy="2143125"/>
            <wp:effectExtent l="0" t="0" r="0" b="9525"/>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38550" cy="2143125"/>
                    </a:xfrm>
                    <a:prstGeom prst="rect">
                      <a:avLst/>
                    </a:prstGeom>
                    <a:noFill/>
                    <a:ln>
                      <a:noFill/>
                    </a:ln>
                  </pic:spPr>
                </pic:pic>
              </a:graphicData>
            </a:graphic>
          </wp:inline>
        </w:drawing>
      </w:r>
      <w:r>
        <w:rPr>
          <w:noProof/>
          <w:lang w:eastAsia="fr-CA"/>
        </w:rPr>
        <w:drawing>
          <wp:inline distT="0" distB="0" distL="0" distR="0" wp14:anchorId="0515A618" wp14:editId="2A91A67C">
            <wp:extent cx="3667125" cy="2152650"/>
            <wp:effectExtent l="0" t="0" r="9525"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67125" cy="21526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images : </w:t>
      </w:r>
      <w:r w:rsidRPr="00BB4932">
        <w:rPr>
          <w:rFonts w:ascii="Verdana" w:hAnsi="Verdana"/>
          <w:sz w:val="16"/>
        </w:rPr>
        <w:t>BOLOGNIA, Jean L. et al. (2014). Dermatology Essentials. Amsterdam : Elsevier Inc.</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Le lupus aigu est fortement associé au lupus systémique, d’où ses autres manifestations :</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Anémie, thrombocytopénie</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Arthrites</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Glomérulonéphrite</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Péricardite</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Psychose</w:t>
      </w:r>
    </w:p>
    <w:p w:rsidR="006D75CA" w:rsidRDefault="006D75CA" w:rsidP="006D75CA">
      <w:pPr>
        <w:pStyle w:val="Paragraphedeliste"/>
        <w:numPr>
          <w:ilvl w:val="0"/>
          <w:numId w:val="162"/>
        </w:numPr>
        <w:spacing w:line="256" w:lineRule="auto"/>
        <w:rPr>
          <w:rFonts w:ascii="Verdana" w:hAnsi="Verdana"/>
          <w:sz w:val="20"/>
        </w:rPr>
      </w:pPr>
      <w:r>
        <w:rPr>
          <w:rFonts w:ascii="Verdana" w:hAnsi="Verdana"/>
          <w:sz w:val="20"/>
        </w:rPr>
        <w:t>Épanchements pleuraux</w:t>
      </w:r>
    </w:p>
    <w:p w:rsidR="006D75CA" w:rsidRPr="00BB4932" w:rsidRDefault="006D75CA" w:rsidP="006D75CA">
      <w:pPr>
        <w:pStyle w:val="Paragraphedeliste"/>
        <w:rPr>
          <w:rFonts w:ascii="Verdana" w:hAnsi="Verdana"/>
          <w:sz w:val="20"/>
        </w:rPr>
      </w:pPr>
    </w:p>
    <w:p w:rsidR="006D75CA" w:rsidRDefault="006D75CA" w:rsidP="006D75CA">
      <w:pPr>
        <w:rPr>
          <w:rFonts w:ascii="Verdana" w:hAnsi="Verdana"/>
          <w:sz w:val="20"/>
        </w:rPr>
      </w:pPr>
      <w:r>
        <w:rPr>
          <w:rFonts w:ascii="Verdana" w:hAnsi="Verdana"/>
          <w:sz w:val="20"/>
        </w:rPr>
        <w:t>Mis à part l’éruption malaire, le lupus systémique donne d’autres atteintes cutanées :</w:t>
      </w:r>
    </w:p>
    <w:p w:rsidR="006D75CA" w:rsidRDefault="006D75CA" w:rsidP="006D75CA">
      <w:pPr>
        <w:pStyle w:val="Paragraphedeliste"/>
        <w:numPr>
          <w:ilvl w:val="0"/>
          <w:numId w:val="163"/>
        </w:numPr>
        <w:spacing w:line="256" w:lineRule="auto"/>
        <w:rPr>
          <w:rFonts w:ascii="Verdana" w:hAnsi="Verdana"/>
          <w:sz w:val="20"/>
        </w:rPr>
      </w:pPr>
      <w:r>
        <w:rPr>
          <w:rFonts w:ascii="Verdana" w:hAnsi="Verdana"/>
          <w:sz w:val="20"/>
        </w:rPr>
        <w:t>Photosensibilité</w:t>
      </w:r>
    </w:p>
    <w:p w:rsidR="006D75CA" w:rsidRDefault="006D75CA" w:rsidP="006D75CA">
      <w:pPr>
        <w:pStyle w:val="Paragraphedeliste"/>
        <w:numPr>
          <w:ilvl w:val="0"/>
          <w:numId w:val="163"/>
        </w:numPr>
        <w:spacing w:line="256" w:lineRule="auto"/>
        <w:rPr>
          <w:rFonts w:ascii="Verdana" w:hAnsi="Verdana"/>
          <w:sz w:val="20"/>
        </w:rPr>
      </w:pPr>
      <w:r>
        <w:rPr>
          <w:rFonts w:ascii="Verdana" w:hAnsi="Verdana"/>
          <w:sz w:val="20"/>
        </w:rPr>
        <w:t>Lupus discoïde</w:t>
      </w:r>
    </w:p>
    <w:p w:rsidR="006D75CA" w:rsidRDefault="006D75CA" w:rsidP="006D75CA">
      <w:pPr>
        <w:pStyle w:val="Paragraphedeliste"/>
        <w:numPr>
          <w:ilvl w:val="0"/>
          <w:numId w:val="163"/>
        </w:numPr>
        <w:spacing w:line="256" w:lineRule="auto"/>
        <w:rPr>
          <w:rFonts w:ascii="Verdana" w:hAnsi="Verdana"/>
          <w:sz w:val="20"/>
        </w:rPr>
      </w:pPr>
      <w:r>
        <w:rPr>
          <w:rFonts w:ascii="Verdana" w:hAnsi="Verdana"/>
          <w:sz w:val="20"/>
        </w:rPr>
        <w:t>Alopécie</w:t>
      </w:r>
    </w:p>
    <w:p w:rsidR="006D75CA" w:rsidRDefault="006D75CA" w:rsidP="006D75CA">
      <w:pPr>
        <w:pStyle w:val="Paragraphedeliste"/>
        <w:numPr>
          <w:ilvl w:val="0"/>
          <w:numId w:val="163"/>
        </w:numPr>
        <w:spacing w:line="256" w:lineRule="auto"/>
        <w:rPr>
          <w:rFonts w:ascii="Verdana" w:hAnsi="Verdana"/>
          <w:sz w:val="20"/>
        </w:rPr>
      </w:pPr>
      <w:r>
        <w:rPr>
          <w:rFonts w:ascii="Verdana" w:hAnsi="Verdana"/>
          <w:sz w:val="20"/>
        </w:rPr>
        <w:t>Vasculite</w:t>
      </w:r>
    </w:p>
    <w:p w:rsidR="006D75CA" w:rsidRDefault="006D75CA" w:rsidP="006D75CA">
      <w:pPr>
        <w:pStyle w:val="Paragraphedeliste"/>
        <w:numPr>
          <w:ilvl w:val="0"/>
          <w:numId w:val="163"/>
        </w:numPr>
        <w:spacing w:line="256" w:lineRule="auto"/>
        <w:rPr>
          <w:rFonts w:ascii="Verdana" w:hAnsi="Verdana"/>
          <w:sz w:val="20"/>
        </w:rPr>
      </w:pPr>
      <w:r>
        <w:rPr>
          <w:rFonts w:ascii="Verdana" w:hAnsi="Verdana"/>
          <w:sz w:val="20"/>
        </w:rPr>
        <w:t>Phénomène de Raynaud</w:t>
      </w:r>
    </w:p>
    <w:p w:rsidR="006D75CA" w:rsidRDefault="006D75CA" w:rsidP="006D75CA">
      <w:pPr>
        <w:rPr>
          <w:rFonts w:ascii="Verdana" w:hAnsi="Verdana"/>
          <w:sz w:val="20"/>
        </w:rPr>
      </w:pPr>
    </w:p>
    <w:p w:rsidR="006D75CA" w:rsidRDefault="006D75CA" w:rsidP="006D75CA">
      <w:pPr>
        <w:rPr>
          <w:rFonts w:ascii="Verdana" w:hAnsi="Verdana"/>
          <w:sz w:val="20"/>
          <w:u w:val="single"/>
        </w:rPr>
      </w:pPr>
      <w:r>
        <w:rPr>
          <w:rFonts w:ascii="Verdana" w:hAnsi="Verdana"/>
          <w:sz w:val="20"/>
          <w:u w:val="single"/>
        </w:rPr>
        <w:t>Lupus subaigu</w:t>
      </w:r>
    </w:p>
    <w:p w:rsidR="006D75CA" w:rsidRDefault="006D75CA" w:rsidP="006D75CA">
      <w:pPr>
        <w:rPr>
          <w:rFonts w:ascii="Verdana" w:hAnsi="Verdana"/>
          <w:sz w:val="20"/>
        </w:rPr>
      </w:pPr>
      <w:r>
        <w:rPr>
          <w:rFonts w:ascii="Verdana" w:hAnsi="Verdana"/>
          <w:sz w:val="20"/>
        </w:rPr>
        <w:lastRenderedPageBreak/>
        <w:t xml:space="preserve">L’atteinte est symétrique, constituée de plaques </w:t>
      </w:r>
      <w:r w:rsidRPr="00BB4932">
        <w:rPr>
          <w:rFonts w:ascii="Verdana" w:hAnsi="Verdana"/>
          <w:b/>
          <w:sz w:val="20"/>
        </w:rPr>
        <w:t>annulaires</w:t>
      </w:r>
      <w:r>
        <w:rPr>
          <w:rFonts w:ascii="Verdana" w:hAnsi="Verdana"/>
          <w:sz w:val="20"/>
        </w:rPr>
        <w:t xml:space="preserve"> érythémateuses un peu squameuses, et se situe aux zones photoexposées (visage, cou, thorax supérieur).</w:t>
      </w:r>
    </w:p>
    <w:p w:rsidR="006D75CA" w:rsidRDefault="006D75CA" w:rsidP="006D75CA">
      <w:pPr>
        <w:rPr>
          <w:rFonts w:ascii="Verdana" w:hAnsi="Verdana"/>
          <w:sz w:val="16"/>
        </w:rPr>
      </w:pPr>
      <w:r>
        <w:rPr>
          <w:noProof/>
          <w:lang w:eastAsia="fr-CA"/>
        </w:rPr>
        <w:drawing>
          <wp:inline distT="0" distB="0" distL="0" distR="0" wp14:anchorId="30ACACA1" wp14:editId="6B675E33">
            <wp:extent cx="5238750" cy="3314700"/>
            <wp:effectExtent l="0" t="0" r="0" b="0"/>
            <wp:docPr id="70" name="Image 70" descr="http://www.dermis.net/bilder/CD008/550px/img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http://www.dermis.net/bilder/CD008/550px/img0066.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38750" cy="33147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37" w:history="1">
        <w:r>
          <w:rPr>
            <w:rStyle w:val="Lienhypertexte"/>
            <w:rFonts w:ascii="Verdana" w:hAnsi="Verdana"/>
            <w:sz w:val="16"/>
          </w:rPr>
          <w:t>http://www.dermis.net/dermisroot/fr/38920/image.htm</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7795AFD4" wp14:editId="44874809">
            <wp:extent cx="3203552" cy="4867275"/>
            <wp:effectExtent l="0" t="0" r="0" b="0"/>
            <wp:docPr id="71" name="Image 71" descr="localisation: cou&#10;diagnostic: Lupus érythémateux cutané sub-aigu&#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localisation: cou&#10;diagnostic: Lupus érythémateux cutané sub-aigu&#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17045" cy="488777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39" w:history="1">
        <w:r>
          <w:rPr>
            <w:rStyle w:val="Lienhypertexte"/>
            <w:rFonts w:ascii="Verdana" w:hAnsi="Verdana"/>
            <w:sz w:val="16"/>
          </w:rPr>
          <w:t>http://www.dermis.net/dermisroot/fr/53037/image.htm</w:t>
        </w:r>
      </w:hyperlink>
      <w:r>
        <w:rPr>
          <w:rFonts w:ascii="Verdana" w:hAnsi="Verdana"/>
          <w:sz w:val="16"/>
        </w:rPr>
        <w:t xml:space="preserve"> </w:t>
      </w:r>
    </w:p>
    <w:p w:rsidR="006D75CA"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La photosensibilité est très importante dans cette condition.</w:t>
      </w:r>
    </w:p>
    <w:p w:rsidR="006D75CA" w:rsidRDefault="006D75CA" w:rsidP="006D75CA">
      <w:pPr>
        <w:rPr>
          <w:rFonts w:ascii="Verdana" w:hAnsi="Verdana"/>
          <w:sz w:val="20"/>
        </w:rPr>
      </w:pPr>
      <w:r>
        <w:rPr>
          <w:rFonts w:ascii="Verdana" w:hAnsi="Verdana"/>
          <w:sz w:val="20"/>
        </w:rPr>
        <w:t xml:space="preserve">L’atteinte systémique est habituellement absente ou peu sévère (environ 50%). </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Lupus chronique (discoïde)</w:t>
      </w:r>
    </w:p>
    <w:p w:rsidR="006D75CA" w:rsidRDefault="006D75CA" w:rsidP="006D75CA">
      <w:pPr>
        <w:rPr>
          <w:rFonts w:ascii="Verdana" w:hAnsi="Verdana"/>
          <w:sz w:val="20"/>
        </w:rPr>
      </w:pPr>
      <w:r>
        <w:rPr>
          <w:rFonts w:ascii="Verdana" w:hAnsi="Verdana"/>
          <w:sz w:val="20"/>
        </w:rPr>
        <w:t>Ses manifestations sont multiples :</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Plaques érythémato-squameuses</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 xml:space="preserve">Atrophie centrale </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Télangiectasies</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Hyperkératose périfolliculaire</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Hypo et hyperpigmentation</w:t>
      </w:r>
    </w:p>
    <w:p w:rsidR="006D75CA" w:rsidRDefault="006D75CA" w:rsidP="006D75CA">
      <w:pPr>
        <w:pStyle w:val="Paragraphedeliste"/>
        <w:numPr>
          <w:ilvl w:val="0"/>
          <w:numId w:val="164"/>
        </w:numPr>
        <w:spacing w:line="256" w:lineRule="auto"/>
        <w:rPr>
          <w:rFonts w:ascii="Verdana" w:hAnsi="Verdana"/>
          <w:sz w:val="20"/>
        </w:rPr>
      </w:pPr>
      <w:r>
        <w:rPr>
          <w:rFonts w:ascii="Verdana" w:hAnsi="Verdana"/>
          <w:sz w:val="20"/>
        </w:rPr>
        <w:t>Alopécie (cicatricielle, perte de substance)</w:t>
      </w:r>
    </w:p>
    <w:p w:rsidR="006D75CA" w:rsidRDefault="006D75CA" w:rsidP="006D75CA">
      <w:pPr>
        <w:rPr>
          <w:rFonts w:ascii="Verdana" w:hAnsi="Verdana"/>
          <w:sz w:val="20"/>
        </w:rPr>
      </w:pPr>
      <w:r>
        <w:rPr>
          <w:rFonts w:ascii="Verdana" w:hAnsi="Verdana"/>
          <w:sz w:val="20"/>
        </w:rPr>
        <w:t>Photosensibilité -, atteinte cuir chevelu +</w:t>
      </w:r>
    </w:p>
    <w:p w:rsidR="006D75CA" w:rsidRDefault="006D75CA" w:rsidP="006D75CA">
      <w:pPr>
        <w:rPr>
          <w:rFonts w:ascii="Verdana" w:hAnsi="Verdana"/>
          <w:sz w:val="20"/>
        </w:rPr>
      </w:pPr>
      <w:r>
        <w:rPr>
          <w:rFonts w:ascii="Verdana" w:hAnsi="Verdana"/>
          <w:sz w:val="20"/>
        </w:rPr>
        <w:t>L’atteinte systémique est plutôt rare (5%).</w:t>
      </w:r>
    </w:p>
    <w:p w:rsidR="006D75CA" w:rsidRDefault="006D75CA" w:rsidP="006D75CA">
      <w:pPr>
        <w:rPr>
          <w:rFonts w:ascii="Verdana" w:hAnsi="Verdana"/>
          <w:sz w:val="16"/>
        </w:rPr>
      </w:pPr>
      <w:r>
        <w:rPr>
          <w:noProof/>
          <w:lang w:eastAsia="fr-CA"/>
        </w:rPr>
        <w:lastRenderedPageBreak/>
        <w:drawing>
          <wp:inline distT="0" distB="0" distL="0" distR="0" wp14:anchorId="14E34A07" wp14:editId="6E9BB054">
            <wp:extent cx="5486400" cy="3571875"/>
            <wp:effectExtent l="0" t="0" r="0" b="9525"/>
            <wp:docPr id="72" name="Image 72" descr="http://dermatologie.free.fr/cas13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http://dermatologie.free.fr/cas134_1.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86400" cy="357187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41" w:history="1">
        <w:r>
          <w:rPr>
            <w:rStyle w:val="Lienhypertexte"/>
            <w:rFonts w:ascii="Verdana" w:hAnsi="Verdana"/>
            <w:sz w:val="16"/>
          </w:rPr>
          <w:t>http://dermatologie.free.fr/cas134re.htm</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65C872C9" wp14:editId="55E874FD">
            <wp:extent cx="3854802" cy="5857875"/>
            <wp:effectExtent l="0" t="0" r="0" b="0"/>
            <wp:docPr id="73" name="Image 73" descr="http://campus.cerimes.fr/dermatologie/enseignement/dermato_18/site/html/images/figur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http://campus.cerimes.fr/dermatologie/enseignement/dermato_18/site/html/images/figure5.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859160" cy="5864498"/>
                    </a:xfrm>
                    <a:prstGeom prst="rect">
                      <a:avLst/>
                    </a:prstGeom>
                    <a:noFill/>
                    <a:ln>
                      <a:noFill/>
                    </a:ln>
                  </pic:spPr>
                </pic:pic>
              </a:graphicData>
            </a:graphic>
          </wp:inline>
        </w:drawing>
      </w:r>
      <w:r>
        <w:rPr>
          <w:rFonts w:ascii="Verdana" w:hAnsi="Verdana"/>
          <w:sz w:val="16"/>
        </w:rPr>
        <w:br/>
        <w:t xml:space="preserve">Source image : </w:t>
      </w:r>
      <w:hyperlink r:id="rId143" w:history="1">
        <w:r>
          <w:rPr>
            <w:rStyle w:val="Lienhypertexte"/>
            <w:rFonts w:ascii="Verdana" w:hAnsi="Verdana"/>
            <w:sz w:val="16"/>
          </w:rPr>
          <w:t>http://campus.cerimes.fr/dermatologie/enseignement/dermato_18/site/html/1.html</w:t>
        </w:r>
      </w:hyperlink>
      <w:r>
        <w:rPr>
          <w:rFonts w:ascii="Verdana" w:hAnsi="Verdana"/>
          <w:sz w:val="16"/>
        </w:rPr>
        <w:t xml:space="preserve"> </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14.2    Nommer les signes cliniques d’une dermatomyosite.</w:t>
      </w:r>
    </w:p>
    <w:p w:rsidR="006D75CA" w:rsidRDefault="006D75CA" w:rsidP="006D75CA">
      <w:pPr>
        <w:rPr>
          <w:rFonts w:ascii="Verdana" w:hAnsi="Verdana"/>
          <w:sz w:val="20"/>
        </w:rPr>
      </w:pPr>
      <w:r>
        <w:rPr>
          <w:rFonts w:ascii="Verdana" w:hAnsi="Verdana"/>
          <w:sz w:val="20"/>
        </w:rPr>
        <w:t xml:space="preserve">La dermatomyosite est une maladie auto-immune associant habituellement </w:t>
      </w:r>
      <w:r>
        <w:rPr>
          <w:rFonts w:ascii="Verdana" w:hAnsi="Verdana"/>
          <w:b/>
          <w:sz w:val="20"/>
        </w:rPr>
        <w:t xml:space="preserve">faiblesse musculaire proximale </w:t>
      </w:r>
      <w:r>
        <w:rPr>
          <w:rFonts w:ascii="Verdana" w:hAnsi="Verdana"/>
          <w:sz w:val="20"/>
        </w:rPr>
        <w:t>et atteinte cutanée :</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Œdème périorbitaire</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Aspect «lilacé» des paupières et des joues</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Papules de Gottron (interphalanges doigts)</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Photosensibilité</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Signe du châle (aspect «lilacé» du cou et des épaules)</w:t>
      </w:r>
    </w:p>
    <w:p w:rsidR="006D75CA" w:rsidRDefault="006D75CA" w:rsidP="006D75CA">
      <w:pPr>
        <w:pStyle w:val="Paragraphedeliste"/>
        <w:numPr>
          <w:ilvl w:val="0"/>
          <w:numId w:val="165"/>
        </w:numPr>
        <w:spacing w:line="256" w:lineRule="auto"/>
        <w:rPr>
          <w:rFonts w:ascii="Verdana" w:hAnsi="Verdana"/>
          <w:sz w:val="20"/>
        </w:rPr>
      </w:pPr>
      <w:r>
        <w:rPr>
          <w:rFonts w:ascii="Verdana" w:hAnsi="Verdana"/>
          <w:sz w:val="20"/>
        </w:rPr>
        <w:t>Hyperkératose cuticules (cuticules ravagés)</w:t>
      </w:r>
    </w:p>
    <w:p w:rsidR="006D75CA" w:rsidRDefault="006D75CA" w:rsidP="006D75CA">
      <w:pPr>
        <w:rPr>
          <w:rFonts w:ascii="Verdana" w:hAnsi="Verdana"/>
          <w:sz w:val="20"/>
        </w:rPr>
      </w:pPr>
      <w:r>
        <w:rPr>
          <w:rFonts w:ascii="Verdana" w:hAnsi="Verdana"/>
          <w:sz w:val="20"/>
        </w:rPr>
        <w:lastRenderedPageBreak/>
        <w:t>La dermatomyosite peut être une manifestation paranéoplasique, alors il faut être vigilant.</w:t>
      </w:r>
    </w:p>
    <w:p w:rsidR="006D75CA" w:rsidRDefault="006D75CA" w:rsidP="006D75CA">
      <w:pPr>
        <w:rPr>
          <w:rFonts w:ascii="Verdana" w:hAnsi="Verdana"/>
          <w:sz w:val="16"/>
        </w:rPr>
      </w:pPr>
      <w:r>
        <w:rPr>
          <w:noProof/>
          <w:lang w:eastAsia="fr-CA"/>
        </w:rPr>
        <w:drawing>
          <wp:inline distT="0" distB="0" distL="0" distR="0" wp14:anchorId="51DD044C" wp14:editId="26FAB127">
            <wp:extent cx="3619500" cy="5524500"/>
            <wp:effectExtent l="0" t="0" r="0" b="0"/>
            <wp:docPr id="74" name="Image 74" descr="http://www.atlas-dermato.org/images/DM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http://www.atlas-dermato.org/images/DM004.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19500" cy="55245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45" w:history="1">
        <w:r>
          <w:rPr>
            <w:rStyle w:val="Lienhypertexte"/>
            <w:rFonts w:ascii="Verdana" w:hAnsi="Verdana"/>
            <w:sz w:val="16"/>
          </w:rPr>
          <w:t>http://www.atlas-dermato.org/atlas/dermatomfin.htm</w:t>
        </w:r>
      </w:hyperlink>
    </w:p>
    <w:p w:rsidR="006D75CA" w:rsidRDefault="006D75CA" w:rsidP="006D75CA">
      <w:pPr>
        <w:rPr>
          <w:rFonts w:ascii="Verdana" w:hAnsi="Verdana"/>
          <w:sz w:val="16"/>
        </w:rPr>
      </w:pPr>
      <w:r>
        <w:rPr>
          <w:noProof/>
          <w:lang w:eastAsia="fr-CA"/>
        </w:rPr>
        <w:lastRenderedPageBreak/>
        <w:drawing>
          <wp:inline distT="0" distB="0" distL="0" distR="0" wp14:anchorId="7A6ADAF7" wp14:editId="705F1F9A">
            <wp:extent cx="4552950" cy="3419475"/>
            <wp:effectExtent l="0" t="0" r="0" b="9525"/>
            <wp:docPr id="75" name="Image 75" descr="http://www.e-semio.org/IMG/jpg/img_11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http://www.e-semio.org/IMG/jpg/img_11_48.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52950" cy="3419475"/>
                    </a:xfrm>
                    <a:prstGeom prst="rect">
                      <a:avLst/>
                    </a:prstGeom>
                    <a:noFill/>
                    <a:ln>
                      <a:noFill/>
                    </a:ln>
                  </pic:spPr>
                </pic:pic>
              </a:graphicData>
            </a:graphic>
          </wp:inline>
        </w:drawing>
      </w:r>
      <w:r>
        <w:rPr>
          <w:rFonts w:ascii="Verdana" w:hAnsi="Verdana"/>
          <w:sz w:val="16"/>
        </w:rPr>
        <w:br/>
        <w:t xml:space="preserve">Papules de Gottron. Source image : </w:t>
      </w:r>
      <w:hyperlink r:id="rId147" w:history="1">
        <w:r>
          <w:rPr>
            <w:rStyle w:val="Lienhypertexte"/>
            <w:rFonts w:ascii="Verdana" w:hAnsi="Verdana"/>
            <w:sz w:val="16"/>
          </w:rPr>
          <w:t>http://www.e-semio.org/Papules-Gottron</w:t>
        </w:r>
      </w:hyperlink>
      <w:r>
        <w:rPr>
          <w:rFonts w:ascii="Verdana" w:hAnsi="Verdana"/>
          <w:sz w:val="16"/>
        </w:rPr>
        <w:t xml:space="preserve"> </w:t>
      </w:r>
    </w:p>
    <w:p w:rsidR="006D75CA" w:rsidRDefault="006D75CA" w:rsidP="006D75CA">
      <w:pPr>
        <w:rPr>
          <w:rFonts w:ascii="Verdana" w:hAnsi="Verdana"/>
          <w:sz w:val="16"/>
        </w:rPr>
      </w:pPr>
      <w:r>
        <w:rPr>
          <w:noProof/>
          <w:lang w:eastAsia="fr-CA"/>
        </w:rPr>
        <w:drawing>
          <wp:inline distT="0" distB="0" distL="0" distR="0" wp14:anchorId="0C4C4A1D" wp14:editId="65C3F50D">
            <wp:extent cx="4924425" cy="3438525"/>
            <wp:effectExtent l="0" t="0" r="9525" b="9525"/>
            <wp:docPr id="76" name="Image 76" descr="http://www.dermis.net/bilder/CD008/550px/img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http://www.dermis.net/bilder/CD008/550px/img006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3438525"/>
                    </a:xfrm>
                    <a:prstGeom prst="rect">
                      <a:avLst/>
                    </a:prstGeom>
                    <a:noFill/>
                    <a:ln>
                      <a:noFill/>
                    </a:ln>
                  </pic:spPr>
                </pic:pic>
              </a:graphicData>
            </a:graphic>
          </wp:inline>
        </w:drawing>
      </w:r>
      <w:r>
        <w:rPr>
          <w:rFonts w:ascii="Verdana" w:hAnsi="Verdana"/>
          <w:sz w:val="16"/>
        </w:rPr>
        <w:br/>
        <w:t xml:space="preserve">Source image : </w:t>
      </w:r>
      <w:hyperlink r:id="rId149" w:history="1">
        <w:r>
          <w:rPr>
            <w:rStyle w:val="Lienhypertexte"/>
            <w:rFonts w:ascii="Verdana" w:hAnsi="Verdana"/>
            <w:sz w:val="16"/>
          </w:rPr>
          <w:t>http://www.dermis.net/dermisroot/fr/39414/image.htm</w:t>
        </w:r>
      </w:hyperlink>
      <w:r>
        <w:rPr>
          <w:rFonts w:ascii="Verdana" w:hAnsi="Verdana"/>
          <w:sz w:val="16"/>
        </w:rPr>
        <w:t xml:space="preserve"> </w:t>
      </w: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lastRenderedPageBreak/>
        <w:t>Outre la faiblesse musculaire, d’autres manifestations systémiques peuvent être retrouvées :</w:t>
      </w:r>
    </w:p>
    <w:p w:rsidR="006D75CA" w:rsidRDefault="006D75CA" w:rsidP="006D75CA">
      <w:pPr>
        <w:pStyle w:val="Paragraphedeliste"/>
        <w:numPr>
          <w:ilvl w:val="0"/>
          <w:numId w:val="175"/>
        </w:numPr>
        <w:spacing w:line="256" w:lineRule="auto"/>
        <w:rPr>
          <w:rFonts w:ascii="Verdana" w:hAnsi="Verdana"/>
          <w:sz w:val="20"/>
        </w:rPr>
      </w:pPr>
      <w:r>
        <w:rPr>
          <w:rFonts w:ascii="Verdana" w:hAnsi="Verdana"/>
          <w:sz w:val="20"/>
        </w:rPr>
        <w:t>Maladie pulmonaire interstitielle</w:t>
      </w:r>
    </w:p>
    <w:p w:rsidR="006D75CA" w:rsidRDefault="006D75CA" w:rsidP="006D75CA">
      <w:pPr>
        <w:pStyle w:val="Paragraphedeliste"/>
        <w:numPr>
          <w:ilvl w:val="0"/>
          <w:numId w:val="175"/>
        </w:numPr>
        <w:spacing w:line="256" w:lineRule="auto"/>
        <w:rPr>
          <w:rFonts w:ascii="Verdana" w:hAnsi="Verdana"/>
          <w:sz w:val="20"/>
        </w:rPr>
      </w:pPr>
      <w:r>
        <w:rPr>
          <w:rFonts w:ascii="Verdana" w:hAnsi="Verdana"/>
          <w:sz w:val="20"/>
        </w:rPr>
        <w:t>Dysphagie</w:t>
      </w:r>
    </w:p>
    <w:p w:rsidR="006D75CA" w:rsidRDefault="006D75CA" w:rsidP="006D75CA">
      <w:pPr>
        <w:pStyle w:val="Paragraphedeliste"/>
        <w:numPr>
          <w:ilvl w:val="0"/>
          <w:numId w:val="175"/>
        </w:numPr>
        <w:spacing w:line="256" w:lineRule="auto"/>
        <w:rPr>
          <w:rFonts w:ascii="Verdana" w:hAnsi="Verdana"/>
          <w:sz w:val="20"/>
        </w:rPr>
      </w:pPr>
      <w:r>
        <w:rPr>
          <w:rFonts w:ascii="Verdana" w:hAnsi="Verdana"/>
          <w:sz w:val="20"/>
        </w:rPr>
        <w:t>Arythmies</w:t>
      </w:r>
    </w:p>
    <w:p w:rsidR="006D75CA" w:rsidRPr="00232CA7" w:rsidRDefault="006D75CA" w:rsidP="006D75CA">
      <w:pPr>
        <w:pStyle w:val="Paragraphedeliste"/>
        <w:numPr>
          <w:ilvl w:val="0"/>
          <w:numId w:val="175"/>
        </w:numPr>
        <w:spacing w:line="256" w:lineRule="auto"/>
        <w:rPr>
          <w:rFonts w:ascii="Verdana" w:hAnsi="Verdana"/>
          <w:sz w:val="20"/>
        </w:rPr>
      </w:pPr>
      <w:r>
        <w:rPr>
          <w:rFonts w:ascii="Verdana" w:hAnsi="Verdana"/>
          <w:sz w:val="20"/>
        </w:rPr>
        <w:t>Polyarthrite inflammatoire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14.3    Reconnaître un érythème noueux à partir d’une photo.</w:t>
      </w:r>
    </w:p>
    <w:p w:rsidR="006D75CA" w:rsidRDefault="006D75CA" w:rsidP="006D75CA">
      <w:pPr>
        <w:rPr>
          <w:rFonts w:ascii="Verdana" w:hAnsi="Verdana"/>
          <w:sz w:val="20"/>
        </w:rPr>
      </w:pPr>
      <w:r>
        <w:rPr>
          <w:rFonts w:ascii="Verdana" w:hAnsi="Verdana"/>
          <w:sz w:val="20"/>
        </w:rPr>
        <w:t>14.4    Décrire la présentation clinique d’un érythème noueux.</w:t>
      </w:r>
    </w:p>
    <w:p w:rsidR="006D75CA" w:rsidRDefault="006D75CA" w:rsidP="006D75CA">
      <w:pPr>
        <w:rPr>
          <w:rFonts w:ascii="Verdana" w:hAnsi="Verdana"/>
          <w:sz w:val="20"/>
        </w:rPr>
      </w:pPr>
      <w:r>
        <w:rPr>
          <w:rFonts w:ascii="Verdana" w:hAnsi="Verdana"/>
          <w:sz w:val="20"/>
        </w:rPr>
        <w:t>L’érythème noueux est une panniculite (inflammation sous-cutanée) réactionnelle aigue. Elle se manifeste par :</w:t>
      </w:r>
    </w:p>
    <w:p w:rsidR="006D75CA" w:rsidRDefault="006D75CA" w:rsidP="006D75CA">
      <w:pPr>
        <w:pStyle w:val="Paragraphedeliste"/>
        <w:numPr>
          <w:ilvl w:val="0"/>
          <w:numId w:val="166"/>
        </w:numPr>
        <w:spacing w:line="256" w:lineRule="auto"/>
        <w:rPr>
          <w:rFonts w:ascii="Verdana" w:hAnsi="Verdana"/>
          <w:sz w:val="20"/>
        </w:rPr>
      </w:pPr>
      <w:r>
        <w:rPr>
          <w:rFonts w:ascii="Verdana" w:hAnsi="Verdana"/>
          <w:sz w:val="20"/>
        </w:rPr>
        <w:t>Prodrome -&gt; fièvre, frissons, arthralgies</w:t>
      </w:r>
    </w:p>
    <w:p w:rsidR="006D75CA" w:rsidRDefault="006D75CA" w:rsidP="006D75CA">
      <w:pPr>
        <w:pStyle w:val="Paragraphedeliste"/>
        <w:numPr>
          <w:ilvl w:val="0"/>
          <w:numId w:val="166"/>
        </w:numPr>
        <w:spacing w:line="256" w:lineRule="auto"/>
        <w:rPr>
          <w:rFonts w:ascii="Verdana" w:hAnsi="Verdana"/>
          <w:sz w:val="20"/>
        </w:rPr>
      </w:pPr>
      <w:r>
        <w:rPr>
          <w:rFonts w:ascii="Verdana" w:hAnsi="Verdana"/>
          <w:sz w:val="20"/>
        </w:rPr>
        <w:t>Plaques ecchymotiques surtout sur les jambes</w:t>
      </w:r>
    </w:p>
    <w:p w:rsidR="006D75CA" w:rsidRDefault="006D75CA" w:rsidP="006D75CA">
      <w:pPr>
        <w:pStyle w:val="Paragraphedeliste"/>
        <w:numPr>
          <w:ilvl w:val="0"/>
          <w:numId w:val="166"/>
        </w:numPr>
        <w:spacing w:line="256" w:lineRule="auto"/>
        <w:rPr>
          <w:rFonts w:ascii="Verdana" w:hAnsi="Verdana"/>
          <w:sz w:val="20"/>
        </w:rPr>
      </w:pPr>
      <w:r>
        <w:rPr>
          <w:rFonts w:ascii="Verdana" w:hAnsi="Verdana"/>
          <w:sz w:val="20"/>
        </w:rPr>
        <w:t>Nodules pré-tibiaux</w:t>
      </w:r>
    </w:p>
    <w:p w:rsidR="006D75CA" w:rsidRDefault="006D75CA" w:rsidP="006D75CA">
      <w:pPr>
        <w:pStyle w:val="Paragraphedeliste"/>
        <w:numPr>
          <w:ilvl w:val="0"/>
          <w:numId w:val="166"/>
        </w:numPr>
        <w:spacing w:line="256" w:lineRule="auto"/>
        <w:rPr>
          <w:rFonts w:ascii="Verdana" w:hAnsi="Verdana"/>
          <w:sz w:val="20"/>
        </w:rPr>
      </w:pPr>
      <w:r>
        <w:rPr>
          <w:rFonts w:ascii="Verdana" w:hAnsi="Verdana"/>
          <w:sz w:val="20"/>
        </w:rPr>
        <w:t xml:space="preserve">Douleur </w:t>
      </w:r>
    </w:p>
    <w:p w:rsidR="006D75CA" w:rsidRDefault="006D75CA" w:rsidP="006D75CA">
      <w:pPr>
        <w:rPr>
          <w:rFonts w:ascii="Verdana" w:hAnsi="Verdana"/>
          <w:sz w:val="20"/>
        </w:rPr>
      </w:pPr>
      <w:r>
        <w:rPr>
          <w:rFonts w:ascii="Verdana" w:hAnsi="Verdana"/>
          <w:sz w:val="20"/>
        </w:rPr>
        <w:t>Les nodules et les plaques se retrouvent presque toujours sous les genoux, mais apparaissent parfois sur les cuisses ou les bras.</w:t>
      </w:r>
    </w:p>
    <w:p w:rsidR="006D75CA" w:rsidRDefault="006D75CA" w:rsidP="006D75CA">
      <w:pPr>
        <w:rPr>
          <w:rFonts w:ascii="Verdana" w:hAnsi="Verdana"/>
          <w:sz w:val="16"/>
        </w:rPr>
      </w:pPr>
      <w:r>
        <w:rPr>
          <w:noProof/>
          <w:lang w:eastAsia="fr-CA"/>
        </w:rPr>
        <w:drawing>
          <wp:inline distT="0" distB="0" distL="0" distR="0" wp14:anchorId="299CEE9B" wp14:editId="047A85F5">
            <wp:extent cx="5410200" cy="3248025"/>
            <wp:effectExtent l="0" t="0" r="0" b="9525"/>
            <wp:docPr id="77" name="Image 77" descr="http://dermatologie.free.fr/cas13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http://dermatologie.free.fr/cas135c.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10200" cy="324802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51" w:history="1">
        <w:r>
          <w:rPr>
            <w:rStyle w:val="Lienhypertexte"/>
            <w:rFonts w:ascii="Verdana" w:hAnsi="Verdana"/>
            <w:sz w:val="16"/>
          </w:rPr>
          <w:t>http://dermatologie.free.fr/cas135re.htm</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6B71ACB7" wp14:editId="02FBE8D6">
            <wp:extent cx="3505200" cy="5238750"/>
            <wp:effectExtent l="0" t="0" r="0" b="0"/>
            <wp:docPr id="78" name="Image 78" descr="diagnostic: Erythema Nodosu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iagnostic: Erythema Nodosum&#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05200" cy="5238750"/>
                    </a:xfrm>
                    <a:prstGeom prst="rect">
                      <a:avLst/>
                    </a:prstGeom>
                    <a:noFill/>
                    <a:ln>
                      <a:noFill/>
                    </a:ln>
                  </pic:spPr>
                </pic:pic>
              </a:graphicData>
            </a:graphic>
          </wp:inline>
        </w:drawing>
      </w:r>
      <w:r>
        <w:rPr>
          <w:rFonts w:ascii="Verdana" w:hAnsi="Verdana"/>
          <w:sz w:val="16"/>
        </w:rPr>
        <w:br/>
        <w:t xml:space="preserve">Source image : </w:t>
      </w:r>
      <w:hyperlink r:id="rId153" w:history="1">
        <w:r>
          <w:rPr>
            <w:rStyle w:val="Lienhypertexte"/>
            <w:rFonts w:ascii="Verdana" w:hAnsi="Verdana"/>
            <w:sz w:val="16"/>
          </w:rPr>
          <w:t>http://www.dermis.net/dermisroot/fr/30495/image.htm</w:t>
        </w:r>
      </w:hyperlink>
      <w:r>
        <w:rPr>
          <w:rFonts w:ascii="Verdana" w:hAnsi="Verdana"/>
          <w:sz w:val="16"/>
        </w:rPr>
        <w:t xml:space="preserve"> </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14.5    Nommer les causes fréquentes de l’érythème noueux.</w:t>
      </w:r>
    </w:p>
    <w:p w:rsidR="006D75CA" w:rsidRDefault="006D75CA" w:rsidP="006D75CA">
      <w:pPr>
        <w:rPr>
          <w:rFonts w:ascii="Verdana" w:hAnsi="Verdana"/>
          <w:sz w:val="20"/>
        </w:rPr>
      </w:pPr>
      <w:r>
        <w:rPr>
          <w:rFonts w:ascii="Verdana" w:hAnsi="Verdana"/>
          <w:sz w:val="20"/>
        </w:rPr>
        <w:t>L’érythème noueux peut se manifester en réaction à divers agents :</w:t>
      </w:r>
    </w:p>
    <w:p w:rsidR="006D75CA" w:rsidRDefault="006D75CA" w:rsidP="006D75CA">
      <w:pPr>
        <w:pStyle w:val="Paragraphedeliste"/>
        <w:numPr>
          <w:ilvl w:val="0"/>
          <w:numId w:val="167"/>
        </w:numPr>
        <w:spacing w:line="256" w:lineRule="auto"/>
        <w:rPr>
          <w:rFonts w:ascii="Verdana" w:hAnsi="Verdana"/>
          <w:sz w:val="20"/>
        </w:rPr>
      </w:pPr>
      <w:r>
        <w:rPr>
          <w:rFonts w:ascii="Verdana" w:hAnsi="Verdana"/>
          <w:sz w:val="20"/>
        </w:rPr>
        <w:t>Bactéries -&gt; Streptocoque</w:t>
      </w:r>
    </w:p>
    <w:p w:rsidR="006D75CA" w:rsidRDefault="006D75CA" w:rsidP="006D75CA">
      <w:pPr>
        <w:pStyle w:val="Paragraphedeliste"/>
        <w:numPr>
          <w:ilvl w:val="0"/>
          <w:numId w:val="167"/>
        </w:numPr>
        <w:spacing w:line="256" w:lineRule="auto"/>
        <w:rPr>
          <w:rFonts w:ascii="Verdana" w:hAnsi="Verdana"/>
          <w:sz w:val="20"/>
        </w:rPr>
      </w:pPr>
      <w:r>
        <w:rPr>
          <w:rFonts w:ascii="Verdana" w:hAnsi="Verdana"/>
          <w:sz w:val="20"/>
        </w:rPr>
        <w:t>Rx -&gt; Contraceptifs oraux</w:t>
      </w:r>
    </w:p>
    <w:p w:rsidR="006D75CA" w:rsidRDefault="006D75CA" w:rsidP="006D75CA">
      <w:pPr>
        <w:pStyle w:val="Paragraphedeliste"/>
        <w:numPr>
          <w:ilvl w:val="0"/>
          <w:numId w:val="167"/>
        </w:numPr>
        <w:spacing w:line="256" w:lineRule="auto"/>
        <w:rPr>
          <w:rFonts w:ascii="Verdana" w:hAnsi="Verdana"/>
          <w:sz w:val="20"/>
        </w:rPr>
      </w:pPr>
      <w:r>
        <w:rPr>
          <w:rFonts w:ascii="Verdana" w:hAnsi="Verdana"/>
          <w:sz w:val="20"/>
        </w:rPr>
        <w:t>Maladies systémiques -&gt; Maladies inflammatoires de l’intestin, sarcoïdose</w:t>
      </w:r>
    </w:p>
    <w:p w:rsidR="006D75CA" w:rsidRDefault="006D75CA" w:rsidP="006D75CA">
      <w:pPr>
        <w:pStyle w:val="Paragraphedeliste"/>
        <w:numPr>
          <w:ilvl w:val="0"/>
          <w:numId w:val="167"/>
        </w:numPr>
        <w:spacing w:line="256" w:lineRule="auto"/>
        <w:rPr>
          <w:rFonts w:ascii="Verdana" w:hAnsi="Verdana"/>
          <w:sz w:val="20"/>
        </w:rPr>
      </w:pPr>
      <w:r>
        <w:rPr>
          <w:rFonts w:ascii="Verdana" w:hAnsi="Verdana"/>
          <w:sz w:val="20"/>
        </w:rPr>
        <w:t>Idiopathique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14.6    Identifier les caractéristiques cliniques d’une vasculite leucocytoclasique.</w:t>
      </w:r>
    </w:p>
    <w:p w:rsidR="006D75CA" w:rsidRDefault="006D75CA" w:rsidP="006D75CA">
      <w:pPr>
        <w:rPr>
          <w:rFonts w:ascii="Verdana" w:hAnsi="Verdana"/>
          <w:sz w:val="20"/>
        </w:rPr>
      </w:pPr>
      <w:r>
        <w:rPr>
          <w:rFonts w:ascii="Verdana" w:hAnsi="Verdana"/>
          <w:sz w:val="20"/>
        </w:rPr>
        <w:t>Il s’agit d’inflammation avec dommages des petits vaisseaux avec extravasation secondaire de globules rouges. L’atteinte peut être cutanée seule ou bien systémique.</w:t>
      </w:r>
    </w:p>
    <w:p w:rsidR="006D75CA" w:rsidRDefault="006D75CA" w:rsidP="006D75CA">
      <w:pPr>
        <w:rPr>
          <w:rFonts w:ascii="Verdana" w:hAnsi="Verdana"/>
          <w:sz w:val="20"/>
        </w:rPr>
      </w:pPr>
      <w:r>
        <w:rPr>
          <w:rFonts w:ascii="Verdana" w:hAnsi="Verdana"/>
          <w:sz w:val="20"/>
        </w:rPr>
        <w:lastRenderedPageBreak/>
        <w:t>Cutané (surtout membres inférieurs) :</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Présentation initiale = papules roses (sorte d’urticaire), macules purpuriques</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Purpura palpable</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Nécrose</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Livedo (treillis bleu-violet)</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Ne blanchit pas à la vitropression</w:t>
      </w:r>
    </w:p>
    <w:p w:rsidR="006D75CA" w:rsidRDefault="006D75CA" w:rsidP="006D75CA">
      <w:pPr>
        <w:pStyle w:val="Paragraphedeliste"/>
        <w:numPr>
          <w:ilvl w:val="0"/>
          <w:numId w:val="168"/>
        </w:numPr>
        <w:spacing w:line="256" w:lineRule="auto"/>
        <w:rPr>
          <w:rFonts w:ascii="Verdana" w:hAnsi="Verdana"/>
          <w:sz w:val="20"/>
        </w:rPr>
      </w:pPr>
      <w:r>
        <w:rPr>
          <w:rFonts w:ascii="Verdana" w:hAnsi="Verdana"/>
          <w:sz w:val="20"/>
        </w:rPr>
        <w:t>Douleur</w:t>
      </w:r>
    </w:p>
    <w:p w:rsidR="006D75CA" w:rsidRDefault="006D75CA" w:rsidP="006D75CA">
      <w:pPr>
        <w:rPr>
          <w:rFonts w:ascii="Verdana" w:hAnsi="Verdana"/>
          <w:sz w:val="20"/>
        </w:rPr>
      </w:pPr>
      <w:r>
        <w:rPr>
          <w:rFonts w:ascii="Verdana" w:hAnsi="Verdana"/>
          <w:sz w:val="20"/>
        </w:rPr>
        <w:t>Systémique :</w:t>
      </w:r>
    </w:p>
    <w:p w:rsidR="006D75CA" w:rsidRDefault="006D75CA" w:rsidP="006D75CA">
      <w:pPr>
        <w:pStyle w:val="Paragraphedeliste"/>
        <w:numPr>
          <w:ilvl w:val="0"/>
          <w:numId w:val="169"/>
        </w:numPr>
        <w:spacing w:line="256" w:lineRule="auto"/>
        <w:rPr>
          <w:rFonts w:ascii="Verdana" w:hAnsi="Verdana"/>
          <w:sz w:val="20"/>
        </w:rPr>
      </w:pPr>
      <w:r>
        <w:rPr>
          <w:rFonts w:ascii="Verdana" w:hAnsi="Verdana"/>
          <w:sz w:val="20"/>
        </w:rPr>
        <w:t>Atteinte rénale</w:t>
      </w:r>
    </w:p>
    <w:p w:rsidR="006D75CA" w:rsidRDefault="006D75CA" w:rsidP="006D75CA">
      <w:pPr>
        <w:pStyle w:val="Paragraphedeliste"/>
        <w:numPr>
          <w:ilvl w:val="0"/>
          <w:numId w:val="169"/>
        </w:numPr>
        <w:spacing w:line="256" w:lineRule="auto"/>
        <w:rPr>
          <w:rFonts w:ascii="Verdana" w:hAnsi="Verdana"/>
          <w:sz w:val="20"/>
        </w:rPr>
      </w:pPr>
      <w:r>
        <w:rPr>
          <w:rFonts w:ascii="Verdana" w:hAnsi="Verdana"/>
          <w:sz w:val="20"/>
        </w:rPr>
        <w:t>Arthrites (surtout genoux et chevilles)</w:t>
      </w:r>
    </w:p>
    <w:p w:rsidR="006D75CA" w:rsidRDefault="006D75CA" w:rsidP="006D75CA">
      <w:pPr>
        <w:pStyle w:val="Paragraphedeliste"/>
        <w:numPr>
          <w:ilvl w:val="0"/>
          <w:numId w:val="169"/>
        </w:numPr>
        <w:spacing w:line="256" w:lineRule="auto"/>
        <w:rPr>
          <w:rFonts w:ascii="Verdana" w:hAnsi="Verdana"/>
          <w:sz w:val="20"/>
        </w:rPr>
      </w:pPr>
      <w:r>
        <w:rPr>
          <w:rFonts w:ascii="Verdana" w:hAnsi="Verdana"/>
          <w:sz w:val="20"/>
        </w:rPr>
        <w:t>Poumons</w:t>
      </w:r>
    </w:p>
    <w:p w:rsidR="006D75CA" w:rsidRDefault="006D75CA" w:rsidP="006D75CA">
      <w:pPr>
        <w:pStyle w:val="Paragraphedeliste"/>
        <w:numPr>
          <w:ilvl w:val="0"/>
          <w:numId w:val="169"/>
        </w:numPr>
        <w:spacing w:line="256" w:lineRule="auto"/>
        <w:rPr>
          <w:rFonts w:ascii="Verdana" w:hAnsi="Verdana"/>
          <w:sz w:val="20"/>
        </w:rPr>
      </w:pPr>
      <w:r>
        <w:rPr>
          <w:rFonts w:ascii="Verdana" w:hAnsi="Verdana"/>
          <w:sz w:val="20"/>
        </w:rPr>
        <w:t>SNC</w:t>
      </w:r>
    </w:p>
    <w:p w:rsidR="006D75CA" w:rsidRDefault="006D75CA" w:rsidP="006D75CA">
      <w:pPr>
        <w:pStyle w:val="Paragraphedeliste"/>
        <w:numPr>
          <w:ilvl w:val="0"/>
          <w:numId w:val="169"/>
        </w:numPr>
        <w:spacing w:line="256" w:lineRule="auto"/>
        <w:rPr>
          <w:rFonts w:ascii="Verdana" w:hAnsi="Verdana"/>
          <w:sz w:val="20"/>
        </w:rPr>
      </w:pPr>
      <w:r>
        <w:rPr>
          <w:rFonts w:ascii="Verdana" w:hAnsi="Verdana"/>
          <w:sz w:val="20"/>
        </w:rPr>
        <w:t>Intestin (douleur abdo)</w:t>
      </w:r>
    </w:p>
    <w:p w:rsidR="006D75CA" w:rsidRDefault="006D75CA" w:rsidP="006D75CA">
      <w:pPr>
        <w:rPr>
          <w:rFonts w:ascii="Verdana" w:hAnsi="Verdana"/>
          <w:sz w:val="16"/>
        </w:rPr>
      </w:pPr>
      <w:r>
        <w:rPr>
          <w:noProof/>
          <w:lang w:eastAsia="fr-CA"/>
        </w:rPr>
        <w:drawing>
          <wp:inline distT="0" distB="0" distL="0" distR="0" wp14:anchorId="15201311" wp14:editId="0A8824EF">
            <wp:extent cx="5016500" cy="3762375"/>
            <wp:effectExtent l="0" t="0" r="0" b="9525"/>
            <wp:docPr id="79" name="Image 79" descr="http://www.atlasdedermatologieprofessionnelle.com/images/d/d3/P107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http://www.atlasdedermatologieprofessionnelle.com/images/d/d3/P107002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030467" cy="3772850"/>
                    </a:xfrm>
                    <a:prstGeom prst="rect">
                      <a:avLst/>
                    </a:prstGeom>
                    <a:noFill/>
                    <a:ln>
                      <a:noFill/>
                    </a:ln>
                  </pic:spPr>
                </pic:pic>
              </a:graphicData>
            </a:graphic>
          </wp:inline>
        </w:drawing>
      </w:r>
      <w:r>
        <w:rPr>
          <w:rFonts w:ascii="Verdana" w:hAnsi="Verdana"/>
          <w:sz w:val="16"/>
        </w:rPr>
        <w:br/>
        <w:t xml:space="preserve">Source image : </w:t>
      </w:r>
      <w:hyperlink r:id="rId155" w:history="1">
        <w:r>
          <w:rPr>
            <w:rStyle w:val="Lienhypertexte"/>
            <w:rFonts w:ascii="Verdana" w:hAnsi="Verdana"/>
            <w:sz w:val="16"/>
          </w:rPr>
          <w:t>http://www.atlasdedermatologieprofessionnelle.com/index.php/Purpura</w:t>
        </w:r>
      </w:hyperlink>
      <w:r>
        <w:rPr>
          <w:rFonts w:ascii="Verdana" w:hAnsi="Verdana"/>
          <w:sz w:val="16"/>
        </w:rPr>
        <w:t xml:space="preserve"> </w:t>
      </w:r>
    </w:p>
    <w:p w:rsidR="006D75CA"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14.7    Nommes 3 causes de vasculite leucocytoclasique.</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Purpura de Henoch-Schönlein (arthrite, douleur abdo, hématurie)</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Idiopathique</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Paranéoplasique</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Connectivites</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Infection</w:t>
      </w:r>
    </w:p>
    <w:p w:rsidR="006D75CA" w:rsidRDefault="006D75CA" w:rsidP="006D75CA">
      <w:pPr>
        <w:pStyle w:val="Paragraphedeliste"/>
        <w:numPr>
          <w:ilvl w:val="0"/>
          <w:numId w:val="170"/>
        </w:numPr>
        <w:spacing w:line="256" w:lineRule="auto"/>
        <w:rPr>
          <w:rFonts w:ascii="Verdana" w:hAnsi="Verdana"/>
          <w:sz w:val="20"/>
        </w:rPr>
      </w:pPr>
      <w:r>
        <w:rPr>
          <w:rFonts w:ascii="Verdana" w:hAnsi="Verdana"/>
          <w:sz w:val="20"/>
        </w:rPr>
        <w:t>Rx</w:t>
      </w:r>
    </w:p>
    <w:p w:rsidR="006D75CA" w:rsidRPr="00CE4AAF" w:rsidRDefault="006D75CA" w:rsidP="006D75CA">
      <w:pPr>
        <w:pStyle w:val="Paragraphedeliste"/>
        <w:numPr>
          <w:ilvl w:val="0"/>
          <w:numId w:val="170"/>
        </w:numPr>
        <w:spacing w:line="256" w:lineRule="auto"/>
        <w:rPr>
          <w:rFonts w:ascii="Verdana" w:hAnsi="Verdana"/>
          <w:sz w:val="20"/>
        </w:rPr>
      </w:pPr>
      <w:r>
        <w:rPr>
          <w:rFonts w:ascii="Verdana" w:hAnsi="Verdana"/>
          <w:sz w:val="20"/>
        </w:rPr>
        <w:t>Vasculites systémiques (Wegener, etc.)</w:t>
      </w:r>
    </w:p>
    <w:p w:rsidR="006D75CA" w:rsidRDefault="006D75CA" w:rsidP="006D75CA">
      <w:pPr>
        <w:rPr>
          <w:rFonts w:ascii="Verdana" w:hAnsi="Verdana"/>
          <w:sz w:val="20"/>
        </w:rPr>
      </w:pPr>
      <w:r>
        <w:rPr>
          <w:rFonts w:ascii="Verdana" w:hAnsi="Verdana"/>
          <w:sz w:val="20"/>
        </w:rPr>
        <w:lastRenderedPageBreak/>
        <w:t>14.8    Reconnaître une dermatite de stase à partir d’une photo.</w:t>
      </w:r>
    </w:p>
    <w:p w:rsidR="006D75CA" w:rsidRDefault="006D75CA" w:rsidP="006D75CA">
      <w:pPr>
        <w:rPr>
          <w:rFonts w:ascii="Verdana" w:hAnsi="Verdana"/>
          <w:sz w:val="20"/>
        </w:rPr>
      </w:pPr>
      <w:r>
        <w:rPr>
          <w:rFonts w:ascii="Verdana" w:hAnsi="Verdana"/>
          <w:sz w:val="20"/>
        </w:rPr>
        <w:t xml:space="preserve">La dermatite de stase est une manifestation de l’insuffisance veineuse et précède l’ulcère secondaire à l’insuffisance veineuse. </w:t>
      </w:r>
    </w:p>
    <w:p w:rsidR="006D75CA" w:rsidRDefault="006D75CA" w:rsidP="006D75CA">
      <w:pPr>
        <w:pStyle w:val="Paragraphedeliste"/>
        <w:numPr>
          <w:ilvl w:val="0"/>
          <w:numId w:val="171"/>
        </w:numPr>
        <w:spacing w:line="256" w:lineRule="auto"/>
        <w:rPr>
          <w:rFonts w:ascii="Verdana" w:hAnsi="Verdana"/>
          <w:sz w:val="20"/>
        </w:rPr>
      </w:pPr>
      <w:r>
        <w:rPr>
          <w:rFonts w:ascii="Verdana" w:hAnsi="Verdana"/>
          <w:sz w:val="20"/>
        </w:rPr>
        <w:t>Plaques érythémato-squameuses (eczéma)</w:t>
      </w:r>
    </w:p>
    <w:p w:rsidR="006D75CA" w:rsidRDefault="006D75CA" w:rsidP="006D75CA">
      <w:pPr>
        <w:pStyle w:val="Paragraphedeliste"/>
        <w:numPr>
          <w:ilvl w:val="0"/>
          <w:numId w:val="171"/>
        </w:numPr>
        <w:spacing w:line="256" w:lineRule="auto"/>
        <w:rPr>
          <w:rFonts w:ascii="Verdana" w:hAnsi="Verdana"/>
          <w:sz w:val="20"/>
        </w:rPr>
      </w:pPr>
      <w:r>
        <w:rPr>
          <w:rFonts w:ascii="Verdana" w:hAnsi="Verdana"/>
          <w:sz w:val="20"/>
        </w:rPr>
        <w:t>Prurit, excoriations</w:t>
      </w:r>
    </w:p>
    <w:p w:rsidR="006D75CA" w:rsidRDefault="006D75CA" w:rsidP="006D75CA">
      <w:pPr>
        <w:pStyle w:val="Paragraphedeliste"/>
        <w:numPr>
          <w:ilvl w:val="0"/>
          <w:numId w:val="171"/>
        </w:numPr>
        <w:spacing w:line="256" w:lineRule="auto"/>
        <w:rPr>
          <w:rFonts w:ascii="Verdana" w:hAnsi="Verdana"/>
          <w:sz w:val="20"/>
        </w:rPr>
      </w:pPr>
      <w:r>
        <w:rPr>
          <w:rFonts w:ascii="Verdana" w:hAnsi="Verdana"/>
          <w:sz w:val="20"/>
        </w:rPr>
        <w:t>Croûtes, suintements</w:t>
      </w:r>
    </w:p>
    <w:p w:rsidR="006D75CA" w:rsidRDefault="006D75CA" w:rsidP="006D75CA">
      <w:pPr>
        <w:pStyle w:val="Paragraphedeliste"/>
        <w:numPr>
          <w:ilvl w:val="0"/>
          <w:numId w:val="171"/>
        </w:numPr>
        <w:spacing w:line="256" w:lineRule="auto"/>
        <w:rPr>
          <w:rFonts w:ascii="Verdana" w:hAnsi="Verdana"/>
          <w:sz w:val="20"/>
        </w:rPr>
      </w:pPr>
      <w:r>
        <w:rPr>
          <w:rFonts w:ascii="Verdana" w:hAnsi="Verdana"/>
          <w:sz w:val="20"/>
        </w:rPr>
        <w:t>Se manifeste en 1/3 inférieur de la jambe, au-dessus de la malléole interne</w:t>
      </w:r>
    </w:p>
    <w:p w:rsidR="006D75CA" w:rsidRDefault="006D75CA" w:rsidP="006D75CA">
      <w:pPr>
        <w:pStyle w:val="Paragraphedeliste"/>
        <w:numPr>
          <w:ilvl w:val="0"/>
          <w:numId w:val="171"/>
        </w:numPr>
        <w:spacing w:line="256" w:lineRule="auto"/>
        <w:rPr>
          <w:rFonts w:ascii="Verdana" w:hAnsi="Verdana"/>
          <w:sz w:val="20"/>
        </w:rPr>
      </w:pPr>
      <w:r>
        <w:rPr>
          <w:rFonts w:ascii="Verdana" w:hAnsi="Verdana"/>
          <w:sz w:val="20"/>
        </w:rPr>
        <w:t>Peut-être uni ou bilatérale</w:t>
      </w:r>
    </w:p>
    <w:p w:rsidR="006D75CA" w:rsidRDefault="006D75CA" w:rsidP="006D75CA">
      <w:pPr>
        <w:rPr>
          <w:rFonts w:ascii="Verdana" w:hAnsi="Verdana"/>
          <w:sz w:val="20"/>
        </w:rPr>
      </w:pPr>
      <w:r>
        <w:rPr>
          <w:rFonts w:ascii="Verdana" w:hAnsi="Verdana"/>
          <w:sz w:val="20"/>
        </w:rPr>
        <w:t>D’autres manifestations de l’insuffisance veineuse peuvent être présentes, soit les varices et l’œdème.</w:t>
      </w:r>
    </w:p>
    <w:p w:rsidR="006D75CA" w:rsidRDefault="006D75CA" w:rsidP="006D75CA">
      <w:pPr>
        <w:rPr>
          <w:rFonts w:ascii="Verdana" w:hAnsi="Verdana"/>
          <w:sz w:val="16"/>
        </w:rPr>
      </w:pPr>
      <w:r>
        <w:rPr>
          <w:noProof/>
          <w:lang w:eastAsia="fr-CA"/>
        </w:rPr>
        <w:drawing>
          <wp:inline distT="0" distB="0" distL="0" distR="0" wp14:anchorId="23FDA052" wp14:editId="53FC25CE">
            <wp:extent cx="5486400" cy="4114800"/>
            <wp:effectExtent l="0" t="0" r="0" b="0"/>
            <wp:docPr id="80" name="Image 80" descr="http://www.demarcheclinique.ulaval.ca/fileadmin/documents/demarche_clinique/Signes_physiques/IMG_dermite_de_st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http://www.demarcheclinique.ulaval.ca/fileadmin/documents/demarche_clinique/Signes_physiques/IMG_dermite_de_stase.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57" w:history="1">
        <w:r>
          <w:rPr>
            <w:rStyle w:val="Lienhypertexte"/>
            <w:rFonts w:ascii="Verdana" w:hAnsi="Verdana"/>
            <w:sz w:val="16"/>
          </w:rPr>
          <w:t>http://www.demarcheclinique.ulaval.ca/index.php?id=1082</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0B433CA3" wp14:editId="2D79E2CD">
            <wp:extent cx="3781425" cy="5848350"/>
            <wp:effectExtent l="0" t="0" r="9525" b="0"/>
            <wp:docPr id="81" name="Image 81" descr="http://dermatologie.free.fr/cas10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http://dermatologie.free.fr/cas105a.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781425" cy="5848350"/>
                    </a:xfrm>
                    <a:prstGeom prst="rect">
                      <a:avLst/>
                    </a:prstGeom>
                    <a:noFill/>
                    <a:ln>
                      <a:noFill/>
                    </a:ln>
                  </pic:spPr>
                </pic:pic>
              </a:graphicData>
            </a:graphic>
          </wp:inline>
        </w:drawing>
      </w:r>
      <w:r>
        <w:rPr>
          <w:rFonts w:ascii="Verdana" w:hAnsi="Verdana"/>
          <w:sz w:val="16"/>
        </w:rPr>
        <w:br/>
        <w:t xml:space="preserve">Source image : </w:t>
      </w:r>
      <w:hyperlink r:id="rId159" w:history="1">
        <w:r>
          <w:rPr>
            <w:rStyle w:val="Lienhypertexte"/>
            <w:rFonts w:ascii="Verdana" w:hAnsi="Verdana"/>
            <w:sz w:val="16"/>
          </w:rPr>
          <w:t>http://dermatologie.free.fr/cas105re.htm</w:t>
        </w:r>
      </w:hyperlink>
      <w:r>
        <w:rPr>
          <w:rFonts w:ascii="Verdana" w:hAnsi="Verdana"/>
          <w:sz w:val="16"/>
        </w:rPr>
        <w:t xml:space="preserve"> </w:t>
      </w:r>
    </w:p>
    <w:p w:rsidR="006D75CA" w:rsidRDefault="006D75CA" w:rsidP="006D75CA">
      <w:pPr>
        <w:rPr>
          <w:rFonts w:ascii="Verdana" w:hAnsi="Verdana"/>
          <w:sz w:val="16"/>
        </w:rPr>
      </w:pPr>
      <w:r>
        <w:rPr>
          <w:noProof/>
          <w:lang w:eastAsia="fr-CA"/>
        </w:rPr>
        <w:lastRenderedPageBreak/>
        <w:drawing>
          <wp:inline distT="0" distB="0" distL="0" distR="0" wp14:anchorId="37FEA50B" wp14:editId="3F0E7748">
            <wp:extent cx="4591050" cy="3457575"/>
            <wp:effectExtent l="0" t="0" r="0" b="9525"/>
            <wp:docPr id="82" name="Image 82" descr="http://www.atlasdedermatologieprofessionnelle.com/images/9/9a/MVC-681F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http://www.atlasdedermatologieprofessionnelle.com/images/9/9a/MVC-681Fbis.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91050" cy="3457575"/>
                    </a:xfrm>
                    <a:prstGeom prst="rect">
                      <a:avLst/>
                    </a:prstGeom>
                    <a:noFill/>
                    <a:ln>
                      <a:noFill/>
                    </a:ln>
                  </pic:spPr>
                </pic:pic>
              </a:graphicData>
            </a:graphic>
          </wp:inline>
        </w:drawing>
      </w:r>
      <w:r>
        <w:rPr>
          <w:rFonts w:ascii="Verdana" w:hAnsi="Verdana"/>
          <w:sz w:val="16"/>
        </w:rPr>
        <w:br/>
        <w:t xml:space="preserve">Source image : </w:t>
      </w:r>
      <w:hyperlink r:id="rId161" w:history="1">
        <w:r>
          <w:rPr>
            <w:rStyle w:val="Lienhypertexte"/>
            <w:rFonts w:ascii="Verdana" w:hAnsi="Verdana"/>
            <w:sz w:val="16"/>
          </w:rPr>
          <w:t>http://www.atlasdedermatologieprofessionnelle.com/index.php/Prurigo</w:t>
        </w:r>
      </w:hyperlink>
      <w:r>
        <w:rPr>
          <w:rFonts w:ascii="Verdana" w:hAnsi="Verdana"/>
          <w:sz w:val="16"/>
        </w:rPr>
        <w:t xml:space="preserve"> </w:t>
      </w:r>
    </w:p>
    <w:p w:rsidR="006D75CA"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rPr>
        <w:t>14.9    Nommer les causes les plus fréquentes d’ulcères.</w:t>
      </w:r>
    </w:p>
    <w:p w:rsidR="006D75CA" w:rsidRDefault="006D75CA" w:rsidP="006D75CA">
      <w:pPr>
        <w:pStyle w:val="Paragraphedeliste"/>
        <w:numPr>
          <w:ilvl w:val="0"/>
          <w:numId w:val="172"/>
        </w:numPr>
        <w:spacing w:line="256" w:lineRule="auto"/>
        <w:rPr>
          <w:rFonts w:ascii="Verdana" w:hAnsi="Verdana"/>
          <w:sz w:val="20"/>
        </w:rPr>
      </w:pPr>
      <w:r>
        <w:rPr>
          <w:rFonts w:ascii="Verdana" w:hAnsi="Verdana"/>
          <w:sz w:val="20"/>
        </w:rPr>
        <w:t>Veineux</w:t>
      </w:r>
    </w:p>
    <w:p w:rsidR="006D75CA" w:rsidRDefault="006D75CA" w:rsidP="006D75CA">
      <w:pPr>
        <w:pStyle w:val="Paragraphedeliste"/>
        <w:numPr>
          <w:ilvl w:val="0"/>
          <w:numId w:val="172"/>
        </w:numPr>
        <w:spacing w:line="256" w:lineRule="auto"/>
        <w:rPr>
          <w:rFonts w:ascii="Verdana" w:hAnsi="Verdana"/>
          <w:sz w:val="20"/>
        </w:rPr>
      </w:pPr>
      <w:r>
        <w:rPr>
          <w:rFonts w:ascii="Verdana" w:hAnsi="Verdana"/>
          <w:sz w:val="20"/>
        </w:rPr>
        <w:t>Artériel</w:t>
      </w:r>
    </w:p>
    <w:p w:rsidR="006D75CA" w:rsidRDefault="006D75CA" w:rsidP="006D75CA">
      <w:pPr>
        <w:pStyle w:val="Paragraphedeliste"/>
        <w:numPr>
          <w:ilvl w:val="0"/>
          <w:numId w:val="172"/>
        </w:numPr>
        <w:spacing w:line="256" w:lineRule="auto"/>
        <w:rPr>
          <w:rFonts w:ascii="Verdana" w:hAnsi="Verdana"/>
          <w:sz w:val="20"/>
        </w:rPr>
      </w:pPr>
      <w:r>
        <w:rPr>
          <w:rFonts w:ascii="Verdana" w:hAnsi="Verdana"/>
          <w:sz w:val="20"/>
        </w:rPr>
        <w:t>Neuropathique</w:t>
      </w:r>
    </w:p>
    <w:p w:rsidR="006D75CA" w:rsidRDefault="006D75CA" w:rsidP="006D75CA">
      <w:pPr>
        <w:pStyle w:val="Paragraphedeliste"/>
        <w:numPr>
          <w:ilvl w:val="0"/>
          <w:numId w:val="172"/>
        </w:numPr>
        <w:spacing w:line="256" w:lineRule="auto"/>
        <w:rPr>
          <w:rFonts w:ascii="Verdana" w:hAnsi="Verdana"/>
          <w:sz w:val="20"/>
        </w:rPr>
      </w:pPr>
      <w:r>
        <w:rPr>
          <w:rFonts w:ascii="Verdana" w:hAnsi="Verdana"/>
          <w:sz w:val="20"/>
        </w:rPr>
        <w:t>Infectieux</w:t>
      </w:r>
    </w:p>
    <w:p w:rsidR="006D75CA" w:rsidRDefault="006D75CA" w:rsidP="006D75CA">
      <w:pPr>
        <w:pStyle w:val="Paragraphedeliste"/>
        <w:numPr>
          <w:ilvl w:val="0"/>
          <w:numId w:val="172"/>
        </w:numPr>
        <w:spacing w:line="256" w:lineRule="auto"/>
        <w:rPr>
          <w:rFonts w:ascii="Verdana" w:hAnsi="Verdana"/>
          <w:sz w:val="20"/>
        </w:rPr>
      </w:pPr>
      <w:r>
        <w:rPr>
          <w:rFonts w:ascii="Verdana" w:hAnsi="Verdana"/>
          <w:sz w:val="20"/>
        </w:rPr>
        <w:t>Néoplasique</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14.10  Identifier les caractéristiques propres aux principales causes d’ulcères.</w:t>
      </w:r>
    </w:p>
    <w:p w:rsidR="006D75CA" w:rsidRDefault="006D75CA" w:rsidP="006D75CA">
      <w:pPr>
        <w:rPr>
          <w:rFonts w:ascii="Verdana" w:hAnsi="Verdana"/>
          <w:sz w:val="20"/>
        </w:rPr>
      </w:pPr>
      <w:r>
        <w:rPr>
          <w:rFonts w:ascii="Verdana" w:hAnsi="Verdana"/>
          <w:sz w:val="20"/>
          <w:u w:val="single"/>
        </w:rPr>
        <w:t>Veineux</w:t>
      </w:r>
    </w:p>
    <w:p w:rsidR="006D75CA" w:rsidRDefault="006D75CA" w:rsidP="006D75CA">
      <w:pPr>
        <w:rPr>
          <w:rFonts w:ascii="Verdana" w:hAnsi="Verdana"/>
          <w:sz w:val="20"/>
        </w:rPr>
      </w:pPr>
      <w:r>
        <w:rPr>
          <w:rFonts w:ascii="Verdana" w:hAnsi="Verdana"/>
          <w:sz w:val="20"/>
        </w:rPr>
        <w:t xml:space="preserve">Survient lorsque l’œdème n’est pas traité. </w:t>
      </w:r>
    </w:p>
    <w:p w:rsidR="006D75CA" w:rsidRDefault="006D75CA" w:rsidP="006D75CA">
      <w:pPr>
        <w:rPr>
          <w:rFonts w:ascii="Verdana" w:hAnsi="Verdana"/>
          <w:sz w:val="20"/>
        </w:rPr>
      </w:pPr>
      <w:r>
        <w:rPr>
          <w:rFonts w:ascii="Verdana" w:hAnsi="Verdana"/>
          <w:sz w:val="20"/>
        </w:rPr>
        <w:t>Visuellement, le fond de l’ulcère est composé d’une base fibrineuse qui ressemble à du pus par sa couleur jaune, mais qui est plutôt bien accolée à la plaie.</w:t>
      </w:r>
    </w:p>
    <w:p w:rsidR="006D75CA" w:rsidRDefault="006D75CA" w:rsidP="006D75CA">
      <w:pPr>
        <w:rPr>
          <w:rFonts w:ascii="Verdana" w:hAnsi="Verdana"/>
          <w:sz w:val="20"/>
        </w:rPr>
      </w:pPr>
      <w:r>
        <w:rPr>
          <w:rFonts w:ascii="Verdana" w:hAnsi="Verdana"/>
          <w:sz w:val="20"/>
        </w:rPr>
        <w:t>Une fois l’ulcère guéri, il reste une atrophie blanche résiduelle (treillis blanc).</w:t>
      </w:r>
    </w:p>
    <w:p w:rsidR="006D75CA" w:rsidRDefault="006D75CA" w:rsidP="006D75CA">
      <w:pPr>
        <w:rPr>
          <w:rFonts w:ascii="Verdana" w:hAnsi="Verdana"/>
          <w:sz w:val="16"/>
        </w:rPr>
      </w:pPr>
      <w:r>
        <w:rPr>
          <w:noProof/>
          <w:lang w:eastAsia="fr-CA"/>
        </w:rPr>
        <w:lastRenderedPageBreak/>
        <w:drawing>
          <wp:inline distT="0" distB="0" distL="0" distR="0" wp14:anchorId="2902C84B" wp14:editId="6ACAB57E">
            <wp:extent cx="4048125" cy="2762250"/>
            <wp:effectExtent l="0" t="0" r="9525" b="0"/>
            <wp:docPr id="83" name="Image 83" descr="http://www.ulcere-de-jambe.com/wp-content/uploads/2014/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http://www.ulcere-de-jambe.com/wp-content/uploads/2014/10/8.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48125" cy="276225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63" w:history="1">
        <w:r>
          <w:rPr>
            <w:rStyle w:val="Lienhypertexte"/>
            <w:rFonts w:ascii="Verdana" w:hAnsi="Verdana"/>
            <w:sz w:val="16"/>
          </w:rPr>
          <w:t>http://www.ulcere-de-jambe.com/plaie/plaie-et-localisation/</w:t>
        </w:r>
      </w:hyperlink>
      <w:r>
        <w:rPr>
          <w:rFonts w:ascii="Verdana" w:hAnsi="Verdana"/>
          <w:sz w:val="16"/>
        </w:rPr>
        <w:t xml:space="preserve"> </w:t>
      </w:r>
    </w:p>
    <w:p w:rsidR="006D75CA" w:rsidRDefault="006D75CA" w:rsidP="006D75CA">
      <w:pPr>
        <w:rPr>
          <w:rFonts w:ascii="Verdana" w:hAnsi="Verdana"/>
          <w:sz w:val="16"/>
        </w:rPr>
      </w:pPr>
      <w:r>
        <w:rPr>
          <w:noProof/>
          <w:lang w:eastAsia="fr-CA"/>
        </w:rPr>
        <w:drawing>
          <wp:inline distT="0" distB="0" distL="0" distR="0" wp14:anchorId="7DA19137" wp14:editId="3A4CE14B">
            <wp:extent cx="4370318" cy="2905125"/>
            <wp:effectExtent l="0" t="0" r="0" b="0"/>
            <wp:docPr id="84" name="Image 84" descr="atrophie blanche cicatrici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atrophie blanche cicatriciell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403441" cy="2927143"/>
                    </a:xfrm>
                    <a:prstGeom prst="rect">
                      <a:avLst/>
                    </a:prstGeom>
                    <a:noFill/>
                    <a:ln>
                      <a:noFill/>
                    </a:ln>
                  </pic:spPr>
                </pic:pic>
              </a:graphicData>
            </a:graphic>
          </wp:inline>
        </w:drawing>
      </w:r>
      <w:r>
        <w:rPr>
          <w:rFonts w:ascii="Verdana" w:hAnsi="Verdana"/>
          <w:sz w:val="16"/>
        </w:rPr>
        <w:br/>
        <w:t xml:space="preserve">Source image : </w:t>
      </w:r>
      <w:hyperlink r:id="rId165" w:history="1">
        <w:r>
          <w:rPr>
            <w:rStyle w:val="Lienhypertexte"/>
            <w:rFonts w:ascii="Verdana" w:hAnsi="Verdana"/>
            <w:sz w:val="16"/>
          </w:rPr>
          <w:t>http://www.macirculation.com/photos/atrophie-blanche-cicatricielle_gp840840.html</w:t>
        </w:r>
      </w:hyperlink>
      <w:r>
        <w:rPr>
          <w:rFonts w:ascii="Verdana" w:hAnsi="Verdana"/>
          <w:sz w:val="16"/>
        </w:rPr>
        <w:t xml:space="preserve"> </w:t>
      </w:r>
    </w:p>
    <w:p w:rsidR="006D75CA" w:rsidRDefault="006D75CA" w:rsidP="006D75CA">
      <w:pPr>
        <w:rPr>
          <w:rFonts w:ascii="Verdana" w:hAnsi="Verdana"/>
          <w:sz w:val="16"/>
        </w:rPr>
      </w:pPr>
    </w:p>
    <w:p w:rsidR="006D75CA" w:rsidRDefault="006D75CA" w:rsidP="006D75CA">
      <w:pPr>
        <w:rPr>
          <w:rFonts w:ascii="Verdana" w:hAnsi="Verdana"/>
          <w:sz w:val="20"/>
        </w:rPr>
      </w:pPr>
      <w:r>
        <w:rPr>
          <w:rFonts w:ascii="Verdana" w:hAnsi="Verdana"/>
          <w:sz w:val="20"/>
          <w:u w:val="single"/>
        </w:rPr>
        <w:t>Artériel</w:t>
      </w:r>
    </w:p>
    <w:p w:rsidR="006D75CA" w:rsidRDefault="006D75CA" w:rsidP="006D75CA">
      <w:pPr>
        <w:rPr>
          <w:rFonts w:ascii="Verdana" w:hAnsi="Verdana"/>
          <w:sz w:val="20"/>
        </w:rPr>
      </w:pPr>
      <w:r>
        <w:rPr>
          <w:rFonts w:ascii="Verdana" w:hAnsi="Verdana"/>
          <w:sz w:val="20"/>
        </w:rPr>
        <w:t>Il est secondaire à l’athérosclérose des moyens vaisseaux de la jambe qui cause de l’ischémie. Les symptômes associés à l’ulcère sont les suivants :</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Claudication intermittente</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Pâleur peau</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Perte pilosité</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Peau atrophique, luisante</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Douleur</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t>Pied froid</w:t>
      </w:r>
    </w:p>
    <w:p w:rsidR="006D75CA" w:rsidRDefault="006D75CA" w:rsidP="006D75CA">
      <w:pPr>
        <w:pStyle w:val="Paragraphedeliste"/>
        <w:numPr>
          <w:ilvl w:val="0"/>
          <w:numId w:val="173"/>
        </w:numPr>
        <w:spacing w:line="256" w:lineRule="auto"/>
        <w:rPr>
          <w:rFonts w:ascii="Verdana" w:hAnsi="Verdana"/>
          <w:sz w:val="20"/>
        </w:rPr>
      </w:pPr>
      <w:r>
        <w:rPr>
          <w:rFonts w:ascii="Verdana" w:hAnsi="Verdana"/>
          <w:sz w:val="20"/>
        </w:rPr>
        <w:lastRenderedPageBreak/>
        <w:t>Perte du pouls</w:t>
      </w:r>
    </w:p>
    <w:p w:rsidR="006D75CA" w:rsidRDefault="006D75CA" w:rsidP="006D75CA">
      <w:pPr>
        <w:rPr>
          <w:rFonts w:ascii="Verdana" w:hAnsi="Verdana"/>
          <w:sz w:val="16"/>
        </w:rPr>
      </w:pPr>
      <w:r>
        <w:rPr>
          <w:noProof/>
          <w:lang w:eastAsia="fr-CA"/>
        </w:rPr>
        <w:drawing>
          <wp:inline distT="0" distB="0" distL="0" distR="0" wp14:anchorId="326BCCE5" wp14:editId="6CA02E14">
            <wp:extent cx="4457700" cy="2905125"/>
            <wp:effectExtent l="0" t="0" r="0" b="9525"/>
            <wp:docPr id="85" name="Image 85" descr="http://smartfiches.fr/var/smartfiches/storage/images/media/images/ulcere-arteriel2/6256-1-fre-FR/ulcere-arte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http://smartfiches.fr/var/smartfiches/storage/images/media/images/ulcere-arteriel2/6256-1-fre-FR/ulcere-arteriel.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457700" cy="290512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67" w:history="1">
        <w:r>
          <w:rPr>
            <w:rStyle w:val="Lienhypertexte"/>
            <w:rFonts w:ascii="Verdana" w:hAnsi="Verdana"/>
            <w:sz w:val="16"/>
          </w:rPr>
          <w:t>http://smartfiches.fr/cardiologie/item-226-ulcere-jambe/physiopathologie-etiologies</w:t>
        </w:r>
      </w:hyperlink>
      <w:r>
        <w:rPr>
          <w:rFonts w:ascii="Verdana" w:hAnsi="Verdana"/>
          <w:sz w:val="16"/>
        </w:rPr>
        <w:t xml:space="preserve"> </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u w:val="single"/>
        </w:rPr>
        <w:t>Diabétique</w:t>
      </w:r>
    </w:p>
    <w:p w:rsidR="006D75CA" w:rsidRDefault="006D75CA" w:rsidP="006D75CA">
      <w:pPr>
        <w:rPr>
          <w:rFonts w:ascii="Verdana" w:hAnsi="Verdana"/>
          <w:sz w:val="20"/>
        </w:rPr>
      </w:pPr>
      <w:r>
        <w:rPr>
          <w:rFonts w:ascii="Verdana" w:hAnsi="Verdana"/>
          <w:sz w:val="20"/>
        </w:rPr>
        <w:t xml:space="preserve">À la fois secondaire à la neuropathie qui diminue la sensation du patient, mais aussi à la micro-vascularisation sujette à l’ischémie. Une composante artérielle est donc parfois présente. </w:t>
      </w:r>
    </w:p>
    <w:p w:rsidR="006D75CA" w:rsidRDefault="006D75CA" w:rsidP="006D75CA">
      <w:pPr>
        <w:rPr>
          <w:rFonts w:ascii="Verdana" w:hAnsi="Verdana"/>
          <w:sz w:val="20"/>
        </w:rPr>
      </w:pPr>
      <w:r>
        <w:rPr>
          <w:rFonts w:ascii="Verdana" w:hAnsi="Verdana"/>
          <w:sz w:val="20"/>
        </w:rPr>
        <w:t>Les ulcères apparaissent aux points de pression et sont précédés d’hyperkératose (callosité) qui est un moyen de défense du corps contre la pression.</w:t>
      </w:r>
    </w:p>
    <w:p w:rsidR="006D75CA" w:rsidRDefault="006D75CA" w:rsidP="006D75CA">
      <w:pPr>
        <w:rPr>
          <w:rFonts w:ascii="Verdana" w:hAnsi="Verdana"/>
          <w:sz w:val="20"/>
        </w:rPr>
      </w:pPr>
      <w:r>
        <w:rPr>
          <w:rFonts w:ascii="Verdana" w:hAnsi="Verdana"/>
          <w:sz w:val="20"/>
        </w:rPr>
        <w:t>À long terme, il est possible que des micro-fractures apparaissent et déforment le pied (pied de Charcot).</w:t>
      </w:r>
    </w:p>
    <w:p w:rsidR="006D75CA" w:rsidRDefault="006D75CA" w:rsidP="006D75CA">
      <w:pPr>
        <w:rPr>
          <w:rFonts w:ascii="Verdana" w:hAnsi="Verdana"/>
          <w:sz w:val="16"/>
        </w:rPr>
      </w:pPr>
      <w:r>
        <w:rPr>
          <w:noProof/>
          <w:lang w:eastAsia="fr-CA"/>
        </w:rPr>
        <w:drawing>
          <wp:inline distT="0" distB="0" distL="0" distR="0" wp14:anchorId="58149AA4" wp14:editId="297D7CA4">
            <wp:extent cx="3638550" cy="260985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638550" cy="2609850"/>
                    </a:xfrm>
                    <a:prstGeom prst="rect">
                      <a:avLst/>
                    </a:prstGeom>
                  </pic:spPr>
                </pic:pic>
              </a:graphicData>
            </a:graphic>
          </wp:inline>
        </w:drawing>
      </w:r>
      <w:r>
        <w:rPr>
          <w:rFonts w:ascii="Verdana" w:hAnsi="Verdana"/>
          <w:sz w:val="20"/>
        </w:rPr>
        <w:br/>
      </w:r>
      <w:r>
        <w:rPr>
          <w:rFonts w:ascii="Verdana" w:hAnsi="Verdana"/>
          <w:sz w:val="16"/>
        </w:rPr>
        <w:t xml:space="preserve">Source image : </w:t>
      </w:r>
      <w:r w:rsidRPr="00CE4AAF">
        <w:rPr>
          <w:rFonts w:ascii="Verdana" w:hAnsi="Verdana"/>
          <w:sz w:val="16"/>
        </w:rPr>
        <w:t>BOLOGNIA, Jean L. et al. (2014). Dermatology Essentials. Amsterdam : Elsevier Inc.</w:t>
      </w:r>
    </w:p>
    <w:p w:rsidR="006D75CA" w:rsidRPr="00CE7755" w:rsidRDefault="006D75CA" w:rsidP="006D75CA">
      <w:pPr>
        <w:rPr>
          <w:rFonts w:ascii="Verdana" w:hAnsi="Verdana"/>
          <w:sz w:val="16"/>
        </w:rPr>
      </w:pPr>
    </w:p>
    <w:tbl>
      <w:tblPr>
        <w:tblStyle w:val="Tableausimple1"/>
        <w:tblW w:w="0" w:type="auto"/>
        <w:tblLook w:val="04A0" w:firstRow="1" w:lastRow="0" w:firstColumn="1" w:lastColumn="0" w:noHBand="0" w:noVBand="1"/>
      </w:tblPr>
      <w:tblGrid>
        <w:gridCol w:w="2140"/>
        <w:gridCol w:w="2229"/>
        <w:gridCol w:w="2123"/>
        <w:gridCol w:w="2138"/>
      </w:tblGrid>
      <w:tr w:rsidR="006D75CA" w:rsidTr="004257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6D75CA" w:rsidRDefault="006D75CA" w:rsidP="004257C4">
            <w:pPr>
              <w:rPr>
                <w:rFonts w:ascii="Verdana" w:hAnsi="Verdana"/>
                <w:sz w:val="20"/>
              </w:rPr>
            </w:pP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Veineux</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Artériel</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Diabétique</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Localisation</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Jambe distale, interne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Cheville, orteil, talon</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Plantes, proéminences osseuses (</w:t>
            </w:r>
            <w:r>
              <w:rPr>
                <w:rFonts w:ascii="Verdana" w:hAnsi="Verdana"/>
                <w:b/>
                <w:sz w:val="20"/>
              </w:rPr>
              <w:t>points de pression</w:t>
            </w:r>
            <w:r>
              <w:rPr>
                <w:rFonts w:ascii="Verdana" w:hAnsi="Verdana"/>
                <w:sz w:val="20"/>
              </w:rPr>
              <w:t>)</w:t>
            </w:r>
          </w:p>
        </w:tc>
      </w:tr>
      <w:tr w:rsidR="006D75CA" w:rsidTr="004257C4">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Apparence</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 xml:space="preserve">Rebords irréguliers, exsudatif, </w:t>
            </w:r>
            <w:r>
              <w:rPr>
                <w:rFonts w:ascii="Verdana" w:hAnsi="Verdana"/>
                <w:b/>
                <w:sz w:val="20"/>
              </w:rPr>
              <w:t>fond de fibrine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b/>
                <w:sz w:val="20"/>
              </w:rPr>
            </w:pPr>
            <w:r>
              <w:rPr>
                <w:rFonts w:ascii="Verdana" w:hAnsi="Verdana"/>
                <w:b/>
                <w:sz w:val="20"/>
              </w:rPr>
              <w:t>Rebords bien délimités</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Callosité, fond très rouge, surinfecté</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Température</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Normale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Froid, sec</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Normale</w:t>
            </w:r>
          </w:p>
        </w:tc>
      </w:tr>
      <w:tr w:rsidR="006D75CA" w:rsidTr="004257C4">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Douleur</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 xml:space="preserve">Modérée </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Souvent sévère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Souvent absente</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Pouls</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Présent</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Diminués ou absents</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Présents ou absents</w:t>
            </w:r>
          </w:p>
        </w:tc>
      </w:tr>
      <w:tr w:rsidR="006D75CA" w:rsidTr="004257C4">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Sensation</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Présente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Variable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b/>
                <w:sz w:val="20"/>
              </w:rPr>
              <w:t>Perte de sensation</w:t>
            </w:r>
            <w:r>
              <w:rPr>
                <w:rFonts w:ascii="Verdana" w:hAnsi="Verdana"/>
                <w:sz w:val="20"/>
              </w:rPr>
              <w:t>, réflexes, vibration</w:t>
            </w:r>
          </w:p>
        </w:tc>
      </w:tr>
      <w:tr w:rsidR="006D75CA" w:rsidTr="004257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Changements cutanés</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b/>
                <w:sz w:val="20"/>
              </w:rPr>
              <w:t>Érythème</w:t>
            </w:r>
            <w:r>
              <w:rPr>
                <w:rFonts w:ascii="Verdana" w:hAnsi="Verdana"/>
                <w:sz w:val="20"/>
              </w:rPr>
              <w:t xml:space="preserve">, </w:t>
            </w:r>
            <w:r>
              <w:rPr>
                <w:rFonts w:ascii="Verdana" w:hAnsi="Verdana"/>
                <w:b/>
                <w:sz w:val="20"/>
              </w:rPr>
              <w:t>œdème</w:t>
            </w:r>
            <w:r>
              <w:rPr>
                <w:rFonts w:ascii="Verdana" w:hAnsi="Verdana"/>
                <w:sz w:val="20"/>
              </w:rPr>
              <w:t>, hyperpigmentation, lipodermatosclérose</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Peau lustrée, perte de poils</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Peau lustrée, hyperkératose importante</w:t>
            </w:r>
          </w:p>
        </w:tc>
      </w:tr>
      <w:tr w:rsidR="006D75CA" w:rsidTr="004257C4">
        <w:tc>
          <w:tcPr>
            <w:cnfStyle w:val="001000000000" w:firstRow="0" w:lastRow="0" w:firstColumn="1" w:lastColumn="0" w:oddVBand="0" w:evenVBand="0" w:oddHBand="0" w:evenHBand="0" w:firstRowFirstColumn="0" w:firstRowLastColumn="0" w:lastRowFirstColumn="0" w:lastRowLastColumn="0"/>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rPr>
                <w:rFonts w:ascii="Verdana" w:hAnsi="Verdana"/>
                <w:sz w:val="20"/>
              </w:rPr>
            </w:pPr>
            <w:r>
              <w:rPr>
                <w:rFonts w:ascii="Verdana" w:hAnsi="Verdana"/>
                <w:sz w:val="20"/>
              </w:rPr>
              <w:t>Traitement</w:t>
            </w:r>
          </w:p>
        </w:tc>
        <w:tc>
          <w:tcPr>
            <w:tcW w:w="21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Compression, soins de plaies, élévation des jambes</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Chx vasculaire, soins de plaies, cesser tabac, contrôle HTA…</w:t>
            </w:r>
          </w:p>
        </w:tc>
        <w:tc>
          <w:tcPr>
            <w:tcW w:w="2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6D75CA" w:rsidRDefault="006D75CA" w:rsidP="004257C4">
            <w:pPr>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Décapage de la callosité, décharge du poids, contrôle glycémie</w:t>
            </w:r>
          </w:p>
        </w:tc>
      </w:tr>
    </w:tbl>
    <w:p w:rsidR="006D75CA" w:rsidRDefault="006D75CA" w:rsidP="006D75CA">
      <w:pPr>
        <w:rPr>
          <w:rFonts w:ascii="Verdana" w:hAnsi="Verdana"/>
          <w:sz w:val="20"/>
        </w:rPr>
      </w:pPr>
      <w:r>
        <w:rPr>
          <w:rFonts w:ascii="Verdana" w:hAnsi="Verdana"/>
          <w:sz w:val="20"/>
        </w:rPr>
        <w:t>*Lipodermatosclérose = induration tissu sous-cutané</w:t>
      </w:r>
    </w:p>
    <w:p w:rsidR="006D75CA" w:rsidRDefault="006D75CA" w:rsidP="006D75CA">
      <w:pPr>
        <w:rPr>
          <w:rFonts w:ascii="Verdana" w:hAnsi="Verdana"/>
          <w:sz w:val="20"/>
        </w:rPr>
      </w:pPr>
      <w:r>
        <w:rPr>
          <w:rFonts w:ascii="Verdana" w:hAnsi="Verdana"/>
          <w:sz w:val="20"/>
        </w:rPr>
        <w:t>L’ulcère est le plus souvent multifactoriel. Il est important de référer en dermatologie tout ulcère qui persiste au-delà de 6 semaines.</w:t>
      </w:r>
    </w:p>
    <w:p w:rsidR="006D75CA" w:rsidRDefault="006D75CA" w:rsidP="006D75CA">
      <w:pPr>
        <w:rPr>
          <w:rFonts w:ascii="Verdana" w:hAnsi="Verdana"/>
          <w:sz w:val="20"/>
        </w:rPr>
      </w:pPr>
    </w:p>
    <w:p w:rsidR="006D75CA" w:rsidRDefault="006D75CA" w:rsidP="006D75CA">
      <w:pPr>
        <w:rPr>
          <w:rFonts w:ascii="Verdana" w:hAnsi="Verdana"/>
          <w:sz w:val="20"/>
        </w:rPr>
      </w:pPr>
      <w:r>
        <w:rPr>
          <w:rFonts w:ascii="Verdana" w:hAnsi="Verdana"/>
          <w:sz w:val="20"/>
        </w:rPr>
        <w:t>14.11  Nommer les traitements et les mesures préventives de la dermatite de stase.</w:t>
      </w:r>
    </w:p>
    <w:p w:rsidR="006D75CA" w:rsidRDefault="006D75CA" w:rsidP="006D75CA">
      <w:pPr>
        <w:rPr>
          <w:rFonts w:ascii="Verdana" w:hAnsi="Verdana"/>
          <w:sz w:val="20"/>
        </w:rPr>
      </w:pPr>
      <w:r>
        <w:rPr>
          <w:rFonts w:ascii="Verdana" w:hAnsi="Verdana"/>
          <w:sz w:val="20"/>
        </w:rPr>
        <w:t>Pour le traitement de la dermatite en tant que telle = corticostéroïdes topiques.</w:t>
      </w:r>
    </w:p>
    <w:p w:rsidR="006D75CA" w:rsidRDefault="006D75CA" w:rsidP="006D75CA">
      <w:pPr>
        <w:rPr>
          <w:rFonts w:ascii="Verdana" w:hAnsi="Verdana"/>
          <w:sz w:val="20"/>
        </w:rPr>
      </w:pPr>
      <w:r>
        <w:rPr>
          <w:rFonts w:ascii="Verdana" w:hAnsi="Verdana"/>
          <w:sz w:val="20"/>
        </w:rPr>
        <w:t>Pour le traitement de l’insuffisance veineuse = compression par bas support ou bandages élastiques (</w:t>
      </w:r>
      <w:r>
        <w:rPr>
          <w:rFonts w:ascii="Verdana" w:hAnsi="Verdana"/>
          <w:b/>
          <w:sz w:val="20"/>
        </w:rPr>
        <w:t>essentiel</w:t>
      </w:r>
      <w:r>
        <w:rPr>
          <w:rFonts w:ascii="Verdana" w:hAnsi="Verdana"/>
          <w:sz w:val="20"/>
        </w:rPr>
        <w:t>).</w:t>
      </w:r>
    </w:p>
    <w:p w:rsidR="006D75CA" w:rsidRDefault="006D75CA" w:rsidP="006D75CA">
      <w:pPr>
        <w:rPr>
          <w:rFonts w:ascii="Verdana" w:hAnsi="Verdana"/>
          <w:sz w:val="20"/>
        </w:rPr>
      </w:pPr>
      <w:r>
        <w:rPr>
          <w:rFonts w:ascii="Verdana" w:hAnsi="Verdana"/>
          <w:sz w:val="20"/>
        </w:rPr>
        <w:t>Il est primordial de traiter l’origine de la dermatite, soit l’insuffisance veineuse, ou bien le tableau clinique ne s’améliorera pas à long terme.</w:t>
      </w:r>
    </w:p>
    <w:p w:rsidR="006D75CA" w:rsidRDefault="006D75CA" w:rsidP="006D75CA"/>
    <w:p w:rsidR="006D75CA" w:rsidRDefault="006D75CA" w:rsidP="006D75CA">
      <w:pPr>
        <w:rPr>
          <w:rFonts w:ascii="Verdana" w:hAnsi="Verdana"/>
          <w:b/>
        </w:rPr>
      </w:pPr>
      <w:r>
        <w:rPr>
          <w:rFonts w:ascii="Verdana" w:hAnsi="Verdana"/>
          <w:b/>
        </w:rPr>
        <w:t>Sources :</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r>
        <w:rPr>
          <w:rFonts w:ascii="Verdana" w:hAnsi="Verdana"/>
          <w:sz w:val="20"/>
          <w:szCs w:val="20"/>
        </w:rPr>
        <w:t>Power point Dre Hélène Veillette</w:t>
      </w:r>
    </w:p>
    <w:p w:rsidR="006D75CA" w:rsidRPr="00BB4932" w:rsidRDefault="006D75CA" w:rsidP="006D75CA">
      <w:pPr>
        <w:spacing w:line="276" w:lineRule="auto"/>
        <w:jc w:val="right"/>
        <w:rPr>
          <w:rFonts w:ascii="Verdana" w:hAnsi="Verdana"/>
          <w:i/>
          <w:sz w:val="16"/>
        </w:rPr>
      </w:pPr>
      <w:r>
        <w:rPr>
          <w:rFonts w:ascii="Verdana" w:hAnsi="Verdana"/>
          <w:i/>
          <w:sz w:val="16"/>
        </w:rPr>
        <w:t>Rédaction : Andréane Duguay-Grenier</w:t>
      </w:r>
    </w:p>
    <w:p w:rsidR="006D75CA" w:rsidRDefault="006D75CA" w:rsidP="003F1BC5">
      <w:pPr>
        <w:jc w:val="right"/>
        <w:rPr>
          <w:rFonts w:ascii="Verdana" w:hAnsi="Verdana"/>
          <w:i/>
          <w:sz w:val="16"/>
        </w:rPr>
      </w:pPr>
    </w:p>
    <w:p w:rsidR="006D75CA" w:rsidRPr="004E22D7" w:rsidRDefault="006D75CA" w:rsidP="006D75CA">
      <w:pPr>
        <w:spacing w:line="360" w:lineRule="auto"/>
        <w:rPr>
          <w:rFonts w:ascii="Verdana" w:hAnsi="Verdana"/>
          <w:b/>
        </w:rPr>
      </w:pPr>
      <w:r w:rsidRPr="004E22D7">
        <w:rPr>
          <w:rFonts w:ascii="Verdana" w:hAnsi="Verdana"/>
          <w:b/>
        </w:rPr>
        <w:t>15.     Dermatologie pédiatrique</w:t>
      </w:r>
    </w:p>
    <w:p w:rsidR="006D75CA" w:rsidRDefault="006D75CA" w:rsidP="006D75CA">
      <w:pPr>
        <w:spacing w:line="360" w:lineRule="auto"/>
        <w:rPr>
          <w:rFonts w:ascii="Verdana" w:hAnsi="Verdana"/>
          <w:sz w:val="20"/>
        </w:rPr>
      </w:pPr>
      <w:r w:rsidRPr="004E22D7">
        <w:rPr>
          <w:rFonts w:ascii="Verdana" w:hAnsi="Verdana"/>
          <w:sz w:val="20"/>
        </w:rPr>
        <w:lastRenderedPageBreak/>
        <w:t>15.1   Se familiariser avec l’acné vulgaire et ses variantes, reconnaître sa présentati</w:t>
      </w:r>
      <w:r>
        <w:rPr>
          <w:rFonts w:ascii="Verdana" w:hAnsi="Verdana"/>
          <w:sz w:val="20"/>
        </w:rPr>
        <w:t xml:space="preserve">on clinique,  son évolution et </w:t>
      </w:r>
      <w:r w:rsidRPr="004E22D7">
        <w:rPr>
          <w:rFonts w:ascii="Verdana" w:hAnsi="Verdana"/>
          <w:sz w:val="20"/>
        </w:rPr>
        <w:t>sa prise en charge.</w:t>
      </w:r>
    </w:p>
    <w:p w:rsidR="006D75CA" w:rsidRDefault="006D75CA" w:rsidP="006D75CA">
      <w:pPr>
        <w:spacing w:line="360" w:lineRule="auto"/>
        <w:rPr>
          <w:rFonts w:ascii="Verdana" w:hAnsi="Verdana"/>
          <w:sz w:val="20"/>
        </w:rPr>
      </w:pPr>
      <w:r>
        <w:rPr>
          <w:rFonts w:ascii="Verdana" w:hAnsi="Verdana"/>
          <w:sz w:val="20"/>
        </w:rPr>
        <w:t xml:space="preserve">L’acné vulgaire est une dermatose inflammatoire des </w:t>
      </w:r>
      <w:r w:rsidRPr="004F65CA">
        <w:rPr>
          <w:rFonts w:ascii="Verdana" w:hAnsi="Verdana"/>
          <w:b/>
          <w:sz w:val="20"/>
        </w:rPr>
        <w:t>follicules pilo-sébacés</w:t>
      </w:r>
      <w:r>
        <w:rPr>
          <w:rFonts w:ascii="Verdana" w:hAnsi="Verdana"/>
          <w:sz w:val="20"/>
        </w:rPr>
        <w:t xml:space="preserve">. Elle touche donc les zones riches en unités pilo-sébacées (visage, poitrine, dos). Elle a une prévalence élevée surtout chez les adolescents. Elle apporte un préjudice esthétique important et peut laisser des cicatrices sur la peau. </w:t>
      </w:r>
    </w:p>
    <w:p w:rsidR="006D75CA" w:rsidRDefault="006D75CA" w:rsidP="006D75CA">
      <w:pPr>
        <w:spacing w:line="360" w:lineRule="auto"/>
        <w:rPr>
          <w:rFonts w:ascii="Verdana" w:hAnsi="Verdana"/>
          <w:sz w:val="20"/>
        </w:rPr>
      </w:pPr>
      <w:r>
        <w:rPr>
          <w:rFonts w:ascii="Verdana" w:hAnsi="Verdana"/>
          <w:sz w:val="20"/>
        </w:rPr>
        <w:t>Sa pathogénèse est multifactorielle et implique 4 facteurs principaux :</w:t>
      </w:r>
    </w:p>
    <w:p w:rsidR="006D75CA" w:rsidRDefault="006D75CA" w:rsidP="006D75CA">
      <w:pPr>
        <w:pStyle w:val="Paragraphedeliste"/>
        <w:numPr>
          <w:ilvl w:val="0"/>
          <w:numId w:val="176"/>
        </w:numPr>
        <w:spacing w:line="360" w:lineRule="auto"/>
        <w:rPr>
          <w:rFonts w:ascii="Verdana" w:hAnsi="Verdana"/>
          <w:sz w:val="20"/>
        </w:rPr>
      </w:pPr>
      <w:r>
        <w:rPr>
          <w:rFonts w:ascii="Verdana" w:hAnsi="Verdana"/>
          <w:sz w:val="20"/>
        </w:rPr>
        <w:t>Anomalie de kératinisation et obstruction des unités pilo-sébacées</w:t>
      </w:r>
    </w:p>
    <w:p w:rsidR="006D75CA" w:rsidRDefault="006D75CA" w:rsidP="006D75CA">
      <w:pPr>
        <w:pStyle w:val="Paragraphedeliste"/>
        <w:numPr>
          <w:ilvl w:val="0"/>
          <w:numId w:val="177"/>
        </w:numPr>
        <w:spacing w:line="360" w:lineRule="auto"/>
        <w:rPr>
          <w:rFonts w:ascii="Verdana" w:hAnsi="Verdana"/>
          <w:sz w:val="20"/>
        </w:rPr>
      </w:pPr>
      <w:r>
        <w:rPr>
          <w:rFonts w:ascii="Verdana" w:hAnsi="Verdana"/>
          <w:sz w:val="20"/>
        </w:rPr>
        <w:t xml:space="preserve">Entraîne formation d’un </w:t>
      </w:r>
      <w:r w:rsidRPr="008B4219">
        <w:rPr>
          <w:rFonts w:ascii="Verdana" w:hAnsi="Verdana"/>
          <w:b/>
          <w:sz w:val="20"/>
        </w:rPr>
        <w:t>bouchon corné</w:t>
      </w:r>
      <w:r>
        <w:rPr>
          <w:rFonts w:ascii="Verdana" w:hAnsi="Verdana"/>
          <w:sz w:val="20"/>
        </w:rPr>
        <w:t xml:space="preserve"> à la sortie du follicule</w:t>
      </w:r>
    </w:p>
    <w:p w:rsidR="006D75CA" w:rsidRDefault="006D75CA" w:rsidP="006D75CA">
      <w:pPr>
        <w:pStyle w:val="Paragraphedeliste"/>
        <w:numPr>
          <w:ilvl w:val="0"/>
          <w:numId w:val="177"/>
        </w:numPr>
        <w:spacing w:line="360" w:lineRule="auto"/>
        <w:rPr>
          <w:rFonts w:ascii="Verdana" w:hAnsi="Verdana"/>
          <w:sz w:val="20"/>
        </w:rPr>
      </w:pPr>
      <w:r>
        <w:rPr>
          <w:rFonts w:ascii="Verdana" w:hAnsi="Verdana"/>
          <w:sz w:val="20"/>
        </w:rPr>
        <w:t>Formation de microcomédons et comédons ouverts ou fermés</w:t>
      </w:r>
    </w:p>
    <w:p w:rsidR="006D75CA" w:rsidRDefault="006D75CA" w:rsidP="006D75CA">
      <w:pPr>
        <w:pStyle w:val="Paragraphedeliste"/>
        <w:numPr>
          <w:ilvl w:val="0"/>
          <w:numId w:val="176"/>
        </w:numPr>
        <w:spacing w:line="360" w:lineRule="auto"/>
        <w:rPr>
          <w:rFonts w:ascii="Verdana" w:hAnsi="Verdana"/>
          <w:sz w:val="20"/>
        </w:rPr>
      </w:pPr>
      <w:r>
        <w:rPr>
          <w:rFonts w:ascii="Verdana" w:hAnsi="Verdana"/>
          <w:sz w:val="20"/>
        </w:rPr>
        <w:t>Stimulation hormonale et production accrue de sébum (séborrhée)</w:t>
      </w:r>
    </w:p>
    <w:p w:rsidR="006D75CA" w:rsidRDefault="006D75CA" w:rsidP="006D75CA">
      <w:pPr>
        <w:pStyle w:val="Paragraphedeliste"/>
        <w:numPr>
          <w:ilvl w:val="0"/>
          <w:numId w:val="178"/>
        </w:numPr>
        <w:spacing w:line="360" w:lineRule="auto"/>
        <w:rPr>
          <w:rFonts w:ascii="Verdana" w:hAnsi="Verdana"/>
          <w:sz w:val="20"/>
        </w:rPr>
      </w:pPr>
      <w:r>
        <w:rPr>
          <w:rFonts w:ascii="Arial" w:hAnsi="Arial" w:cs="Arial"/>
          <w:sz w:val="20"/>
        </w:rPr>
        <w:t>↑</w:t>
      </w:r>
      <w:r>
        <w:rPr>
          <w:rFonts w:ascii="Verdana" w:hAnsi="Verdana"/>
          <w:sz w:val="20"/>
        </w:rPr>
        <w:t xml:space="preserve"> androgènes stimulent production de </w:t>
      </w:r>
      <w:r w:rsidRPr="008B4219">
        <w:rPr>
          <w:rFonts w:ascii="Verdana" w:hAnsi="Verdana"/>
          <w:b/>
          <w:sz w:val="20"/>
        </w:rPr>
        <w:t>sébum</w:t>
      </w:r>
    </w:p>
    <w:p w:rsidR="006D75CA" w:rsidRPr="008B4219" w:rsidRDefault="006D75CA" w:rsidP="006D75CA">
      <w:pPr>
        <w:pStyle w:val="Paragraphedeliste"/>
        <w:numPr>
          <w:ilvl w:val="0"/>
          <w:numId w:val="176"/>
        </w:numPr>
        <w:spacing w:line="360" w:lineRule="auto"/>
        <w:rPr>
          <w:rFonts w:ascii="Verdana" w:hAnsi="Verdana"/>
          <w:sz w:val="20"/>
        </w:rPr>
      </w:pPr>
      <w:r>
        <w:rPr>
          <w:rFonts w:ascii="Verdana" w:hAnsi="Verdana"/>
          <w:sz w:val="20"/>
        </w:rPr>
        <w:t xml:space="preserve">Colonisation bactérienne par </w:t>
      </w:r>
      <w:r>
        <w:rPr>
          <w:rFonts w:ascii="Verdana" w:hAnsi="Verdana"/>
          <w:i/>
          <w:sz w:val="20"/>
        </w:rPr>
        <w:t>Propionibacterium acnes</w:t>
      </w:r>
    </w:p>
    <w:p w:rsidR="006D75CA" w:rsidRDefault="006D75CA" w:rsidP="006D75CA">
      <w:pPr>
        <w:pStyle w:val="Paragraphedeliste"/>
        <w:numPr>
          <w:ilvl w:val="0"/>
          <w:numId w:val="178"/>
        </w:numPr>
        <w:spacing w:line="360" w:lineRule="auto"/>
        <w:rPr>
          <w:rFonts w:ascii="Verdana" w:hAnsi="Verdana"/>
          <w:sz w:val="20"/>
        </w:rPr>
      </w:pPr>
      <w:r>
        <w:rPr>
          <w:rFonts w:ascii="Verdana" w:hAnsi="Verdana"/>
          <w:sz w:val="20"/>
        </w:rPr>
        <w:t>Fait partie de la flore normale du follicule pileux</w:t>
      </w:r>
    </w:p>
    <w:p w:rsidR="006D75CA" w:rsidRPr="004F65CA" w:rsidRDefault="006D75CA" w:rsidP="006D75CA">
      <w:pPr>
        <w:pStyle w:val="Paragraphedeliste"/>
        <w:numPr>
          <w:ilvl w:val="0"/>
          <w:numId w:val="178"/>
        </w:numPr>
        <w:spacing w:line="360" w:lineRule="auto"/>
        <w:rPr>
          <w:rFonts w:ascii="Verdana" w:hAnsi="Verdana"/>
          <w:sz w:val="20"/>
        </w:rPr>
      </w:pPr>
      <w:r>
        <w:rPr>
          <w:rFonts w:ascii="Verdana" w:hAnsi="Verdana"/>
          <w:sz w:val="20"/>
        </w:rPr>
        <w:t xml:space="preserve">Excès de sébum + follicule obstrué = </w:t>
      </w:r>
      <w:r w:rsidRPr="008B4219">
        <w:rPr>
          <w:rFonts w:ascii="Verdana" w:hAnsi="Verdana"/>
          <w:b/>
          <w:sz w:val="20"/>
        </w:rPr>
        <w:t>prolifération</w:t>
      </w:r>
    </w:p>
    <w:p w:rsidR="006D75CA" w:rsidRDefault="006D75CA" w:rsidP="006D75CA">
      <w:pPr>
        <w:pStyle w:val="Paragraphedeliste"/>
        <w:numPr>
          <w:ilvl w:val="0"/>
          <w:numId w:val="178"/>
        </w:numPr>
        <w:spacing w:line="360" w:lineRule="auto"/>
        <w:rPr>
          <w:rFonts w:ascii="Verdana" w:hAnsi="Verdana"/>
          <w:sz w:val="20"/>
        </w:rPr>
      </w:pPr>
      <w:r>
        <w:rPr>
          <w:rFonts w:ascii="Verdana" w:hAnsi="Verdana"/>
          <w:sz w:val="20"/>
        </w:rPr>
        <w:t>Par différents mécanismes, induisent inflammation et libèrent facteurs chimiotactiques</w:t>
      </w:r>
    </w:p>
    <w:p w:rsidR="006D75CA" w:rsidRDefault="006D75CA" w:rsidP="006D75CA">
      <w:pPr>
        <w:pStyle w:val="Paragraphedeliste"/>
        <w:numPr>
          <w:ilvl w:val="0"/>
          <w:numId w:val="176"/>
        </w:numPr>
        <w:spacing w:line="360" w:lineRule="auto"/>
        <w:rPr>
          <w:rFonts w:ascii="Verdana" w:hAnsi="Verdana"/>
          <w:sz w:val="20"/>
        </w:rPr>
      </w:pPr>
      <w:r>
        <w:rPr>
          <w:rFonts w:ascii="Verdana" w:hAnsi="Verdana"/>
          <w:sz w:val="20"/>
        </w:rPr>
        <w:t>Inflammation</w:t>
      </w:r>
    </w:p>
    <w:p w:rsidR="006D75CA" w:rsidRDefault="006D75CA" w:rsidP="006D75CA">
      <w:pPr>
        <w:pStyle w:val="Paragraphedeliste"/>
        <w:numPr>
          <w:ilvl w:val="0"/>
          <w:numId w:val="179"/>
        </w:numPr>
        <w:spacing w:line="360" w:lineRule="auto"/>
        <w:rPr>
          <w:rFonts w:ascii="Verdana" w:hAnsi="Verdana"/>
          <w:sz w:val="20"/>
        </w:rPr>
      </w:pPr>
      <w:r>
        <w:rPr>
          <w:rFonts w:ascii="Verdana" w:hAnsi="Verdana"/>
          <w:sz w:val="20"/>
        </w:rPr>
        <w:t>Recrutement intense de neutrophiles (qui bouffent bactéries)</w:t>
      </w:r>
    </w:p>
    <w:p w:rsidR="006D75CA" w:rsidRDefault="006D75CA" w:rsidP="006D75CA">
      <w:pPr>
        <w:pStyle w:val="Paragraphedeliste"/>
        <w:numPr>
          <w:ilvl w:val="0"/>
          <w:numId w:val="179"/>
        </w:numPr>
        <w:spacing w:line="360" w:lineRule="auto"/>
        <w:rPr>
          <w:rFonts w:ascii="Verdana" w:hAnsi="Verdana"/>
          <w:sz w:val="20"/>
        </w:rPr>
      </w:pPr>
      <w:r>
        <w:rPr>
          <w:rFonts w:ascii="Verdana" w:hAnsi="Verdana"/>
          <w:sz w:val="20"/>
        </w:rPr>
        <w:t>Libération d’enzymes hydrolytiques</w:t>
      </w:r>
    </w:p>
    <w:p w:rsidR="006D75CA" w:rsidRDefault="006D75CA" w:rsidP="006D75CA">
      <w:pPr>
        <w:pStyle w:val="Paragraphedeliste"/>
        <w:numPr>
          <w:ilvl w:val="0"/>
          <w:numId w:val="179"/>
        </w:numPr>
        <w:spacing w:line="360" w:lineRule="auto"/>
        <w:rPr>
          <w:rFonts w:ascii="Verdana" w:hAnsi="Verdana"/>
          <w:sz w:val="20"/>
        </w:rPr>
      </w:pPr>
      <w:r>
        <w:rPr>
          <w:rFonts w:ascii="Verdana" w:hAnsi="Verdana"/>
          <w:sz w:val="20"/>
        </w:rPr>
        <w:t>Rupture paroi folliculaire</w:t>
      </w:r>
    </w:p>
    <w:p w:rsidR="006D75CA" w:rsidRDefault="006D75CA" w:rsidP="006D75CA">
      <w:pPr>
        <w:pStyle w:val="Paragraphedeliste"/>
        <w:numPr>
          <w:ilvl w:val="0"/>
          <w:numId w:val="179"/>
        </w:numPr>
        <w:spacing w:line="360" w:lineRule="auto"/>
        <w:rPr>
          <w:rFonts w:ascii="Verdana" w:hAnsi="Verdana"/>
          <w:sz w:val="20"/>
        </w:rPr>
      </w:pPr>
      <w:r>
        <w:rPr>
          <w:rFonts w:ascii="Verdana" w:hAnsi="Verdana"/>
          <w:sz w:val="20"/>
        </w:rPr>
        <w:t>Inflammation intense + réaction à corps étranger</w:t>
      </w:r>
    </w:p>
    <w:p w:rsidR="006D75CA" w:rsidRDefault="006D75CA" w:rsidP="006D75CA">
      <w:pPr>
        <w:pStyle w:val="Paragraphedeliste"/>
        <w:spacing w:line="360" w:lineRule="auto"/>
        <w:ind w:left="1440"/>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On observe différentes lésions :</w:t>
      </w:r>
    </w:p>
    <w:p w:rsidR="006D75CA" w:rsidRDefault="006D75CA" w:rsidP="006D75CA">
      <w:pPr>
        <w:pStyle w:val="Paragraphedeliste"/>
        <w:numPr>
          <w:ilvl w:val="0"/>
          <w:numId w:val="180"/>
        </w:numPr>
        <w:spacing w:line="360" w:lineRule="auto"/>
        <w:rPr>
          <w:rFonts w:ascii="Verdana" w:hAnsi="Verdana"/>
          <w:sz w:val="20"/>
        </w:rPr>
      </w:pPr>
      <w:r>
        <w:rPr>
          <w:rFonts w:ascii="Verdana" w:hAnsi="Verdana"/>
          <w:sz w:val="20"/>
        </w:rPr>
        <w:t>Obstructives</w:t>
      </w:r>
    </w:p>
    <w:p w:rsidR="006D75CA" w:rsidRDefault="006D75CA" w:rsidP="006D75CA">
      <w:pPr>
        <w:pStyle w:val="Paragraphedeliste"/>
        <w:numPr>
          <w:ilvl w:val="0"/>
          <w:numId w:val="181"/>
        </w:numPr>
        <w:spacing w:line="360" w:lineRule="auto"/>
        <w:rPr>
          <w:rFonts w:ascii="Verdana" w:hAnsi="Verdana"/>
          <w:sz w:val="20"/>
        </w:rPr>
      </w:pPr>
      <w:r>
        <w:rPr>
          <w:rFonts w:ascii="Verdana" w:hAnsi="Verdana"/>
          <w:sz w:val="20"/>
        </w:rPr>
        <w:t xml:space="preserve">Microcomédons </w:t>
      </w:r>
    </w:p>
    <w:p w:rsidR="006D75CA" w:rsidRDefault="006D75CA" w:rsidP="006D75CA">
      <w:pPr>
        <w:pStyle w:val="Paragraphedeliste"/>
        <w:numPr>
          <w:ilvl w:val="0"/>
          <w:numId w:val="181"/>
        </w:numPr>
        <w:spacing w:line="360" w:lineRule="auto"/>
        <w:rPr>
          <w:rFonts w:ascii="Verdana" w:hAnsi="Verdana"/>
          <w:sz w:val="20"/>
        </w:rPr>
      </w:pPr>
      <w:r>
        <w:rPr>
          <w:rFonts w:ascii="Verdana" w:hAnsi="Verdana"/>
          <w:sz w:val="20"/>
        </w:rPr>
        <w:t>Comédons ouverts (points noirs) = obstruction orifice folliculaire par bouchon corné + mélanine du follicule oxydée</w:t>
      </w:r>
    </w:p>
    <w:p w:rsidR="006D75CA" w:rsidRDefault="006D75CA" w:rsidP="006D75CA">
      <w:pPr>
        <w:pStyle w:val="Paragraphedeliste"/>
        <w:numPr>
          <w:ilvl w:val="0"/>
          <w:numId w:val="181"/>
        </w:numPr>
        <w:spacing w:line="360" w:lineRule="auto"/>
        <w:rPr>
          <w:rFonts w:ascii="Verdana" w:hAnsi="Verdana"/>
          <w:sz w:val="20"/>
        </w:rPr>
      </w:pPr>
      <w:r>
        <w:rPr>
          <w:rFonts w:ascii="Verdana" w:hAnsi="Verdana"/>
          <w:sz w:val="20"/>
        </w:rPr>
        <w:t>Comédons fermés (points blancs)</w:t>
      </w:r>
    </w:p>
    <w:p w:rsidR="006D75CA" w:rsidRDefault="006D75CA" w:rsidP="006D75CA">
      <w:pPr>
        <w:pStyle w:val="Paragraphedeliste"/>
        <w:numPr>
          <w:ilvl w:val="0"/>
          <w:numId w:val="180"/>
        </w:numPr>
        <w:spacing w:line="360" w:lineRule="auto"/>
        <w:rPr>
          <w:rFonts w:ascii="Verdana" w:hAnsi="Verdana"/>
          <w:sz w:val="20"/>
        </w:rPr>
      </w:pPr>
      <w:r>
        <w:rPr>
          <w:rFonts w:ascii="Verdana" w:hAnsi="Verdana"/>
          <w:sz w:val="20"/>
        </w:rPr>
        <w:t>Inflammatoires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Papules, pustules, kystes, nodules, fistules</w:t>
      </w:r>
    </w:p>
    <w:p w:rsidR="006D75CA" w:rsidRDefault="006D75CA" w:rsidP="006D75CA">
      <w:pPr>
        <w:pStyle w:val="Paragraphedeliste"/>
        <w:spacing w:line="360" w:lineRule="auto"/>
        <w:ind w:left="1440"/>
        <w:rPr>
          <w:rFonts w:ascii="Verdana" w:hAnsi="Verdana"/>
          <w:sz w:val="20"/>
        </w:rPr>
      </w:pPr>
      <w:r>
        <w:rPr>
          <w:rFonts w:ascii="Verdana" w:hAnsi="Verdana"/>
          <w:sz w:val="20"/>
        </w:rPr>
        <w:t>* Les pustules</w:t>
      </w:r>
      <w:r w:rsidRPr="00736B99">
        <w:rPr>
          <w:rFonts w:ascii="Verdana" w:hAnsi="Verdana"/>
          <w:sz w:val="20"/>
        </w:rPr>
        <w:t xml:space="preserve"> sont stériles; elles peuvent être colonisées par P. acnes, mais il n’y a pas d’infection, seulement de l’inflammation.</w:t>
      </w:r>
    </w:p>
    <w:p w:rsidR="006D75CA" w:rsidRDefault="006D75CA" w:rsidP="006D75CA">
      <w:pPr>
        <w:pStyle w:val="Paragraphedeliste"/>
        <w:numPr>
          <w:ilvl w:val="0"/>
          <w:numId w:val="180"/>
        </w:numPr>
        <w:spacing w:line="360" w:lineRule="auto"/>
        <w:rPr>
          <w:rFonts w:ascii="Verdana" w:hAnsi="Verdana"/>
          <w:sz w:val="20"/>
        </w:rPr>
      </w:pPr>
      <w:r>
        <w:rPr>
          <w:rFonts w:ascii="Verdana" w:hAnsi="Verdana"/>
          <w:sz w:val="20"/>
        </w:rPr>
        <w:lastRenderedPageBreak/>
        <w:t>Cicatrices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Déprimées, creusées, maculaires, papuleuses, hypertrophiques, chéloïdiennes</w:t>
      </w:r>
    </w:p>
    <w:p w:rsidR="006D75CA" w:rsidRPr="008723AE" w:rsidRDefault="006D75CA" w:rsidP="006D75CA">
      <w:pPr>
        <w:pStyle w:val="Paragraphedeliste"/>
        <w:spacing w:line="360" w:lineRule="auto"/>
        <w:ind w:left="1440"/>
        <w:rPr>
          <w:rFonts w:ascii="Verdana" w:hAnsi="Verdana"/>
          <w:sz w:val="20"/>
        </w:rPr>
      </w:pPr>
      <w:r>
        <w:rPr>
          <w:rFonts w:ascii="Verdana" w:hAnsi="Verdana"/>
          <w:sz w:val="20"/>
        </w:rPr>
        <w:t>*cicatrices hypertrophiques ne dépassent pas les limites de la lésion, contrairement aux chéloïdiennes</w:t>
      </w:r>
    </w:p>
    <w:p w:rsidR="006D75CA" w:rsidRDefault="006D75CA" w:rsidP="006D75CA">
      <w:pPr>
        <w:spacing w:line="360" w:lineRule="auto"/>
        <w:rPr>
          <w:rFonts w:ascii="Verdana" w:hAnsi="Verdana"/>
          <w:sz w:val="16"/>
        </w:rPr>
      </w:pPr>
      <w:r>
        <w:rPr>
          <w:noProof/>
          <w:lang w:eastAsia="fr-CA"/>
        </w:rPr>
        <w:drawing>
          <wp:inline distT="0" distB="0" distL="0" distR="0" wp14:anchorId="4AFD22BF" wp14:editId="6C2ADA6B">
            <wp:extent cx="4762500" cy="3571875"/>
            <wp:effectExtent l="0" t="0" r="0" b="9525"/>
            <wp:docPr id="87" name="Image 87" descr="http://www.acnecolombia.org/wp-content/uploads/2015/05/comedonesabier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cnecolombia.org/wp-content/uploads/2015/05/comedonesabiertos.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r>
        <w:rPr>
          <w:rFonts w:ascii="Verdana" w:hAnsi="Verdana"/>
          <w:sz w:val="20"/>
        </w:rPr>
        <w:br/>
      </w:r>
      <w:r>
        <w:rPr>
          <w:rFonts w:ascii="Verdana" w:hAnsi="Verdana"/>
          <w:sz w:val="16"/>
        </w:rPr>
        <w:t xml:space="preserve">Comédons ouverts. Source image : </w:t>
      </w:r>
      <w:hyperlink r:id="rId170" w:history="1">
        <w:r w:rsidRPr="00F2707D">
          <w:rPr>
            <w:rStyle w:val="Lienhypertexte"/>
            <w:rFonts w:ascii="Verdana" w:hAnsi="Verdana"/>
            <w:sz w:val="16"/>
          </w:rPr>
          <w:t>http://www.acnecolombia.org/imagenes-acne/</w:t>
        </w:r>
      </w:hyperlink>
    </w:p>
    <w:p w:rsidR="006D75CA" w:rsidRDefault="006D75CA" w:rsidP="006D75CA">
      <w:pPr>
        <w:spacing w:line="360" w:lineRule="auto"/>
        <w:rPr>
          <w:rFonts w:ascii="Verdana" w:hAnsi="Verdana"/>
          <w:sz w:val="16"/>
        </w:rPr>
      </w:pPr>
      <w:r>
        <w:rPr>
          <w:noProof/>
          <w:lang w:eastAsia="fr-CA"/>
        </w:rPr>
        <w:drawing>
          <wp:inline distT="0" distB="0" distL="0" distR="0" wp14:anchorId="430A1D54" wp14:editId="7613ED10">
            <wp:extent cx="3482340" cy="2316723"/>
            <wp:effectExtent l="0" t="0" r="0" b="0"/>
            <wp:docPr id="88" name="Image 88" descr="Acne Pus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ne Pustula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84028" cy="2317846"/>
                    </a:xfrm>
                    <a:prstGeom prst="rect">
                      <a:avLst/>
                    </a:prstGeom>
                    <a:noFill/>
                    <a:ln>
                      <a:noFill/>
                    </a:ln>
                  </pic:spPr>
                </pic:pic>
              </a:graphicData>
            </a:graphic>
          </wp:inline>
        </w:drawing>
      </w:r>
      <w:r>
        <w:rPr>
          <w:rFonts w:ascii="Verdana" w:hAnsi="Verdana"/>
          <w:sz w:val="16"/>
        </w:rPr>
        <w:br/>
        <w:t xml:space="preserve">Pustules. Source image : </w:t>
      </w:r>
      <w:hyperlink r:id="rId172" w:history="1">
        <w:r w:rsidRPr="00F2707D">
          <w:rPr>
            <w:rStyle w:val="Lienhypertexte"/>
            <w:rFonts w:ascii="Verdana" w:hAnsi="Verdana"/>
            <w:sz w:val="16"/>
          </w:rPr>
          <w:t>http://www.dermnet.com/images/Acne-Pustular/picture/4223</w:t>
        </w:r>
      </w:hyperlink>
      <w:r>
        <w:rPr>
          <w:rFonts w:ascii="Verdana" w:hAnsi="Verdana"/>
          <w:sz w:val="16"/>
        </w:rPr>
        <w:t xml:space="preserve">  </w:t>
      </w:r>
    </w:p>
    <w:p w:rsidR="006D75CA" w:rsidRDefault="006D75CA" w:rsidP="006D75CA">
      <w:pPr>
        <w:spacing w:line="360" w:lineRule="auto"/>
        <w:rPr>
          <w:rFonts w:ascii="Verdana" w:hAnsi="Verdana"/>
          <w:sz w:val="20"/>
        </w:rPr>
      </w:pPr>
      <w:r>
        <w:rPr>
          <w:rFonts w:ascii="Verdana" w:hAnsi="Verdana"/>
          <w:sz w:val="20"/>
        </w:rPr>
        <w:t>On classifie l’acné vulgaire en 4 stades :</w:t>
      </w:r>
    </w:p>
    <w:p w:rsidR="006D75CA" w:rsidRDefault="006D75CA" w:rsidP="006D75CA">
      <w:pPr>
        <w:pStyle w:val="Paragraphedeliste"/>
        <w:numPr>
          <w:ilvl w:val="0"/>
          <w:numId w:val="183"/>
        </w:numPr>
        <w:spacing w:line="360" w:lineRule="auto"/>
        <w:rPr>
          <w:rFonts w:ascii="Verdana" w:hAnsi="Verdana"/>
          <w:sz w:val="20"/>
        </w:rPr>
      </w:pPr>
      <w:r>
        <w:rPr>
          <w:rFonts w:ascii="Verdana" w:hAnsi="Verdana"/>
          <w:sz w:val="20"/>
        </w:rPr>
        <w:lastRenderedPageBreak/>
        <w:t>Acné légère (comédons)</w:t>
      </w:r>
    </w:p>
    <w:p w:rsidR="006D75CA" w:rsidRDefault="006D75CA" w:rsidP="006D75CA">
      <w:pPr>
        <w:pStyle w:val="Paragraphedeliste"/>
        <w:numPr>
          <w:ilvl w:val="0"/>
          <w:numId w:val="183"/>
        </w:numPr>
        <w:spacing w:line="360" w:lineRule="auto"/>
        <w:rPr>
          <w:rFonts w:ascii="Verdana" w:hAnsi="Verdana"/>
          <w:sz w:val="20"/>
        </w:rPr>
      </w:pPr>
      <w:r>
        <w:rPr>
          <w:rFonts w:ascii="Verdana" w:hAnsi="Verdana"/>
          <w:sz w:val="20"/>
        </w:rPr>
        <w:t>Acné modérée (comédons et papules inflammatoires)</w:t>
      </w:r>
    </w:p>
    <w:p w:rsidR="006D75CA" w:rsidRDefault="006D75CA" w:rsidP="006D75CA">
      <w:pPr>
        <w:pStyle w:val="Paragraphedeliste"/>
        <w:numPr>
          <w:ilvl w:val="0"/>
          <w:numId w:val="183"/>
        </w:numPr>
        <w:spacing w:line="360" w:lineRule="auto"/>
        <w:rPr>
          <w:rFonts w:ascii="Verdana" w:hAnsi="Verdana"/>
          <w:sz w:val="20"/>
        </w:rPr>
      </w:pPr>
      <w:r>
        <w:rPr>
          <w:rFonts w:ascii="Verdana" w:hAnsi="Verdana"/>
          <w:sz w:val="20"/>
        </w:rPr>
        <w:t>Acné modérée sévère (papules et pustules)</w:t>
      </w:r>
    </w:p>
    <w:p w:rsidR="006D75CA" w:rsidRDefault="006D75CA" w:rsidP="006D75CA">
      <w:pPr>
        <w:pStyle w:val="Paragraphedeliste"/>
        <w:numPr>
          <w:ilvl w:val="0"/>
          <w:numId w:val="183"/>
        </w:numPr>
        <w:spacing w:line="360" w:lineRule="auto"/>
        <w:rPr>
          <w:rFonts w:ascii="Verdana" w:hAnsi="Verdana"/>
          <w:sz w:val="20"/>
        </w:rPr>
      </w:pPr>
      <w:r>
        <w:rPr>
          <w:rFonts w:ascii="Verdana" w:hAnsi="Verdana"/>
          <w:sz w:val="20"/>
        </w:rPr>
        <w:t>Acné sévère (nodules, kystes, cicatrices)</w:t>
      </w:r>
    </w:p>
    <w:p w:rsidR="006D75CA" w:rsidRDefault="006D75CA" w:rsidP="006D75CA">
      <w:pPr>
        <w:pStyle w:val="Paragraphedeliste"/>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u w:val="single"/>
        </w:rPr>
        <w:t>Variantes d’acné</w:t>
      </w: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t xml:space="preserve">Acné </w:t>
      </w:r>
      <w:proofErr w:type="spellStart"/>
      <w:r>
        <w:rPr>
          <w:rFonts w:ascii="Verdana" w:hAnsi="Verdana"/>
          <w:sz w:val="20"/>
        </w:rPr>
        <w:t>conglobata</w:t>
      </w:r>
      <w:proofErr w:type="spellEnd"/>
    </w:p>
    <w:p w:rsidR="006D75CA" w:rsidRDefault="006D75CA" w:rsidP="006D75CA">
      <w:pPr>
        <w:pStyle w:val="Paragraphedeliste"/>
        <w:spacing w:line="360" w:lineRule="auto"/>
        <w:rPr>
          <w:rFonts w:ascii="Verdana" w:hAnsi="Verdana"/>
          <w:sz w:val="20"/>
        </w:rPr>
      </w:pPr>
      <w:r>
        <w:rPr>
          <w:rFonts w:ascii="Verdana" w:hAnsi="Verdana"/>
          <w:sz w:val="20"/>
        </w:rPr>
        <w:t xml:space="preserve">Acné </w:t>
      </w:r>
      <w:proofErr w:type="spellStart"/>
      <w:r>
        <w:rPr>
          <w:rFonts w:ascii="Verdana" w:hAnsi="Verdana"/>
          <w:sz w:val="20"/>
        </w:rPr>
        <w:t>nodulo</w:t>
      </w:r>
      <w:proofErr w:type="spellEnd"/>
      <w:r>
        <w:rPr>
          <w:rFonts w:ascii="Verdana" w:hAnsi="Verdana"/>
          <w:sz w:val="20"/>
        </w:rPr>
        <w:t>-kystique sévère, extensive et inflammatoire</w:t>
      </w:r>
    </w:p>
    <w:p w:rsidR="006D75CA" w:rsidRDefault="006D75CA" w:rsidP="006D75CA">
      <w:pPr>
        <w:pStyle w:val="Paragraphedeliste"/>
        <w:spacing w:line="360" w:lineRule="auto"/>
        <w:rPr>
          <w:rFonts w:ascii="Verdana" w:hAnsi="Verdana"/>
          <w:sz w:val="16"/>
        </w:rPr>
      </w:pPr>
      <w:r>
        <w:rPr>
          <w:noProof/>
          <w:lang w:eastAsia="fr-CA"/>
        </w:rPr>
        <w:drawing>
          <wp:inline distT="0" distB="0" distL="0" distR="0" wp14:anchorId="757A7EF0" wp14:editId="7764AE67">
            <wp:extent cx="4387004" cy="3286125"/>
            <wp:effectExtent l="0" t="0" r="0" b="0"/>
            <wp:docPr id="89" name="Image 89" descr="http://healthh.com/wp-content/uploads/2014/05/acne-conglobata-picture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ealthh.com/wp-content/uploads/2014/05/acne-conglobata-pictures-5.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87004" cy="328612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74" w:history="1">
        <w:r w:rsidRPr="00F2707D">
          <w:rPr>
            <w:rStyle w:val="Lienhypertexte"/>
            <w:rFonts w:ascii="Verdana" w:hAnsi="Verdana"/>
            <w:sz w:val="16"/>
          </w:rPr>
          <w:t>http://healthh.com/acne-conglobata/</w:t>
        </w:r>
      </w:hyperlink>
      <w:r>
        <w:rPr>
          <w:rFonts w:ascii="Verdana" w:hAnsi="Verdana"/>
          <w:sz w:val="16"/>
        </w:rPr>
        <w:t xml:space="preserve"> </w:t>
      </w:r>
    </w:p>
    <w:p w:rsidR="006D75CA" w:rsidRPr="00F94E47" w:rsidRDefault="006D75CA" w:rsidP="006D75CA">
      <w:pPr>
        <w:pStyle w:val="Paragraphedeliste"/>
        <w:spacing w:line="360" w:lineRule="auto"/>
        <w:rPr>
          <w:rFonts w:ascii="Verdana" w:hAnsi="Verdana"/>
          <w:sz w:val="16"/>
        </w:rPr>
      </w:pP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t xml:space="preserve">Acné </w:t>
      </w:r>
      <w:proofErr w:type="spellStart"/>
      <w:r>
        <w:rPr>
          <w:rFonts w:ascii="Verdana" w:hAnsi="Verdana"/>
          <w:sz w:val="20"/>
        </w:rPr>
        <w:t>fulminans</w:t>
      </w:r>
      <w:proofErr w:type="spellEnd"/>
    </w:p>
    <w:p w:rsidR="006D75CA" w:rsidRDefault="006D75CA" w:rsidP="006D75CA">
      <w:pPr>
        <w:pStyle w:val="Paragraphedeliste"/>
        <w:spacing w:line="360" w:lineRule="auto"/>
        <w:rPr>
          <w:rFonts w:ascii="Verdana" w:hAnsi="Verdana"/>
          <w:sz w:val="20"/>
        </w:rPr>
      </w:pPr>
      <w:r>
        <w:rPr>
          <w:rFonts w:ascii="Verdana" w:hAnsi="Verdana"/>
          <w:sz w:val="20"/>
        </w:rPr>
        <w:t xml:space="preserve">Acné </w:t>
      </w:r>
      <w:proofErr w:type="spellStart"/>
      <w:r>
        <w:rPr>
          <w:rFonts w:ascii="Verdana" w:hAnsi="Verdana"/>
          <w:sz w:val="20"/>
        </w:rPr>
        <w:t>nodulo</w:t>
      </w:r>
      <w:proofErr w:type="spellEnd"/>
      <w:r>
        <w:rPr>
          <w:rFonts w:ascii="Verdana" w:hAnsi="Verdana"/>
          <w:sz w:val="20"/>
        </w:rPr>
        <w:t>-kystique très sévère à début abrupt. Surtout chez les hommes entre 13 et 16 ans. Association avec malaises, arthralgies, fièvre et leucocytose.</w:t>
      </w:r>
    </w:p>
    <w:p w:rsidR="006D75CA" w:rsidRDefault="006D75CA" w:rsidP="006D75CA">
      <w:pPr>
        <w:pStyle w:val="Paragraphedeliste"/>
        <w:spacing w:line="360" w:lineRule="auto"/>
        <w:rPr>
          <w:rFonts w:ascii="Verdana" w:hAnsi="Verdana"/>
          <w:sz w:val="16"/>
        </w:rPr>
      </w:pPr>
      <w:r>
        <w:rPr>
          <w:noProof/>
          <w:lang w:eastAsia="fr-CA"/>
        </w:rPr>
        <w:lastRenderedPageBreak/>
        <w:drawing>
          <wp:inline distT="0" distB="0" distL="0" distR="0" wp14:anchorId="6C8390F0" wp14:editId="0E5C3A35">
            <wp:extent cx="2124075" cy="2857500"/>
            <wp:effectExtent l="0" t="0" r="9525" b="0"/>
            <wp:docPr id="90" name="Image 90" descr="http://acnetreatmentsireland.org/wp-content/uploads/2015/06/man-with-acne-fulminans-22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cnetreatmentsireland.org/wp-content/uploads/2015/06/man-with-acne-fulminans-223x300.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124075" cy="2857500"/>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76" w:history="1">
        <w:r w:rsidRPr="00F2707D">
          <w:rPr>
            <w:rStyle w:val="Lienhypertexte"/>
            <w:rFonts w:ascii="Verdana" w:hAnsi="Verdana"/>
            <w:sz w:val="16"/>
          </w:rPr>
          <w:t>http://acnetreatmentsireland.org/what-is-acne-fulminans/</w:t>
        </w:r>
      </w:hyperlink>
      <w:r>
        <w:rPr>
          <w:rFonts w:ascii="Verdana" w:hAnsi="Verdana"/>
          <w:sz w:val="16"/>
        </w:rPr>
        <w:t xml:space="preserve"> </w:t>
      </w:r>
    </w:p>
    <w:p w:rsidR="006D75CA" w:rsidRPr="00036A0F" w:rsidRDefault="006D75CA" w:rsidP="006D75CA">
      <w:pPr>
        <w:pStyle w:val="Paragraphedeliste"/>
        <w:spacing w:line="360" w:lineRule="auto"/>
        <w:rPr>
          <w:rFonts w:ascii="Verdana" w:hAnsi="Verdana"/>
          <w:sz w:val="16"/>
        </w:rPr>
      </w:pP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t>Acné excoriée (adolescentes)</w:t>
      </w:r>
    </w:p>
    <w:p w:rsidR="006D75CA" w:rsidRDefault="006D75CA" w:rsidP="006D75CA">
      <w:pPr>
        <w:pStyle w:val="Paragraphedeliste"/>
        <w:spacing w:line="360" w:lineRule="auto"/>
        <w:rPr>
          <w:rFonts w:ascii="Verdana" w:hAnsi="Verdana"/>
          <w:sz w:val="20"/>
        </w:rPr>
      </w:pPr>
      <w:r>
        <w:rPr>
          <w:rFonts w:ascii="Verdana" w:hAnsi="Verdana"/>
          <w:sz w:val="20"/>
        </w:rPr>
        <w:t>Manipulation excessive (grattage) des lésions d’acné entraînant excoriations et cicatrices secondaires. Associations possibles avec trouble anxieux, TOC, trouble de personnalité</w:t>
      </w:r>
    </w:p>
    <w:p w:rsidR="006D75CA" w:rsidRDefault="006D75CA" w:rsidP="006D75CA">
      <w:pPr>
        <w:pStyle w:val="Paragraphedeliste"/>
        <w:spacing w:line="360" w:lineRule="auto"/>
        <w:rPr>
          <w:rFonts w:ascii="Verdana" w:hAnsi="Verdana"/>
          <w:sz w:val="16"/>
        </w:rPr>
      </w:pPr>
      <w:r>
        <w:rPr>
          <w:noProof/>
          <w:lang w:eastAsia="fr-CA"/>
        </w:rPr>
        <w:drawing>
          <wp:inline distT="0" distB="0" distL="0" distR="0" wp14:anchorId="0331AFD7" wp14:editId="24338181">
            <wp:extent cx="4787304" cy="3295650"/>
            <wp:effectExtent l="0" t="0" r="0" b="0"/>
            <wp:docPr id="91" name="Image 91" descr="https://www.dermquest.com/imagelibrary/large/009034H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dermquest.com/imagelibrary/large/009034HB.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90186" cy="3297634"/>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78" w:history="1">
        <w:r w:rsidRPr="00F2707D">
          <w:rPr>
            <w:rStyle w:val="Lienhypertexte"/>
            <w:rFonts w:ascii="Verdana" w:hAnsi="Verdana"/>
            <w:sz w:val="16"/>
          </w:rPr>
          <w:t>https://www.dermquest.com/image-library/image/5044bfd0c97267166cd6423f</w:t>
        </w:r>
      </w:hyperlink>
      <w:r>
        <w:rPr>
          <w:rFonts w:ascii="Verdana" w:hAnsi="Verdana"/>
          <w:sz w:val="16"/>
        </w:rPr>
        <w:t xml:space="preserve"> </w:t>
      </w:r>
    </w:p>
    <w:p w:rsidR="006D75CA" w:rsidRDefault="006D75CA" w:rsidP="006D75CA">
      <w:pPr>
        <w:pStyle w:val="Paragraphedeliste"/>
        <w:spacing w:line="360" w:lineRule="auto"/>
        <w:rPr>
          <w:rFonts w:ascii="Verdana" w:hAnsi="Verdana"/>
          <w:sz w:val="16"/>
        </w:rPr>
      </w:pPr>
    </w:p>
    <w:p w:rsidR="006D75CA" w:rsidRPr="00036A0F" w:rsidRDefault="006D75CA" w:rsidP="006D75CA">
      <w:pPr>
        <w:pStyle w:val="Paragraphedeliste"/>
        <w:spacing w:line="360" w:lineRule="auto"/>
        <w:rPr>
          <w:rFonts w:ascii="Verdana" w:hAnsi="Verdana"/>
          <w:sz w:val="16"/>
        </w:rPr>
      </w:pP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lastRenderedPageBreak/>
        <w:t>Acné médicamenteuse</w:t>
      </w:r>
    </w:p>
    <w:p w:rsidR="006D75CA" w:rsidRDefault="006D75CA" w:rsidP="006D75CA">
      <w:pPr>
        <w:pStyle w:val="Paragraphedeliste"/>
        <w:spacing w:line="360" w:lineRule="auto"/>
        <w:rPr>
          <w:rFonts w:ascii="Verdana" w:hAnsi="Verdana"/>
          <w:sz w:val="20"/>
        </w:rPr>
      </w:pPr>
      <w:r>
        <w:rPr>
          <w:rFonts w:ascii="Verdana" w:hAnsi="Verdana"/>
          <w:sz w:val="20"/>
        </w:rPr>
        <w:t>Acné éruptive monomorphe (toutes les lésions pareilles) du tronc &gt; visage. Médicaments associés :</w:t>
      </w:r>
    </w:p>
    <w:p w:rsidR="006D75CA" w:rsidRPr="00F94E47" w:rsidRDefault="006D75CA" w:rsidP="006D75CA">
      <w:pPr>
        <w:pStyle w:val="Paragraphedeliste"/>
        <w:numPr>
          <w:ilvl w:val="0"/>
          <w:numId w:val="182"/>
        </w:numPr>
        <w:spacing w:line="360" w:lineRule="auto"/>
        <w:rPr>
          <w:rFonts w:ascii="Verdana" w:hAnsi="Verdana"/>
          <w:b/>
          <w:sz w:val="20"/>
        </w:rPr>
      </w:pPr>
      <w:r w:rsidRPr="00F94E47">
        <w:rPr>
          <w:rFonts w:ascii="Verdana" w:hAnsi="Verdana"/>
          <w:b/>
          <w:sz w:val="20"/>
        </w:rPr>
        <w:t>Corticostéroïdes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Stéroïdes anabolisants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Lithium</w:t>
      </w:r>
    </w:p>
    <w:p w:rsidR="006D75CA" w:rsidRDefault="006D75CA" w:rsidP="006D75CA">
      <w:pPr>
        <w:pStyle w:val="Paragraphedeliste"/>
        <w:numPr>
          <w:ilvl w:val="0"/>
          <w:numId w:val="182"/>
        </w:numPr>
        <w:spacing w:line="360" w:lineRule="auto"/>
        <w:rPr>
          <w:rFonts w:ascii="Verdana" w:hAnsi="Verdana"/>
          <w:sz w:val="20"/>
        </w:rPr>
      </w:pPr>
      <w:proofErr w:type="spellStart"/>
      <w:r>
        <w:rPr>
          <w:rFonts w:ascii="Verdana" w:hAnsi="Verdana"/>
          <w:sz w:val="20"/>
        </w:rPr>
        <w:t>Phénytoine</w:t>
      </w:r>
      <w:proofErr w:type="spellEnd"/>
      <w:r>
        <w:rPr>
          <w:rFonts w:ascii="Verdana" w:hAnsi="Verdana"/>
          <w:sz w:val="20"/>
        </w:rPr>
        <w:t>, phénobarbital</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Isoniazide</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Composés iodés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Bromures</w:t>
      </w:r>
    </w:p>
    <w:p w:rsidR="006D75CA" w:rsidRDefault="006D75CA" w:rsidP="006D75CA">
      <w:pPr>
        <w:pStyle w:val="Paragraphedeliste"/>
        <w:numPr>
          <w:ilvl w:val="0"/>
          <w:numId w:val="182"/>
        </w:numPr>
        <w:spacing w:line="360" w:lineRule="auto"/>
        <w:rPr>
          <w:rFonts w:ascii="Verdana" w:hAnsi="Verdana"/>
          <w:sz w:val="20"/>
        </w:rPr>
      </w:pPr>
      <w:r>
        <w:rPr>
          <w:rFonts w:ascii="Verdana" w:hAnsi="Verdana"/>
          <w:sz w:val="20"/>
        </w:rPr>
        <w:t>Cyclosporine</w:t>
      </w:r>
    </w:p>
    <w:p w:rsidR="006D75CA" w:rsidRPr="00036A0F" w:rsidRDefault="006D75CA" w:rsidP="006D75CA">
      <w:pPr>
        <w:spacing w:line="360" w:lineRule="auto"/>
        <w:ind w:left="708"/>
        <w:rPr>
          <w:rFonts w:ascii="Verdana" w:hAnsi="Verdana"/>
          <w:sz w:val="16"/>
        </w:rPr>
      </w:pPr>
      <w:r>
        <w:rPr>
          <w:noProof/>
          <w:lang w:eastAsia="fr-CA"/>
        </w:rPr>
        <w:drawing>
          <wp:inline distT="0" distB="0" distL="0" distR="0" wp14:anchorId="66FC06C2" wp14:editId="6D9C2999">
            <wp:extent cx="3810000" cy="2619375"/>
            <wp:effectExtent l="0" t="0" r="0" b="9525"/>
            <wp:docPr id="92" name="Image 92" descr="https://pedclerk.bsd.uchicago.edu/sites/pedclerk.uchicago.edu/files/uploads/009013HB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pedclerk.bsd.uchicago.edu/sites/pedclerk.uchicago.edu/files/uploads/009013HB_0.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810000" cy="2619375"/>
                    </a:xfrm>
                    <a:prstGeom prst="rect">
                      <a:avLst/>
                    </a:prstGeom>
                    <a:noFill/>
                    <a:ln>
                      <a:noFill/>
                    </a:ln>
                  </pic:spPr>
                </pic:pic>
              </a:graphicData>
            </a:graphic>
          </wp:inline>
        </w:drawing>
      </w:r>
      <w:r>
        <w:rPr>
          <w:rFonts w:ascii="Verdana" w:hAnsi="Verdana"/>
          <w:sz w:val="20"/>
        </w:rPr>
        <w:br/>
      </w:r>
      <w:r>
        <w:rPr>
          <w:rFonts w:ascii="Verdana" w:hAnsi="Verdana"/>
          <w:sz w:val="16"/>
        </w:rPr>
        <w:t xml:space="preserve">Source image : </w:t>
      </w:r>
      <w:hyperlink r:id="rId180" w:history="1">
        <w:r w:rsidRPr="00F2707D">
          <w:rPr>
            <w:rStyle w:val="Lienhypertexte"/>
            <w:rFonts w:ascii="Verdana" w:hAnsi="Verdana"/>
            <w:sz w:val="16"/>
          </w:rPr>
          <w:t>https://pedclerk.bsd.uchicago.edu/page/acne</w:t>
        </w:r>
      </w:hyperlink>
      <w:r>
        <w:rPr>
          <w:rFonts w:ascii="Verdana" w:hAnsi="Verdana"/>
          <w:sz w:val="16"/>
        </w:rPr>
        <w:t xml:space="preserve"> </w:t>
      </w:r>
      <w:r>
        <w:rPr>
          <w:rFonts w:ascii="Verdana" w:hAnsi="Verdana"/>
          <w:sz w:val="16"/>
        </w:rPr>
        <w:br/>
      </w:r>
    </w:p>
    <w:p w:rsidR="006D75CA" w:rsidRDefault="006D75CA" w:rsidP="006D75CA">
      <w:pPr>
        <w:pStyle w:val="Paragraphedeliste"/>
        <w:numPr>
          <w:ilvl w:val="0"/>
          <w:numId w:val="184"/>
        </w:numPr>
        <w:spacing w:line="360" w:lineRule="auto"/>
        <w:rPr>
          <w:rFonts w:ascii="Verdana" w:hAnsi="Verdana"/>
          <w:sz w:val="20"/>
        </w:rPr>
      </w:pPr>
      <w:proofErr w:type="spellStart"/>
      <w:r>
        <w:rPr>
          <w:rFonts w:ascii="Verdana" w:hAnsi="Verdana"/>
          <w:sz w:val="20"/>
        </w:rPr>
        <w:t>Chloracné</w:t>
      </w:r>
      <w:proofErr w:type="spellEnd"/>
    </w:p>
    <w:p w:rsidR="006D75CA" w:rsidRDefault="006D75CA" w:rsidP="006D75CA">
      <w:pPr>
        <w:pStyle w:val="Paragraphedeliste"/>
        <w:spacing w:line="360" w:lineRule="auto"/>
        <w:rPr>
          <w:rFonts w:ascii="Verdana" w:hAnsi="Verdana"/>
          <w:sz w:val="20"/>
        </w:rPr>
      </w:pPr>
      <w:r>
        <w:rPr>
          <w:rFonts w:ascii="Verdana" w:hAnsi="Verdana"/>
          <w:sz w:val="20"/>
        </w:rPr>
        <w:t>Acné sévère comédonienne et kystique, très cicatricielle, associée à exposition/intoxication aux hydrocarbures aromatiques halogénés</w:t>
      </w:r>
    </w:p>
    <w:p w:rsidR="006D75CA" w:rsidRDefault="006D75CA" w:rsidP="006D75CA">
      <w:pPr>
        <w:pStyle w:val="Paragraphedeliste"/>
        <w:spacing w:line="360" w:lineRule="auto"/>
        <w:rPr>
          <w:rFonts w:ascii="Verdana" w:hAnsi="Verdana"/>
          <w:sz w:val="20"/>
        </w:rPr>
      </w:pP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t>Acné occupationnelle</w:t>
      </w:r>
    </w:p>
    <w:p w:rsidR="006D75CA" w:rsidRDefault="006D75CA" w:rsidP="006D75CA">
      <w:pPr>
        <w:pStyle w:val="Paragraphedeliste"/>
        <w:spacing w:line="360" w:lineRule="auto"/>
        <w:rPr>
          <w:rFonts w:ascii="Verdana" w:hAnsi="Verdana"/>
          <w:sz w:val="20"/>
        </w:rPr>
      </w:pPr>
      <w:r>
        <w:rPr>
          <w:rFonts w:ascii="Verdana" w:hAnsi="Verdana"/>
          <w:sz w:val="20"/>
        </w:rPr>
        <w:t>Travail avec huiles de coupe, produits dérivés du pétrole ou du goudron, hydrocarbures halogénés</w:t>
      </w:r>
    </w:p>
    <w:p w:rsidR="006D75CA" w:rsidRDefault="006D75CA" w:rsidP="006D75CA">
      <w:pPr>
        <w:pStyle w:val="Paragraphedeliste"/>
        <w:spacing w:line="360" w:lineRule="auto"/>
        <w:rPr>
          <w:rFonts w:ascii="Verdana" w:hAnsi="Verdana"/>
          <w:sz w:val="20"/>
        </w:rPr>
      </w:pPr>
    </w:p>
    <w:p w:rsidR="006D75CA" w:rsidRPr="005100AC" w:rsidRDefault="006D75CA" w:rsidP="006D75CA">
      <w:pPr>
        <w:pStyle w:val="Paragraphedeliste"/>
        <w:numPr>
          <w:ilvl w:val="0"/>
          <w:numId w:val="184"/>
        </w:numPr>
        <w:spacing w:line="360" w:lineRule="auto"/>
        <w:rPr>
          <w:rFonts w:ascii="Verdana" w:hAnsi="Verdana"/>
          <w:sz w:val="20"/>
        </w:rPr>
      </w:pPr>
      <w:r>
        <w:rPr>
          <w:rFonts w:ascii="Verdana" w:hAnsi="Verdana"/>
          <w:sz w:val="20"/>
        </w:rPr>
        <w:lastRenderedPageBreak/>
        <w:t>Acné frictionnelle/mécanique</w:t>
      </w:r>
      <w:r>
        <w:rPr>
          <w:rFonts w:ascii="Verdana" w:hAnsi="Verdana"/>
          <w:sz w:val="20"/>
        </w:rPr>
        <w:br/>
      </w:r>
      <w:r w:rsidRPr="005100AC">
        <w:rPr>
          <w:rFonts w:ascii="Verdana" w:hAnsi="Verdana"/>
          <w:sz w:val="20"/>
        </w:rPr>
        <w:t>Acné inflammatoire et comédonienne 2</w:t>
      </w:r>
      <w:r w:rsidRPr="005100AC">
        <w:rPr>
          <w:rFonts w:ascii="Verdana" w:hAnsi="Verdana"/>
          <w:sz w:val="20"/>
          <w:vertAlign w:val="superscript"/>
        </w:rPr>
        <w:t>nd</w:t>
      </w:r>
      <w:r w:rsidRPr="005100AC">
        <w:rPr>
          <w:rFonts w:ascii="Verdana" w:hAnsi="Verdana"/>
          <w:sz w:val="20"/>
        </w:rPr>
        <w:t xml:space="preserve"> à une obstruction pilo-sébacée frictionnelle répétée</w:t>
      </w:r>
    </w:p>
    <w:p w:rsidR="006D75CA" w:rsidRDefault="006D75CA" w:rsidP="006D75CA">
      <w:pPr>
        <w:pStyle w:val="Paragraphedeliste"/>
        <w:spacing w:line="360" w:lineRule="auto"/>
        <w:rPr>
          <w:rFonts w:ascii="Verdana" w:hAnsi="Verdana"/>
          <w:sz w:val="20"/>
        </w:rPr>
      </w:pPr>
    </w:p>
    <w:p w:rsidR="006D75CA" w:rsidRDefault="006D75CA" w:rsidP="006D75CA">
      <w:pPr>
        <w:pStyle w:val="Paragraphedeliste"/>
        <w:numPr>
          <w:ilvl w:val="0"/>
          <w:numId w:val="184"/>
        </w:numPr>
        <w:spacing w:line="360" w:lineRule="auto"/>
        <w:rPr>
          <w:rFonts w:ascii="Verdana" w:hAnsi="Verdana"/>
          <w:sz w:val="20"/>
        </w:rPr>
      </w:pPr>
      <w:r>
        <w:rPr>
          <w:rFonts w:ascii="Verdana" w:hAnsi="Verdana"/>
          <w:sz w:val="20"/>
        </w:rPr>
        <w:t xml:space="preserve">Acné de contact, cosmétique, tropicale… </w:t>
      </w:r>
    </w:p>
    <w:p w:rsidR="006D75CA" w:rsidRDefault="006D75CA" w:rsidP="006D75CA">
      <w:pPr>
        <w:pStyle w:val="Paragraphedeliste"/>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Sachant que l’acné peut être associée au SOPK, aux tumeurs surrénaliennes ou gonadiques et à l’hyperplasie congénitale des surrénales (forme tardive), certains éléments indiquent un bilan hormonal* :</w:t>
      </w:r>
    </w:p>
    <w:p w:rsidR="006D75CA" w:rsidRDefault="006D75CA" w:rsidP="006D75CA">
      <w:pPr>
        <w:pStyle w:val="Paragraphedeliste"/>
        <w:numPr>
          <w:ilvl w:val="0"/>
          <w:numId w:val="185"/>
        </w:numPr>
        <w:spacing w:line="360" w:lineRule="auto"/>
        <w:rPr>
          <w:rFonts w:ascii="Verdana" w:hAnsi="Verdana"/>
          <w:sz w:val="20"/>
        </w:rPr>
      </w:pPr>
      <w:r>
        <w:rPr>
          <w:rFonts w:ascii="Verdana" w:hAnsi="Verdana"/>
          <w:sz w:val="20"/>
        </w:rPr>
        <w:t>Femmes avec dysménorrhée, hirsutisme ou signes de virilisation</w:t>
      </w:r>
    </w:p>
    <w:p w:rsidR="006D75CA" w:rsidRDefault="006D75CA" w:rsidP="006D75CA">
      <w:pPr>
        <w:pStyle w:val="Paragraphedeliste"/>
        <w:numPr>
          <w:ilvl w:val="0"/>
          <w:numId w:val="185"/>
        </w:numPr>
        <w:spacing w:line="360" w:lineRule="auto"/>
        <w:rPr>
          <w:rFonts w:ascii="Verdana" w:hAnsi="Verdana"/>
          <w:sz w:val="20"/>
        </w:rPr>
      </w:pPr>
      <w:r>
        <w:rPr>
          <w:rFonts w:ascii="Verdana" w:hAnsi="Verdana"/>
          <w:sz w:val="20"/>
        </w:rPr>
        <w:t>Acné à début brutal, sévère ou très réfractaire</w:t>
      </w:r>
    </w:p>
    <w:p w:rsidR="006D75CA" w:rsidRDefault="006D75CA" w:rsidP="006D75CA">
      <w:pPr>
        <w:pStyle w:val="Paragraphedeliste"/>
        <w:numPr>
          <w:ilvl w:val="0"/>
          <w:numId w:val="185"/>
        </w:numPr>
        <w:spacing w:line="360" w:lineRule="auto"/>
        <w:rPr>
          <w:rFonts w:ascii="Verdana" w:hAnsi="Verdana"/>
          <w:sz w:val="20"/>
        </w:rPr>
      </w:pPr>
      <w:r>
        <w:rPr>
          <w:rFonts w:ascii="Verdana" w:hAnsi="Verdana"/>
          <w:sz w:val="20"/>
        </w:rPr>
        <w:t>Acné infantile rapidement progressive, débutant après 2 ans et avant 8 ans ± courbe de croissance accélérée</w:t>
      </w:r>
    </w:p>
    <w:p w:rsidR="006D75CA" w:rsidRDefault="006D75CA" w:rsidP="006D75CA">
      <w:pPr>
        <w:spacing w:line="360" w:lineRule="auto"/>
        <w:ind w:left="360"/>
        <w:rPr>
          <w:rFonts w:ascii="Verdana" w:hAnsi="Verdana"/>
          <w:sz w:val="20"/>
        </w:rPr>
      </w:pPr>
      <w:r>
        <w:rPr>
          <w:rFonts w:ascii="Verdana" w:hAnsi="Verdana"/>
          <w:sz w:val="20"/>
        </w:rPr>
        <w:t>*Le bilan hormonal inclut : FSH, LH, DHEA-S, testostérone, cortisol, insulinémie, 17-OH-progestérone.</w:t>
      </w:r>
    </w:p>
    <w:p w:rsidR="006D75CA" w:rsidRDefault="006D75CA" w:rsidP="006D75CA">
      <w:pPr>
        <w:spacing w:line="360" w:lineRule="auto"/>
        <w:ind w:left="360"/>
        <w:rPr>
          <w:rFonts w:ascii="Verdana" w:hAnsi="Verdana"/>
          <w:sz w:val="20"/>
        </w:rPr>
      </w:pPr>
    </w:p>
    <w:p w:rsidR="006D75CA" w:rsidRDefault="006D75CA" w:rsidP="006D75CA">
      <w:pPr>
        <w:rPr>
          <w:rFonts w:ascii="Verdana" w:hAnsi="Verdana"/>
          <w:sz w:val="20"/>
          <w:szCs w:val="20"/>
        </w:rPr>
      </w:pPr>
      <w:r>
        <w:rPr>
          <w:rFonts w:ascii="Verdana" w:hAnsi="Verdana"/>
          <w:sz w:val="20"/>
          <w:szCs w:val="20"/>
        </w:rPr>
        <w:t xml:space="preserve">Devant une suspicion d’acné, il faut envisager comme </w:t>
      </w:r>
      <w:proofErr w:type="spellStart"/>
      <w:r>
        <w:rPr>
          <w:rFonts w:ascii="Verdana" w:hAnsi="Verdana"/>
          <w:sz w:val="20"/>
          <w:szCs w:val="20"/>
        </w:rPr>
        <w:t>ddx</w:t>
      </w:r>
      <w:proofErr w:type="spellEnd"/>
      <w:r>
        <w:rPr>
          <w:rFonts w:ascii="Verdana" w:hAnsi="Verdana"/>
          <w:sz w:val="20"/>
          <w:szCs w:val="20"/>
        </w:rPr>
        <w:t> :</w:t>
      </w:r>
    </w:p>
    <w:p w:rsidR="006D75CA" w:rsidRDefault="006D75CA" w:rsidP="006D75CA">
      <w:pPr>
        <w:pStyle w:val="Paragraphedeliste"/>
        <w:numPr>
          <w:ilvl w:val="0"/>
          <w:numId w:val="186"/>
        </w:numPr>
        <w:spacing w:after="0" w:line="240" w:lineRule="auto"/>
        <w:rPr>
          <w:rFonts w:ascii="Verdana" w:hAnsi="Verdana"/>
          <w:sz w:val="20"/>
          <w:szCs w:val="20"/>
        </w:rPr>
      </w:pPr>
      <w:r>
        <w:rPr>
          <w:rFonts w:ascii="Verdana" w:hAnsi="Verdana"/>
          <w:sz w:val="20"/>
          <w:szCs w:val="20"/>
        </w:rPr>
        <w:t>Dermatite péri-orale/péri-orificielle</w:t>
      </w:r>
    </w:p>
    <w:p w:rsidR="006D75CA" w:rsidRDefault="006D75CA" w:rsidP="006D75CA">
      <w:pPr>
        <w:pStyle w:val="Paragraphedeliste"/>
        <w:numPr>
          <w:ilvl w:val="0"/>
          <w:numId w:val="187"/>
        </w:numPr>
        <w:spacing w:after="0" w:line="240" w:lineRule="auto"/>
        <w:rPr>
          <w:rFonts w:ascii="Verdana" w:hAnsi="Verdana"/>
          <w:sz w:val="20"/>
          <w:szCs w:val="20"/>
        </w:rPr>
      </w:pPr>
      <w:r>
        <w:rPr>
          <w:rFonts w:ascii="Verdana" w:hAnsi="Verdana"/>
          <w:sz w:val="20"/>
          <w:szCs w:val="20"/>
        </w:rPr>
        <w:t>Papules et pustules inflammatoires autour bouche, nez et yeux</w:t>
      </w:r>
    </w:p>
    <w:p w:rsidR="006D75CA" w:rsidRDefault="006D75CA" w:rsidP="006D75CA">
      <w:pPr>
        <w:pStyle w:val="Paragraphedeliste"/>
        <w:numPr>
          <w:ilvl w:val="0"/>
          <w:numId w:val="187"/>
        </w:numPr>
        <w:spacing w:after="0" w:line="240" w:lineRule="auto"/>
        <w:rPr>
          <w:rFonts w:ascii="Verdana" w:hAnsi="Verdana"/>
          <w:sz w:val="20"/>
          <w:szCs w:val="20"/>
        </w:rPr>
      </w:pPr>
      <w:r>
        <w:rPr>
          <w:rFonts w:ascii="Verdana" w:hAnsi="Verdana"/>
          <w:sz w:val="20"/>
          <w:szCs w:val="20"/>
        </w:rPr>
        <w:t>Absence de comédons</w:t>
      </w:r>
    </w:p>
    <w:p w:rsidR="006D75CA" w:rsidRDefault="006D75CA" w:rsidP="006D75CA">
      <w:pPr>
        <w:pStyle w:val="Paragraphedeliste"/>
        <w:numPr>
          <w:ilvl w:val="0"/>
          <w:numId w:val="187"/>
        </w:numPr>
        <w:spacing w:after="0" w:line="240" w:lineRule="auto"/>
        <w:rPr>
          <w:rFonts w:ascii="Verdana" w:hAnsi="Verdana"/>
          <w:sz w:val="20"/>
          <w:szCs w:val="20"/>
        </w:rPr>
      </w:pPr>
      <w:r>
        <w:rPr>
          <w:rFonts w:ascii="Verdana" w:hAnsi="Verdana"/>
          <w:sz w:val="20"/>
          <w:szCs w:val="20"/>
        </w:rPr>
        <w:t>Parfois déclenchée par application de cortico fluorés au visage</w:t>
      </w:r>
    </w:p>
    <w:p w:rsidR="006D75CA" w:rsidRDefault="006D75CA" w:rsidP="006D75CA">
      <w:pPr>
        <w:pStyle w:val="Paragraphedeliste"/>
        <w:numPr>
          <w:ilvl w:val="0"/>
          <w:numId w:val="186"/>
        </w:numPr>
        <w:spacing w:after="0" w:line="240" w:lineRule="auto"/>
        <w:rPr>
          <w:rFonts w:ascii="Verdana" w:hAnsi="Verdana"/>
          <w:sz w:val="20"/>
          <w:szCs w:val="20"/>
        </w:rPr>
      </w:pPr>
      <w:r>
        <w:rPr>
          <w:rFonts w:ascii="Verdana" w:hAnsi="Verdana"/>
          <w:sz w:val="20"/>
          <w:szCs w:val="20"/>
        </w:rPr>
        <w:t>Kératose pilaire inflammatoire</w:t>
      </w:r>
    </w:p>
    <w:p w:rsidR="006D75CA" w:rsidRDefault="006D75CA" w:rsidP="006D75CA">
      <w:pPr>
        <w:pStyle w:val="Paragraphedeliste"/>
        <w:numPr>
          <w:ilvl w:val="0"/>
          <w:numId w:val="188"/>
        </w:numPr>
        <w:spacing w:after="0" w:line="240" w:lineRule="auto"/>
        <w:rPr>
          <w:rFonts w:ascii="Verdana" w:hAnsi="Verdana"/>
          <w:sz w:val="20"/>
          <w:szCs w:val="20"/>
        </w:rPr>
      </w:pPr>
      <w:r>
        <w:rPr>
          <w:rFonts w:ascii="Verdana" w:hAnsi="Verdana"/>
          <w:sz w:val="20"/>
          <w:szCs w:val="20"/>
        </w:rPr>
        <w:t xml:space="preserve">Papules </w:t>
      </w:r>
      <w:proofErr w:type="spellStart"/>
      <w:r>
        <w:rPr>
          <w:rFonts w:ascii="Verdana" w:hAnsi="Verdana"/>
          <w:sz w:val="20"/>
          <w:szCs w:val="20"/>
        </w:rPr>
        <w:t>kératosiques</w:t>
      </w:r>
      <w:proofErr w:type="spellEnd"/>
      <w:r>
        <w:rPr>
          <w:rFonts w:ascii="Verdana" w:hAnsi="Verdana"/>
          <w:sz w:val="20"/>
          <w:szCs w:val="20"/>
        </w:rPr>
        <w:t xml:space="preserve"> sur mâchoire, joues, latéral des bras et cuisses</w:t>
      </w:r>
    </w:p>
    <w:p w:rsidR="006D75CA" w:rsidRDefault="006D75CA" w:rsidP="006D75CA">
      <w:pPr>
        <w:pStyle w:val="Paragraphedeliste"/>
        <w:numPr>
          <w:ilvl w:val="0"/>
          <w:numId w:val="188"/>
        </w:numPr>
        <w:spacing w:after="0" w:line="240" w:lineRule="auto"/>
        <w:rPr>
          <w:rFonts w:ascii="Verdana" w:hAnsi="Verdana"/>
          <w:sz w:val="20"/>
          <w:szCs w:val="20"/>
        </w:rPr>
      </w:pPr>
      <w:r>
        <w:rPr>
          <w:rFonts w:ascii="Verdana" w:hAnsi="Verdana"/>
          <w:sz w:val="20"/>
          <w:szCs w:val="20"/>
        </w:rPr>
        <w:t>Xérose</w:t>
      </w:r>
    </w:p>
    <w:p w:rsidR="006D75CA" w:rsidRDefault="006D75CA" w:rsidP="006D75CA">
      <w:pPr>
        <w:pStyle w:val="Paragraphedeliste"/>
        <w:numPr>
          <w:ilvl w:val="0"/>
          <w:numId w:val="188"/>
        </w:numPr>
        <w:spacing w:after="0" w:line="240" w:lineRule="auto"/>
        <w:rPr>
          <w:rFonts w:ascii="Verdana" w:hAnsi="Verdana"/>
          <w:sz w:val="20"/>
          <w:szCs w:val="20"/>
        </w:rPr>
      </w:pPr>
      <w:r>
        <w:rPr>
          <w:rFonts w:ascii="Verdana" w:hAnsi="Verdana"/>
          <w:sz w:val="20"/>
          <w:szCs w:val="20"/>
        </w:rPr>
        <w:t xml:space="preserve">Enfants souvent </w:t>
      </w:r>
      <w:proofErr w:type="spellStart"/>
      <w:r>
        <w:rPr>
          <w:rFonts w:ascii="Verdana" w:hAnsi="Verdana"/>
          <w:sz w:val="20"/>
          <w:szCs w:val="20"/>
        </w:rPr>
        <w:t>atopiques</w:t>
      </w:r>
      <w:proofErr w:type="spellEnd"/>
      <w:r>
        <w:rPr>
          <w:rFonts w:ascii="Verdana" w:hAnsi="Verdana"/>
          <w:sz w:val="20"/>
          <w:szCs w:val="20"/>
        </w:rPr>
        <w:t xml:space="preserve"> et pré-pubères</w:t>
      </w:r>
    </w:p>
    <w:p w:rsidR="006D75CA" w:rsidRDefault="006D75CA" w:rsidP="006D75CA">
      <w:pPr>
        <w:pStyle w:val="Paragraphedeliste"/>
        <w:numPr>
          <w:ilvl w:val="0"/>
          <w:numId w:val="186"/>
        </w:numPr>
        <w:spacing w:after="0" w:line="240" w:lineRule="auto"/>
        <w:rPr>
          <w:rFonts w:ascii="Verdana" w:hAnsi="Verdana"/>
          <w:sz w:val="20"/>
          <w:szCs w:val="20"/>
        </w:rPr>
      </w:pPr>
      <w:r>
        <w:rPr>
          <w:rFonts w:ascii="Verdana" w:hAnsi="Verdana"/>
          <w:sz w:val="20"/>
          <w:szCs w:val="20"/>
        </w:rPr>
        <w:t>Rosacée</w:t>
      </w:r>
    </w:p>
    <w:p w:rsidR="006D75CA" w:rsidRDefault="006D75CA" w:rsidP="006D75CA">
      <w:pPr>
        <w:pStyle w:val="Paragraphedeliste"/>
        <w:numPr>
          <w:ilvl w:val="0"/>
          <w:numId w:val="189"/>
        </w:numPr>
        <w:spacing w:after="0" w:line="240" w:lineRule="auto"/>
        <w:rPr>
          <w:rFonts w:ascii="Verdana" w:hAnsi="Verdana"/>
          <w:sz w:val="20"/>
          <w:szCs w:val="20"/>
        </w:rPr>
      </w:pPr>
      <w:r>
        <w:rPr>
          <w:rFonts w:ascii="Verdana" w:hAnsi="Verdana"/>
          <w:sz w:val="20"/>
          <w:szCs w:val="20"/>
        </w:rPr>
        <w:t>Absence de comédons</w:t>
      </w:r>
    </w:p>
    <w:p w:rsidR="006D75CA" w:rsidRDefault="006D75CA" w:rsidP="006D75CA">
      <w:pPr>
        <w:pStyle w:val="Paragraphedeliste"/>
        <w:numPr>
          <w:ilvl w:val="0"/>
          <w:numId w:val="189"/>
        </w:numPr>
        <w:spacing w:after="0" w:line="240" w:lineRule="auto"/>
        <w:rPr>
          <w:rFonts w:ascii="Verdana" w:hAnsi="Verdana"/>
          <w:sz w:val="20"/>
          <w:szCs w:val="20"/>
        </w:rPr>
      </w:pPr>
      <w:r>
        <w:rPr>
          <w:rFonts w:ascii="Verdana" w:hAnsi="Verdana"/>
          <w:sz w:val="20"/>
          <w:szCs w:val="20"/>
        </w:rPr>
        <w:t>Rare chez ados</w:t>
      </w:r>
    </w:p>
    <w:p w:rsidR="006D75CA" w:rsidRDefault="006D75CA" w:rsidP="006D75CA">
      <w:pPr>
        <w:pStyle w:val="Paragraphedeliste"/>
        <w:numPr>
          <w:ilvl w:val="0"/>
          <w:numId w:val="186"/>
        </w:numPr>
        <w:spacing w:after="0" w:line="240" w:lineRule="auto"/>
        <w:rPr>
          <w:rFonts w:ascii="Verdana" w:hAnsi="Verdana"/>
          <w:sz w:val="20"/>
          <w:szCs w:val="20"/>
        </w:rPr>
      </w:pPr>
      <w:r>
        <w:rPr>
          <w:rFonts w:ascii="Verdana" w:hAnsi="Verdana"/>
          <w:sz w:val="20"/>
          <w:szCs w:val="20"/>
        </w:rPr>
        <w:t>Folliculites</w:t>
      </w:r>
    </w:p>
    <w:p w:rsidR="006D75CA" w:rsidRDefault="006D75CA" w:rsidP="006D75CA">
      <w:pPr>
        <w:pStyle w:val="Paragraphedeliste"/>
        <w:numPr>
          <w:ilvl w:val="0"/>
          <w:numId w:val="186"/>
        </w:numPr>
        <w:spacing w:after="0" w:line="240" w:lineRule="auto"/>
        <w:rPr>
          <w:rFonts w:ascii="Verdana" w:hAnsi="Verdana"/>
          <w:sz w:val="20"/>
          <w:szCs w:val="20"/>
        </w:rPr>
      </w:pPr>
      <w:proofErr w:type="spellStart"/>
      <w:r>
        <w:rPr>
          <w:rFonts w:ascii="Verdana" w:hAnsi="Verdana"/>
          <w:sz w:val="20"/>
          <w:szCs w:val="20"/>
        </w:rPr>
        <w:t>Angiofibromes</w:t>
      </w:r>
      <w:proofErr w:type="spellEnd"/>
      <w:r>
        <w:rPr>
          <w:rFonts w:ascii="Verdana" w:hAnsi="Verdana"/>
          <w:sz w:val="20"/>
          <w:szCs w:val="20"/>
        </w:rPr>
        <w:t xml:space="preserve"> de la sclérose tubéreuse</w:t>
      </w:r>
    </w:p>
    <w:p w:rsidR="006D75CA" w:rsidRDefault="006D75CA" w:rsidP="006D75CA">
      <w:pPr>
        <w:pStyle w:val="Paragraphedeliste"/>
        <w:numPr>
          <w:ilvl w:val="0"/>
          <w:numId w:val="190"/>
        </w:numPr>
        <w:spacing w:after="0" w:line="240" w:lineRule="auto"/>
        <w:rPr>
          <w:rFonts w:ascii="Verdana" w:hAnsi="Verdana"/>
          <w:sz w:val="20"/>
          <w:szCs w:val="20"/>
        </w:rPr>
      </w:pPr>
      <w:r>
        <w:rPr>
          <w:rFonts w:ascii="Verdana" w:hAnsi="Verdana"/>
          <w:sz w:val="20"/>
          <w:szCs w:val="20"/>
        </w:rPr>
        <w:t>Papules beiges érythémateuses monomorphes</w:t>
      </w:r>
    </w:p>
    <w:p w:rsidR="006D75CA" w:rsidRDefault="006D75CA" w:rsidP="006D75CA">
      <w:pPr>
        <w:pStyle w:val="Paragraphedeliste"/>
        <w:numPr>
          <w:ilvl w:val="0"/>
          <w:numId w:val="190"/>
        </w:numPr>
        <w:spacing w:after="0" w:line="240" w:lineRule="auto"/>
        <w:rPr>
          <w:rFonts w:ascii="Verdana" w:hAnsi="Verdana"/>
          <w:sz w:val="20"/>
          <w:szCs w:val="20"/>
        </w:rPr>
      </w:pPr>
      <w:r>
        <w:rPr>
          <w:rFonts w:ascii="Verdana" w:hAnsi="Verdana"/>
          <w:sz w:val="20"/>
          <w:szCs w:val="20"/>
        </w:rPr>
        <w:t>Joues et autour du nez</w:t>
      </w:r>
    </w:p>
    <w:p w:rsidR="006D75CA" w:rsidRDefault="006D75CA" w:rsidP="006D75CA">
      <w:pPr>
        <w:rPr>
          <w:rFonts w:ascii="Verdana" w:hAnsi="Verdana"/>
          <w:sz w:val="20"/>
          <w:szCs w:val="20"/>
        </w:rPr>
      </w:pPr>
    </w:p>
    <w:p w:rsidR="006D75CA" w:rsidRDefault="006D75CA" w:rsidP="006D75CA">
      <w:pPr>
        <w:rPr>
          <w:rFonts w:ascii="Verdana" w:hAnsi="Verdana"/>
          <w:sz w:val="20"/>
          <w:szCs w:val="20"/>
          <w:u w:val="single"/>
        </w:rPr>
      </w:pPr>
      <w:r>
        <w:rPr>
          <w:rFonts w:ascii="Verdana" w:hAnsi="Verdana"/>
          <w:sz w:val="20"/>
          <w:szCs w:val="20"/>
          <w:u w:val="single"/>
        </w:rPr>
        <w:t>Traitement</w:t>
      </w:r>
    </w:p>
    <w:p w:rsidR="006D75CA" w:rsidRDefault="006D75CA" w:rsidP="006D75CA">
      <w:pPr>
        <w:rPr>
          <w:rFonts w:ascii="Verdana" w:hAnsi="Verdana"/>
          <w:sz w:val="20"/>
          <w:szCs w:val="20"/>
        </w:rPr>
      </w:pPr>
      <w:r>
        <w:rPr>
          <w:rFonts w:ascii="Verdana" w:hAnsi="Verdana"/>
          <w:sz w:val="20"/>
          <w:szCs w:val="20"/>
        </w:rPr>
        <w:t>L’</w:t>
      </w:r>
      <w:proofErr w:type="spellStart"/>
      <w:r>
        <w:rPr>
          <w:rFonts w:ascii="Verdana" w:hAnsi="Verdana"/>
          <w:sz w:val="20"/>
          <w:szCs w:val="20"/>
        </w:rPr>
        <w:t>obectif</w:t>
      </w:r>
      <w:proofErr w:type="spellEnd"/>
      <w:r>
        <w:rPr>
          <w:rFonts w:ascii="Verdana" w:hAnsi="Verdana"/>
          <w:sz w:val="20"/>
          <w:szCs w:val="20"/>
        </w:rPr>
        <w:t xml:space="preserve"> du tx de l’acné est de diminuer l’apparition de nouvelles lésions et éviter les cicatrices. On prescrit un tx en considérant le type d’acné, sa sévérité, l’âge du patient, les ATCD familiaux, la présence de cicatrices, l’observance thérapeutique, etc. </w:t>
      </w:r>
    </w:p>
    <w:p w:rsidR="006D75CA" w:rsidRPr="009915D2" w:rsidRDefault="006D75CA" w:rsidP="006D75CA">
      <w:pPr>
        <w:pStyle w:val="Paragraphedeliste"/>
        <w:numPr>
          <w:ilvl w:val="0"/>
          <w:numId w:val="191"/>
        </w:numPr>
        <w:rPr>
          <w:rFonts w:ascii="Verdana" w:hAnsi="Verdana"/>
          <w:sz w:val="20"/>
          <w:szCs w:val="20"/>
        </w:rPr>
      </w:pPr>
      <w:r w:rsidRPr="009915D2">
        <w:rPr>
          <w:rFonts w:ascii="Verdana" w:hAnsi="Verdana"/>
          <w:sz w:val="20"/>
          <w:szCs w:val="20"/>
        </w:rPr>
        <w:lastRenderedPageBreak/>
        <w:t>Médicaments topiques</w:t>
      </w:r>
    </w:p>
    <w:p w:rsidR="006D75CA" w:rsidRDefault="006D75CA" w:rsidP="006D75CA">
      <w:pPr>
        <w:pStyle w:val="Paragraphedeliste"/>
        <w:rPr>
          <w:rFonts w:ascii="Verdana" w:hAnsi="Verdana"/>
          <w:sz w:val="20"/>
          <w:szCs w:val="20"/>
        </w:rPr>
      </w:pPr>
      <w:r>
        <w:rPr>
          <w:rFonts w:ascii="Verdana" w:hAnsi="Verdana"/>
          <w:sz w:val="20"/>
          <w:szCs w:val="20"/>
        </w:rPr>
        <w:t>Indications des topiques :</w:t>
      </w:r>
    </w:p>
    <w:p w:rsidR="006D75CA" w:rsidRDefault="006D75CA" w:rsidP="006D75CA">
      <w:pPr>
        <w:pStyle w:val="Paragraphedeliste"/>
        <w:numPr>
          <w:ilvl w:val="0"/>
          <w:numId w:val="192"/>
        </w:numPr>
        <w:rPr>
          <w:rFonts w:ascii="Verdana" w:hAnsi="Verdana"/>
          <w:sz w:val="20"/>
          <w:szCs w:val="20"/>
        </w:rPr>
      </w:pPr>
      <w:r>
        <w:rPr>
          <w:rFonts w:ascii="Verdana" w:hAnsi="Verdana"/>
          <w:sz w:val="20"/>
          <w:szCs w:val="20"/>
        </w:rPr>
        <w:t>acné légère à modérée</w:t>
      </w:r>
    </w:p>
    <w:p w:rsidR="006D75CA" w:rsidRDefault="006D75CA" w:rsidP="006D75CA">
      <w:pPr>
        <w:pStyle w:val="Paragraphedeliste"/>
        <w:numPr>
          <w:ilvl w:val="0"/>
          <w:numId w:val="192"/>
        </w:numPr>
        <w:rPr>
          <w:rFonts w:ascii="Verdana" w:hAnsi="Verdana"/>
          <w:sz w:val="20"/>
          <w:szCs w:val="20"/>
        </w:rPr>
      </w:pPr>
      <w:r>
        <w:rPr>
          <w:rFonts w:ascii="Verdana" w:hAnsi="Verdana"/>
          <w:sz w:val="20"/>
          <w:szCs w:val="20"/>
        </w:rPr>
        <w:t xml:space="preserve">acné comédonienne ou </w:t>
      </w:r>
      <w:proofErr w:type="spellStart"/>
      <w:r>
        <w:rPr>
          <w:rFonts w:ascii="Verdana" w:hAnsi="Verdana"/>
          <w:sz w:val="20"/>
          <w:szCs w:val="20"/>
        </w:rPr>
        <w:t>rétentionnelle</w:t>
      </w:r>
      <w:proofErr w:type="spellEnd"/>
    </w:p>
    <w:p w:rsidR="006D75CA" w:rsidRDefault="006D75CA" w:rsidP="006D75CA">
      <w:pPr>
        <w:pStyle w:val="Paragraphedeliste"/>
        <w:ind w:left="1440"/>
        <w:rPr>
          <w:rFonts w:ascii="Verdana" w:hAnsi="Verdana"/>
          <w:sz w:val="20"/>
          <w:szCs w:val="20"/>
        </w:rPr>
      </w:pPr>
      <w:r>
        <w:rPr>
          <w:rFonts w:ascii="Verdana" w:hAnsi="Verdana"/>
          <w:sz w:val="20"/>
          <w:szCs w:val="20"/>
        </w:rPr>
        <w:t xml:space="preserve"> </w:t>
      </w:r>
    </w:p>
    <w:p w:rsidR="006D75CA" w:rsidRDefault="006D75CA" w:rsidP="006D75CA">
      <w:pPr>
        <w:ind w:left="708"/>
        <w:rPr>
          <w:rFonts w:ascii="Verdana" w:hAnsi="Verdana"/>
          <w:sz w:val="20"/>
          <w:szCs w:val="20"/>
        </w:rPr>
      </w:pPr>
      <w:r>
        <w:rPr>
          <w:rFonts w:ascii="Verdana" w:hAnsi="Verdana"/>
          <w:sz w:val="20"/>
          <w:szCs w:val="20"/>
        </w:rPr>
        <w:t>Principales classes :</w:t>
      </w:r>
    </w:p>
    <w:p w:rsidR="006D75CA" w:rsidRDefault="006D75CA" w:rsidP="006D75CA">
      <w:pPr>
        <w:pStyle w:val="Paragraphedeliste"/>
        <w:numPr>
          <w:ilvl w:val="0"/>
          <w:numId w:val="193"/>
        </w:numPr>
        <w:rPr>
          <w:rFonts w:ascii="Verdana" w:hAnsi="Verdana"/>
          <w:sz w:val="20"/>
          <w:szCs w:val="20"/>
        </w:rPr>
      </w:pPr>
      <w:r>
        <w:rPr>
          <w:rFonts w:ascii="Verdana" w:hAnsi="Verdana"/>
          <w:sz w:val="20"/>
          <w:szCs w:val="20"/>
        </w:rPr>
        <w:t xml:space="preserve">antibiotiques (érythromycine, clindamycine, </w:t>
      </w:r>
      <w:proofErr w:type="spellStart"/>
      <w:r>
        <w:rPr>
          <w:rFonts w:ascii="Verdana" w:hAnsi="Verdana"/>
          <w:sz w:val="20"/>
          <w:szCs w:val="20"/>
        </w:rPr>
        <w:t>sulfacétamide</w:t>
      </w:r>
      <w:proofErr w:type="spellEnd"/>
      <w:r>
        <w:rPr>
          <w:rFonts w:ascii="Verdana" w:hAnsi="Verdana"/>
          <w:sz w:val="20"/>
          <w:szCs w:val="20"/>
        </w:rPr>
        <w:t>)</w:t>
      </w:r>
    </w:p>
    <w:p w:rsidR="006D75CA" w:rsidRDefault="006D75CA" w:rsidP="006D75CA">
      <w:pPr>
        <w:pStyle w:val="Paragraphedeliste"/>
        <w:numPr>
          <w:ilvl w:val="0"/>
          <w:numId w:val="193"/>
        </w:numPr>
        <w:rPr>
          <w:rFonts w:ascii="Verdana" w:hAnsi="Verdana"/>
          <w:sz w:val="20"/>
          <w:szCs w:val="20"/>
        </w:rPr>
      </w:pPr>
      <w:r>
        <w:rPr>
          <w:rFonts w:ascii="Verdana" w:hAnsi="Verdana"/>
          <w:sz w:val="20"/>
          <w:szCs w:val="20"/>
        </w:rPr>
        <w:t xml:space="preserve">anti-inflammatoires (peroxyde de benzoyle, soufre, </w:t>
      </w:r>
      <w:proofErr w:type="spellStart"/>
      <w:r>
        <w:rPr>
          <w:rFonts w:ascii="Verdana" w:hAnsi="Verdana"/>
          <w:sz w:val="20"/>
          <w:szCs w:val="20"/>
        </w:rPr>
        <w:t>dapsone</w:t>
      </w:r>
      <w:proofErr w:type="spellEnd"/>
      <w:r>
        <w:rPr>
          <w:rFonts w:ascii="Verdana" w:hAnsi="Verdana"/>
          <w:sz w:val="20"/>
          <w:szCs w:val="20"/>
        </w:rPr>
        <w:t>)</w:t>
      </w:r>
    </w:p>
    <w:p w:rsidR="006D75CA" w:rsidRDefault="006D75CA" w:rsidP="006D75CA">
      <w:pPr>
        <w:pStyle w:val="Paragraphedeliste"/>
        <w:numPr>
          <w:ilvl w:val="0"/>
          <w:numId w:val="193"/>
        </w:numPr>
        <w:rPr>
          <w:rFonts w:ascii="Verdana" w:hAnsi="Verdana"/>
          <w:sz w:val="20"/>
          <w:szCs w:val="20"/>
        </w:rPr>
      </w:pPr>
      <w:r>
        <w:rPr>
          <w:rFonts w:ascii="Verdana" w:hAnsi="Verdana"/>
          <w:sz w:val="20"/>
          <w:szCs w:val="20"/>
        </w:rPr>
        <w:t>rétinoïdes (</w:t>
      </w:r>
      <w:proofErr w:type="spellStart"/>
      <w:r>
        <w:rPr>
          <w:rFonts w:ascii="Verdana" w:hAnsi="Verdana"/>
          <w:sz w:val="20"/>
          <w:szCs w:val="20"/>
        </w:rPr>
        <w:t>trétinoïne</w:t>
      </w:r>
      <w:proofErr w:type="spellEnd"/>
      <w:r>
        <w:rPr>
          <w:rFonts w:ascii="Verdana" w:hAnsi="Verdana"/>
          <w:sz w:val="20"/>
          <w:szCs w:val="20"/>
        </w:rPr>
        <w:t xml:space="preserve">, </w:t>
      </w:r>
      <w:proofErr w:type="spellStart"/>
      <w:r>
        <w:rPr>
          <w:rFonts w:ascii="Verdana" w:hAnsi="Verdana"/>
          <w:sz w:val="20"/>
          <w:szCs w:val="20"/>
        </w:rPr>
        <w:t>adapalène</w:t>
      </w:r>
      <w:proofErr w:type="spellEnd"/>
      <w:r>
        <w:rPr>
          <w:rFonts w:ascii="Verdana" w:hAnsi="Verdana"/>
          <w:sz w:val="20"/>
          <w:szCs w:val="20"/>
        </w:rPr>
        <w:t xml:space="preserve">, </w:t>
      </w:r>
      <w:proofErr w:type="spellStart"/>
      <w:r>
        <w:rPr>
          <w:rFonts w:ascii="Verdana" w:hAnsi="Verdana"/>
          <w:sz w:val="20"/>
          <w:szCs w:val="20"/>
        </w:rPr>
        <w:t>tazarotène</w:t>
      </w:r>
      <w:proofErr w:type="spellEnd"/>
      <w:r>
        <w:rPr>
          <w:rFonts w:ascii="Verdana" w:hAnsi="Verdana"/>
          <w:sz w:val="20"/>
          <w:szCs w:val="20"/>
        </w:rPr>
        <w:t xml:space="preserve">) = pour lésions </w:t>
      </w:r>
      <w:proofErr w:type="spellStart"/>
      <w:r>
        <w:rPr>
          <w:rFonts w:ascii="Verdana" w:hAnsi="Verdana"/>
          <w:sz w:val="20"/>
          <w:szCs w:val="20"/>
        </w:rPr>
        <w:t>rétentionnelles</w:t>
      </w:r>
      <w:proofErr w:type="spellEnd"/>
    </w:p>
    <w:p w:rsidR="006D75CA" w:rsidRDefault="006D75CA" w:rsidP="006D75CA">
      <w:pPr>
        <w:pStyle w:val="Paragraphedeliste"/>
        <w:numPr>
          <w:ilvl w:val="0"/>
          <w:numId w:val="193"/>
        </w:numPr>
        <w:rPr>
          <w:rFonts w:ascii="Verdana" w:hAnsi="Verdana"/>
          <w:sz w:val="20"/>
          <w:szCs w:val="20"/>
        </w:rPr>
      </w:pPr>
      <w:proofErr w:type="spellStart"/>
      <w:r>
        <w:rPr>
          <w:rFonts w:ascii="Verdana" w:hAnsi="Verdana"/>
          <w:sz w:val="20"/>
          <w:szCs w:val="20"/>
        </w:rPr>
        <w:t>kératolytiques</w:t>
      </w:r>
      <w:proofErr w:type="spellEnd"/>
      <w:r>
        <w:rPr>
          <w:rFonts w:ascii="Verdana" w:hAnsi="Verdana"/>
          <w:sz w:val="20"/>
          <w:szCs w:val="20"/>
        </w:rPr>
        <w:t xml:space="preserve"> (</w:t>
      </w:r>
      <w:proofErr w:type="spellStart"/>
      <w:r>
        <w:rPr>
          <w:rFonts w:ascii="Verdana" w:hAnsi="Verdana"/>
          <w:sz w:val="20"/>
          <w:szCs w:val="20"/>
        </w:rPr>
        <w:t>Spectro</w:t>
      </w:r>
      <w:proofErr w:type="spellEnd"/>
      <w:r>
        <w:rPr>
          <w:rFonts w:ascii="Verdana" w:hAnsi="Verdana"/>
          <w:sz w:val="20"/>
          <w:szCs w:val="20"/>
        </w:rPr>
        <w:t>)</w:t>
      </w:r>
    </w:p>
    <w:p w:rsidR="006D75CA" w:rsidRDefault="006D75CA" w:rsidP="006D75CA">
      <w:pPr>
        <w:pStyle w:val="Paragraphedeliste"/>
        <w:numPr>
          <w:ilvl w:val="0"/>
          <w:numId w:val="193"/>
        </w:numPr>
        <w:rPr>
          <w:rFonts w:ascii="Verdana" w:hAnsi="Verdana"/>
          <w:sz w:val="20"/>
          <w:szCs w:val="20"/>
        </w:rPr>
      </w:pPr>
      <w:r>
        <w:rPr>
          <w:rFonts w:ascii="Verdana" w:hAnsi="Verdana"/>
          <w:sz w:val="20"/>
          <w:szCs w:val="20"/>
        </w:rPr>
        <w:t>combinaisons = atb + peroxyde de benzoyle par exemple</w:t>
      </w:r>
    </w:p>
    <w:p w:rsidR="006D75CA" w:rsidRPr="004369BC" w:rsidRDefault="006D75CA" w:rsidP="006D75CA">
      <w:pPr>
        <w:pStyle w:val="Paragraphedeliste"/>
        <w:ind w:left="1428"/>
        <w:rPr>
          <w:rFonts w:ascii="Verdana" w:hAnsi="Verdana"/>
          <w:sz w:val="20"/>
          <w:szCs w:val="20"/>
        </w:rPr>
      </w:pPr>
    </w:p>
    <w:p w:rsidR="006D75CA" w:rsidRDefault="006D75CA" w:rsidP="006D75CA">
      <w:pPr>
        <w:ind w:left="708"/>
        <w:rPr>
          <w:rFonts w:ascii="Verdana" w:hAnsi="Verdana"/>
          <w:sz w:val="20"/>
          <w:szCs w:val="20"/>
        </w:rPr>
      </w:pPr>
      <w:r>
        <w:rPr>
          <w:rFonts w:ascii="Verdana" w:hAnsi="Verdana"/>
          <w:sz w:val="20"/>
          <w:szCs w:val="20"/>
        </w:rPr>
        <w:t>Effets secondaires/inconvénients :</w:t>
      </w:r>
    </w:p>
    <w:p w:rsidR="006D75CA" w:rsidRDefault="006D75CA" w:rsidP="006D75CA">
      <w:pPr>
        <w:pStyle w:val="Paragraphedeliste"/>
        <w:numPr>
          <w:ilvl w:val="0"/>
          <w:numId w:val="194"/>
        </w:numPr>
        <w:rPr>
          <w:rFonts w:ascii="Verdana" w:hAnsi="Verdana"/>
          <w:sz w:val="20"/>
          <w:szCs w:val="20"/>
        </w:rPr>
      </w:pPr>
      <w:r>
        <w:rPr>
          <w:rFonts w:ascii="Verdana" w:hAnsi="Verdana"/>
          <w:sz w:val="20"/>
          <w:szCs w:val="20"/>
        </w:rPr>
        <w:t>irritation en début de tx (débuter graduellement)</w:t>
      </w:r>
    </w:p>
    <w:p w:rsidR="006D75CA" w:rsidRDefault="006D75CA" w:rsidP="006D75CA">
      <w:pPr>
        <w:pStyle w:val="Paragraphedeliste"/>
        <w:numPr>
          <w:ilvl w:val="0"/>
          <w:numId w:val="194"/>
        </w:numPr>
        <w:rPr>
          <w:rFonts w:ascii="Verdana" w:hAnsi="Verdana"/>
          <w:sz w:val="20"/>
          <w:szCs w:val="20"/>
        </w:rPr>
      </w:pPr>
      <w:r>
        <w:rPr>
          <w:rFonts w:ascii="Verdana" w:hAnsi="Verdana"/>
          <w:sz w:val="20"/>
          <w:szCs w:val="20"/>
        </w:rPr>
        <w:t>sensibilité au soleil et aux manipulations</w:t>
      </w:r>
    </w:p>
    <w:p w:rsidR="006D75CA" w:rsidRDefault="006D75CA" w:rsidP="006D75CA">
      <w:pPr>
        <w:pStyle w:val="Paragraphedeliste"/>
        <w:numPr>
          <w:ilvl w:val="0"/>
          <w:numId w:val="194"/>
        </w:numPr>
        <w:rPr>
          <w:rFonts w:ascii="Verdana" w:hAnsi="Verdana"/>
          <w:sz w:val="20"/>
          <w:szCs w:val="20"/>
        </w:rPr>
      </w:pPr>
      <w:r>
        <w:rPr>
          <w:rFonts w:ascii="Verdana" w:hAnsi="Verdana"/>
          <w:sz w:val="20"/>
          <w:szCs w:val="20"/>
        </w:rPr>
        <w:t>délai d’action de 6 à 8 semaines</w:t>
      </w:r>
    </w:p>
    <w:p w:rsidR="006D75CA" w:rsidRDefault="006D75CA" w:rsidP="006D75CA">
      <w:pPr>
        <w:pStyle w:val="Paragraphedeliste"/>
        <w:numPr>
          <w:ilvl w:val="0"/>
          <w:numId w:val="194"/>
        </w:numPr>
        <w:rPr>
          <w:rFonts w:ascii="Verdana" w:hAnsi="Verdana"/>
          <w:sz w:val="20"/>
          <w:szCs w:val="20"/>
        </w:rPr>
      </w:pPr>
      <w:r>
        <w:rPr>
          <w:rFonts w:ascii="Verdana" w:hAnsi="Verdana"/>
          <w:sz w:val="20"/>
          <w:szCs w:val="20"/>
        </w:rPr>
        <w:t>possibilité de poussée d’acné en début de tx (rétinoïdes)</w:t>
      </w:r>
    </w:p>
    <w:p w:rsidR="006D75CA" w:rsidRDefault="006D75CA" w:rsidP="006D75CA">
      <w:pPr>
        <w:pStyle w:val="Paragraphedeliste"/>
        <w:numPr>
          <w:ilvl w:val="0"/>
          <w:numId w:val="194"/>
        </w:numPr>
        <w:rPr>
          <w:rFonts w:ascii="Verdana" w:hAnsi="Verdana"/>
          <w:sz w:val="20"/>
          <w:szCs w:val="20"/>
        </w:rPr>
      </w:pPr>
      <w:r>
        <w:rPr>
          <w:rFonts w:ascii="Verdana" w:hAnsi="Verdana"/>
          <w:sz w:val="20"/>
          <w:szCs w:val="20"/>
        </w:rPr>
        <w:t>décoloration des vêtements foncés (peroxyde de benzoyle)</w:t>
      </w:r>
    </w:p>
    <w:p w:rsidR="006D75CA" w:rsidRDefault="006D75CA" w:rsidP="006D75CA">
      <w:pPr>
        <w:pStyle w:val="Paragraphedeliste"/>
        <w:ind w:left="1428"/>
        <w:rPr>
          <w:rFonts w:ascii="Verdana" w:hAnsi="Verdana"/>
          <w:sz w:val="20"/>
          <w:szCs w:val="20"/>
        </w:rPr>
      </w:pPr>
    </w:p>
    <w:p w:rsidR="006D75CA" w:rsidRDefault="006D75CA" w:rsidP="006D75CA">
      <w:pPr>
        <w:pStyle w:val="Paragraphedeliste"/>
        <w:numPr>
          <w:ilvl w:val="0"/>
          <w:numId w:val="191"/>
        </w:numPr>
        <w:rPr>
          <w:rFonts w:ascii="Verdana" w:hAnsi="Verdana"/>
          <w:sz w:val="20"/>
          <w:szCs w:val="20"/>
        </w:rPr>
      </w:pPr>
      <w:r>
        <w:rPr>
          <w:rFonts w:ascii="Verdana" w:hAnsi="Verdana"/>
          <w:sz w:val="20"/>
          <w:szCs w:val="20"/>
        </w:rPr>
        <w:t>Médicaments systémiques</w:t>
      </w:r>
    </w:p>
    <w:p w:rsidR="006D75CA" w:rsidRDefault="006D75CA" w:rsidP="006D75CA">
      <w:pPr>
        <w:pStyle w:val="Paragraphedeliste"/>
        <w:rPr>
          <w:rFonts w:ascii="Verdana" w:hAnsi="Verdana"/>
          <w:sz w:val="20"/>
          <w:szCs w:val="20"/>
        </w:rPr>
      </w:pPr>
      <w:r>
        <w:rPr>
          <w:rFonts w:ascii="Verdana" w:hAnsi="Verdana"/>
          <w:sz w:val="20"/>
          <w:szCs w:val="20"/>
        </w:rPr>
        <w:t xml:space="preserve">Effets </w:t>
      </w:r>
      <w:proofErr w:type="spellStart"/>
      <w:r>
        <w:rPr>
          <w:rFonts w:ascii="Verdana" w:hAnsi="Verdana"/>
          <w:sz w:val="20"/>
          <w:szCs w:val="20"/>
        </w:rPr>
        <w:t>anti-bactériens</w:t>
      </w:r>
      <w:proofErr w:type="spellEnd"/>
      <w:r>
        <w:rPr>
          <w:rFonts w:ascii="Verdana" w:hAnsi="Verdana"/>
          <w:sz w:val="20"/>
          <w:szCs w:val="20"/>
        </w:rPr>
        <w:t>, anti-inflammatoires, anti-androgènes.</w:t>
      </w:r>
    </w:p>
    <w:p w:rsidR="006D75CA" w:rsidRDefault="006D75CA" w:rsidP="006D75CA">
      <w:pPr>
        <w:pStyle w:val="Paragraphedeliste"/>
        <w:rPr>
          <w:rFonts w:ascii="Verdana" w:hAnsi="Verdana"/>
          <w:sz w:val="20"/>
          <w:szCs w:val="20"/>
        </w:rPr>
      </w:pPr>
      <w:r>
        <w:rPr>
          <w:rFonts w:ascii="Verdana" w:hAnsi="Verdana"/>
          <w:sz w:val="20"/>
          <w:szCs w:val="20"/>
        </w:rPr>
        <w:t>Indications :</w:t>
      </w:r>
    </w:p>
    <w:p w:rsidR="006D75CA" w:rsidRDefault="006D75CA" w:rsidP="006D75CA">
      <w:pPr>
        <w:pStyle w:val="Paragraphedeliste"/>
        <w:numPr>
          <w:ilvl w:val="0"/>
          <w:numId w:val="195"/>
        </w:numPr>
        <w:rPr>
          <w:rFonts w:ascii="Verdana" w:hAnsi="Verdana"/>
          <w:sz w:val="20"/>
          <w:szCs w:val="20"/>
        </w:rPr>
      </w:pPr>
      <w:r>
        <w:rPr>
          <w:rFonts w:ascii="Verdana" w:hAnsi="Verdana"/>
          <w:sz w:val="20"/>
          <w:szCs w:val="20"/>
        </w:rPr>
        <w:t>Acné réfractaire aux topiques</w:t>
      </w:r>
    </w:p>
    <w:p w:rsidR="006D75CA" w:rsidRDefault="006D75CA" w:rsidP="006D75CA">
      <w:pPr>
        <w:pStyle w:val="Paragraphedeliste"/>
        <w:numPr>
          <w:ilvl w:val="0"/>
          <w:numId w:val="195"/>
        </w:numPr>
        <w:rPr>
          <w:rFonts w:ascii="Verdana" w:hAnsi="Verdana"/>
          <w:sz w:val="20"/>
          <w:szCs w:val="20"/>
        </w:rPr>
      </w:pPr>
      <w:r>
        <w:rPr>
          <w:rFonts w:ascii="Verdana" w:hAnsi="Verdana"/>
          <w:sz w:val="20"/>
          <w:szCs w:val="20"/>
        </w:rPr>
        <w:t xml:space="preserve">Acné modérée à sévère (incluant </w:t>
      </w:r>
      <w:proofErr w:type="spellStart"/>
      <w:r>
        <w:rPr>
          <w:rFonts w:ascii="Verdana" w:hAnsi="Verdana"/>
          <w:sz w:val="20"/>
          <w:szCs w:val="20"/>
        </w:rPr>
        <w:t>conglobata</w:t>
      </w:r>
      <w:proofErr w:type="spellEnd"/>
      <w:r>
        <w:rPr>
          <w:rFonts w:ascii="Verdana" w:hAnsi="Verdana"/>
          <w:sz w:val="20"/>
          <w:szCs w:val="20"/>
        </w:rPr>
        <w:t xml:space="preserve"> et </w:t>
      </w:r>
      <w:proofErr w:type="spellStart"/>
      <w:r>
        <w:rPr>
          <w:rFonts w:ascii="Verdana" w:hAnsi="Verdana"/>
          <w:sz w:val="20"/>
          <w:szCs w:val="20"/>
        </w:rPr>
        <w:t>fulminans</w:t>
      </w:r>
      <w:proofErr w:type="spellEnd"/>
      <w:r>
        <w:rPr>
          <w:rFonts w:ascii="Verdana" w:hAnsi="Verdana"/>
          <w:sz w:val="20"/>
          <w:szCs w:val="20"/>
        </w:rPr>
        <w:t>)</w:t>
      </w:r>
    </w:p>
    <w:p w:rsidR="006D75CA" w:rsidRDefault="006D75CA" w:rsidP="006D75CA">
      <w:pPr>
        <w:pStyle w:val="Paragraphedeliste"/>
        <w:numPr>
          <w:ilvl w:val="0"/>
          <w:numId w:val="195"/>
        </w:numPr>
        <w:rPr>
          <w:rFonts w:ascii="Verdana" w:hAnsi="Verdana"/>
          <w:sz w:val="20"/>
          <w:szCs w:val="20"/>
        </w:rPr>
      </w:pPr>
      <w:r>
        <w:rPr>
          <w:rFonts w:ascii="Verdana" w:hAnsi="Verdana"/>
          <w:sz w:val="20"/>
          <w:szCs w:val="20"/>
        </w:rPr>
        <w:t>Acné excoriée</w:t>
      </w:r>
    </w:p>
    <w:p w:rsidR="006D75CA" w:rsidRDefault="006D75CA" w:rsidP="006D75CA">
      <w:pPr>
        <w:pStyle w:val="Paragraphedeliste"/>
        <w:numPr>
          <w:ilvl w:val="0"/>
          <w:numId w:val="195"/>
        </w:numPr>
        <w:rPr>
          <w:rFonts w:ascii="Verdana" w:hAnsi="Verdana"/>
          <w:sz w:val="20"/>
          <w:szCs w:val="20"/>
        </w:rPr>
      </w:pPr>
      <w:r>
        <w:rPr>
          <w:rFonts w:ascii="Verdana" w:hAnsi="Verdana"/>
          <w:sz w:val="20"/>
          <w:szCs w:val="20"/>
        </w:rPr>
        <w:t>Acné cicatricielle</w:t>
      </w:r>
    </w:p>
    <w:p w:rsidR="006D75CA" w:rsidRPr="000F74D4" w:rsidRDefault="006D75CA" w:rsidP="006D75CA">
      <w:pPr>
        <w:pStyle w:val="Paragraphedeliste"/>
        <w:ind w:left="1440"/>
        <w:rPr>
          <w:rFonts w:ascii="Verdana" w:hAnsi="Verdana"/>
          <w:sz w:val="20"/>
          <w:szCs w:val="20"/>
        </w:rPr>
      </w:pPr>
    </w:p>
    <w:p w:rsidR="006D75CA" w:rsidRDefault="006D75CA" w:rsidP="006D75CA">
      <w:pPr>
        <w:ind w:left="708"/>
        <w:rPr>
          <w:rFonts w:ascii="Verdana" w:hAnsi="Verdana"/>
          <w:sz w:val="20"/>
          <w:szCs w:val="20"/>
        </w:rPr>
      </w:pPr>
      <w:proofErr w:type="gramStart"/>
      <w:r>
        <w:rPr>
          <w:rFonts w:ascii="Verdana" w:hAnsi="Verdana"/>
          <w:sz w:val="20"/>
          <w:szCs w:val="20"/>
        </w:rPr>
        <w:t>Classes</w:t>
      </w:r>
      <w:proofErr w:type="gramEnd"/>
      <w:r>
        <w:rPr>
          <w:rFonts w:ascii="Verdana" w:hAnsi="Verdana"/>
          <w:sz w:val="20"/>
          <w:szCs w:val="20"/>
        </w:rPr>
        <w:t> :</w:t>
      </w:r>
    </w:p>
    <w:p w:rsidR="006D75CA" w:rsidRDefault="006D75CA" w:rsidP="006D75CA">
      <w:pPr>
        <w:pStyle w:val="Paragraphedeliste"/>
        <w:numPr>
          <w:ilvl w:val="0"/>
          <w:numId w:val="196"/>
        </w:numPr>
        <w:rPr>
          <w:rFonts w:ascii="Verdana" w:hAnsi="Verdana"/>
          <w:sz w:val="20"/>
          <w:szCs w:val="20"/>
        </w:rPr>
      </w:pPr>
      <w:r>
        <w:rPr>
          <w:rFonts w:ascii="Verdana" w:hAnsi="Verdana"/>
          <w:sz w:val="20"/>
          <w:szCs w:val="20"/>
        </w:rPr>
        <w:t>Antibiotiques tétracyclines (</w:t>
      </w:r>
      <w:proofErr w:type="spellStart"/>
      <w:r>
        <w:rPr>
          <w:rFonts w:ascii="Verdana" w:hAnsi="Verdana"/>
          <w:sz w:val="20"/>
          <w:szCs w:val="20"/>
        </w:rPr>
        <w:t>minocycline</w:t>
      </w:r>
      <w:proofErr w:type="spellEnd"/>
      <w:r>
        <w:rPr>
          <w:rFonts w:ascii="Verdana" w:hAnsi="Verdana"/>
          <w:sz w:val="20"/>
          <w:szCs w:val="20"/>
        </w:rPr>
        <w:t xml:space="preserve">, tétracycline, </w:t>
      </w:r>
      <w:proofErr w:type="spellStart"/>
      <w:r>
        <w:rPr>
          <w:rFonts w:ascii="Verdana" w:hAnsi="Verdana"/>
          <w:sz w:val="20"/>
          <w:szCs w:val="20"/>
        </w:rPr>
        <w:t>doxycycline</w:t>
      </w:r>
      <w:proofErr w:type="spellEnd"/>
      <w:r>
        <w:rPr>
          <w:rFonts w:ascii="Verdana" w:hAnsi="Verdana"/>
          <w:sz w:val="20"/>
          <w:szCs w:val="20"/>
        </w:rPr>
        <w:t>)</w:t>
      </w:r>
    </w:p>
    <w:p w:rsidR="006D75CA" w:rsidRDefault="006D75CA" w:rsidP="006D75CA">
      <w:pPr>
        <w:pStyle w:val="Paragraphedeliste"/>
        <w:numPr>
          <w:ilvl w:val="0"/>
          <w:numId w:val="196"/>
        </w:numPr>
        <w:rPr>
          <w:rFonts w:ascii="Verdana" w:hAnsi="Verdana"/>
          <w:sz w:val="20"/>
          <w:szCs w:val="20"/>
        </w:rPr>
      </w:pPr>
      <w:r>
        <w:rPr>
          <w:rFonts w:ascii="Verdana" w:hAnsi="Verdana"/>
          <w:sz w:val="20"/>
          <w:szCs w:val="20"/>
        </w:rPr>
        <w:t>Antibiotiques macrolides</w:t>
      </w:r>
    </w:p>
    <w:p w:rsidR="006D75CA" w:rsidRDefault="006D75CA" w:rsidP="006D75CA">
      <w:pPr>
        <w:pStyle w:val="Paragraphedeliste"/>
        <w:numPr>
          <w:ilvl w:val="0"/>
          <w:numId w:val="196"/>
        </w:numPr>
        <w:rPr>
          <w:rFonts w:ascii="Verdana" w:hAnsi="Verdana"/>
          <w:sz w:val="20"/>
          <w:szCs w:val="20"/>
        </w:rPr>
      </w:pPr>
      <w:r>
        <w:rPr>
          <w:rFonts w:ascii="Verdana" w:hAnsi="Verdana"/>
          <w:sz w:val="20"/>
          <w:szCs w:val="20"/>
        </w:rPr>
        <w:t>Contraceptifs oraux (</w:t>
      </w:r>
      <w:proofErr w:type="spellStart"/>
      <w:r>
        <w:rPr>
          <w:rFonts w:ascii="Verdana" w:hAnsi="Verdana"/>
          <w:sz w:val="20"/>
          <w:szCs w:val="20"/>
        </w:rPr>
        <w:t>Tricyclen</w:t>
      </w:r>
      <w:proofErr w:type="spellEnd"/>
      <w:r>
        <w:rPr>
          <w:rFonts w:ascii="Verdana" w:hAnsi="Verdana"/>
          <w:sz w:val="20"/>
          <w:szCs w:val="20"/>
        </w:rPr>
        <w:t xml:space="preserve">, </w:t>
      </w:r>
      <w:proofErr w:type="spellStart"/>
      <w:r>
        <w:rPr>
          <w:rFonts w:ascii="Verdana" w:hAnsi="Verdana"/>
          <w:sz w:val="20"/>
          <w:szCs w:val="20"/>
        </w:rPr>
        <w:t>Alesse</w:t>
      </w:r>
      <w:proofErr w:type="spellEnd"/>
      <w:r>
        <w:rPr>
          <w:rFonts w:ascii="Verdana" w:hAnsi="Verdana"/>
          <w:sz w:val="20"/>
          <w:szCs w:val="20"/>
        </w:rPr>
        <w:t xml:space="preserve">, Diane-35, Yasmin, </w:t>
      </w:r>
      <w:proofErr w:type="spellStart"/>
      <w:r>
        <w:rPr>
          <w:rFonts w:ascii="Verdana" w:hAnsi="Verdana"/>
          <w:sz w:val="20"/>
          <w:szCs w:val="20"/>
        </w:rPr>
        <w:t>Yaz</w:t>
      </w:r>
      <w:proofErr w:type="spellEnd"/>
      <w:r>
        <w:rPr>
          <w:rFonts w:ascii="Verdana" w:hAnsi="Verdana"/>
          <w:sz w:val="20"/>
          <w:szCs w:val="20"/>
        </w:rPr>
        <w:t>)</w:t>
      </w:r>
    </w:p>
    <w:p w:rsidR="006D75CA" w:rsidRDefault="006D75CA" w:rsidP="006D75CA">
      <w:pPr>
        <w:pStyle w:val="Paragraphedeliste"/>
        <w:numPr>
          <w:ilvl w:val="0"/>
          <w:numId w:val="200"/>
        </w:numPr>
        <w:rPr>
          <w:rFonts w:ascii="Verdana" w:hAnsi="Verdana"/>
          <w:sz w:val="20"/>
          <w:szCs w:val="20"/>
        </w:rPr>
      </w:pPr>
      <w:r>
        <w:rPr>
          <w:rFonts w:ascii="Verdana" w:hAnsi="Verdana"/>
          <w:sz w:val="20"/>
          <w:szCs w:val="20"/>
        </w:rPr>
        <w:t>Efficacité max en 6 à 12 mois</w:t>
      </w:r>
    </w:p>
    <w:p w:rsidR="006D75CA" w:rsidRDefault="006D75CA" w:rsidP="006D75CA">
      <w:pPr>
        <w:pStyle w:val="Paragraphedeliste"/>
        <w:numPr>
          <w:ilvl w:val="0"/>
          <w:numId w:val="196"/>
        </w:numPr>
        <w:rPr>
          <w:rFonts w:ascii="Verdana" w:hAnsi="Verdana"/>
          <w:sz w:val="20"/>
          <w:szCs w:val="20"/>
        </w:rPr>
      </w:pPr>
      <w:r>
        <w:rPr>
          <w:rFonts w:ascii="Verdana" w:hAnsi="Verdana"/>
          <w:sz w:val="20"/>
          <w:szCs w:val="20"/>
        </w:rPr>
        <w:t xml:space="preserve">Tx hormonal avec </w:t>
      </w:r>
      <w:proofErr w:type="spellStart"/>
      <w:r>
        <w:rPr>
          <w:rFonts w:ascii="Verdana" w:hAnsi="Verdana"/>
          <w:sz w:val="20"/>
          <w:szCs w:val="20"/>
        </w:rPr>
        <w:t>spironolactone</w:t>
      </w:r>
      <w:proofErr w:type="spellEnd"/>
    </w:p>
    <w:p w:rsidR="006D75CA" w:rsidRDefault="006D75CA" w:rsidP="006D75CA">
      <w:pPr>
        <w:pStyle w:val="Paragraphedeliste"/>
        <w:numPr>
          <w:ilvl w:val="0"/>
          <w:numId w:val="196"/>
        </w:numPr>
        <w:rPr>
          <w:rFonts w:ascii="Verdana" w:hAnsi="Verdana"/>
          <w:sz w:val="20"/>
          <w:szCs w:val="20"/>
        </w:rPr>
      </w:pPr>
      <w:proofErr w:type="spellStart"/>
      <w:r>
        <w:rPr>
          <w:rFonts w:ascii="Verdana" w:hAnsi="Verdana"/>
          <w:sz w:val="20"/>
          <w:szCs w:val="20"/>
        </w:rPr>
        <w:t>Isotrétinoïne</w:t>
      </w:r>
      <w:proofErr w:type="spellEnd"/>
    </w:p>
    <w:p w:rsidR="006D75CA" w:rsidRDefault="006D75CA" w:rsidP="006D75CA">
      <w:pPr>
        <w:pStyle w:val="Paragraphedeliste"/>
        <w:numPr>
          <w:ilvl w:val="0"/>
          <w:numId w:val="198"/>
        </w:numPr>
        <w:rPr>
          <w:rFonts w:ascii="Verdana" w:hAnsi="Verdana"/>
          <w:sz w:val="20"/>
          <w:szCs w:val="20"/>
        </w:rPr>
      </w:pPr>
      <w:r>
        <w:rPr>
          <w:rFonts w:ascii="Verdana" w:hAnsi="Verdana"/>
          <w:sz w:val="20"/>
          <w:szCs w:val="20"/>
        </w:rPr>
        <w:t xml:space="preserve">Traitement très efficace, </w:t>
      </w:r>
      <w:proofErr w:type="spellStart"/>
      <w:r>
        <w:rPr>
          <w:rFonts w:ascii="Verdana" w:hAnsi="Verdana"/>
          <w:sz w:val="20"/>
          <w:szCs w:val="20"/>
        </w:rPr>
        <w:t>rémitif</w:t>
      </w:r>
      <w:proofErr w:type="spellEnd"/>
      <w:r>
        <w:rPr>
          <w:rFonts w:ascii="Verdana" w:hAnsi="Verdana"/>
          <w:sz w:val="20"/>
          <w:szCs w:val="20"/>
        </w:rPr>
        <w:t xml:space="preserve"> (effets à long terme)</w:t>
      </w:r>
    </w:p>
    <w:p w:rsidR="006D75CA" w:rsidRDefault="006D75CA" w:rsidP="006D75CA">
      <w:pPr>
        <w:pStyle w:val="Paragraphedeliste"/>
        <w:numPr>
          <w:ilvl w:val="0"/>
          <w:numId w:val="198"/>
        </w:numPr>
        <w:rPr>
          <w:rFonts w:ascii="Verdana" w:hAnsi="Verdana"/>
          <w:sz w:val="20"/>
          <w:szCs w:val="20"/>
        </w:rPr>
      </w:pPr>
      <w:r>
        <w:rPr>
          <w:rFonts w:ascii="Verdana" w:hAnsi="Verdana"/>
          <w:sz w:val="20"/>
          <w:szCs w:val="20"/>
        </w:rPr>
        <w:t xml:space="preserve">Indiqué dans acné </w:t>
      </w:r>
      <w:proofErr w:type="spellStart"/>
      <w:r>
        <w:rPr>
          <w:rFonts w:ascii="Verdana" w:hAnsi="Verdana"/>
          <w:sz w:val="20"/>
          <w:szCs w:val="20"/>
        </w:rPr>
        <w:t>nodulo</w:t>
      </w:r>
      <w:proofErr w:type="spellEnd"/>
      <w:r>
        <w:rPr>
          <w:rFonts w:ascii="Verdana" w:hAnsi="Verdana"/>
          <w:sz w:val="20"/>
          <w:szCs w:val="20"/>
        </w:rPr>
        <w:t xml:space="preserve">-kystique, </w:t>
      </w:r>
      <w:proofErr w:type="spellStart"/>
      <w:r>
        <w:rPr>
          <w:rFonts w:ascii="Verdana" w:hAnsi="Verdana"/>
          <w:sz w:val="20"/>
          <w:szCs w:val="20"/>
        </w:rPr>
        <w:t>conglobata</w:t>
      </w:r>
      <w:proofErr w:type="spellEnd"/>
      <w:r>
        <w:rPr>
          <w:rFonts w:ascii="Verdana" w:hAnsi="Verdana"/>
          <w:sz w:val="20"/>
          <w:szCs w:val="20"/>
        </w:rPr>
        <w:t xml:space="preserve">, </w:t>
      </w:r>
      <w:proofErr w:type="spellStart"/>
      <w:r>
        <w:rPr>
          <w:rFonts w:ascii="Verdana" w:hAnsi="Verdana"/>
          <w:sz w:val="20"/>
          <w:szCs w:val="20"/>
        </w:rPr>
        <w:t>fulminans</w:t>
      </w:r>
      <w:proofErr w:type="spellEnd"/>
      <w:r>
        <w:rPr>
          <w:rFonts w:ascii="Verdana" w:hAnsi="Verdana"/>
          <w:sz w:val="20"/>
          <w:szCs w:val="20"/>
        </w:rPr>
        <w:t>, résistante et/ou cicatricielle (incluant excoriée)</w:t>
      </w:r>
    </w:p>
    <w:p w:rsidR="006D75CA" w:rsidRDefault="006D75CA" w:rsidP="006D75CA">
      <w:pPr>
        <w:pStyle w:val="Paragraphedeliste"/>
        <w:numPr>
          <w:ilvl w:val="0"/>
          <w:numId w:val="198"/>
        </w:numPr>
        <w:rPr>
          <w:rFonts w:ascii="Verdana" w:hAnsi="Verdana"/>
          <w:sz w:val="20"/>
          <w:szCs w:val="20"/>
        </w:rPr>
      </w:pPr>
      <w:r>
        <w:rPr>
          <w:rFonts w:ascii="Verdana" w:hAnsi="Verdana"/>
          <w:sz w:val="20"/>
          <w:szCs w:val="20"/>
        </w:rPr>
        <w:t xml:space="preserve">Débuter avec petite dose, surtout si </w:t>
      </w:r>
      <w:proofErr w:type="spellStart"/>
      <w:r>
        <w:rPr>
          <w:rFonts w:ascii="Verdana" w:hAnsi="Verdana"/>
          <w:sz w:val="20"/>
          <w:szCs w:val="20"/>
        </w:rPr>
        <w:t>fulminans</w:t>
      </w:r>
      <w:proofErr w:type="spellEnd"/>
      <w:r>
        <w:rPr>
          <w:rFonts w:ascii="Verdana" w:hAnsi="Verdana"/>
          <w:sz w:val="20"/>
          <w:szCs w:val="20"/>
        </w:rPr>
        <w:t xml:space="preserve"> (risque de poussée)</w:t>
      </w:r>
    </w:p>
    <w:p w:rsidR="006D75CA" w:rsidRPr="00C722B0" w:rsidRDefault="006D75CA" w:rsidP="006D75CA">
      <w:pPr>
        <w:pStyle w:val="Paragraphedeliste"/>
        <w:ind w:left="2148"/>
        <w:rPr>
          <w:rFonts w:ascii="Verdana" w:hAnsi="Verdana"/>
          <w:sz w:val="20"/>
          <w:szCs w:val="20"/>
        </w:rPr>
      </w:pPr>
    </w:p>
    <w:p w:rsidR="006D75CA" w:rsidRDefault="006D75CA" w:rsidP="006D75CA">
      <w:pPr>
        <w:ind w:left="708"/>
        <w:rPr>
          <w:rFonts w:ascii="Verdana" w:hAnsi="Verdana"/>
          <w:i/>
          <w:sz w:val="20"/>
          <w:szCs w:val="20"/>
        </w:rPr>
      </w:pPr>
    </w:p>
    <w:p w:rsidR="006D75CA" w:rsidRDefault="006D75CA" w:rsidP="006D75CA">
      <w:pPr>
        <w:ind w:left="708"/>
        <w:rPr>
          <w:rFonts w:ascii="Verdana" w:hAnsi="Verdana"/>
          <w:i/>
          <w:sz w:val="20"/>
          <w:szCs w:val="20"/>
        </w:rPr>
      </w:pPr>
    </w:p>
    <w:p w:rsidR="006D75CA" w:rsidRDefault="006D75CA" w:rsidP="006D75CA">
      <w:pPr>
        <w:ind w:left="708"/>
        <w:rPr>
          <w:rFonts w:ascii="Verdana" w:hAnsi="Verdana"/>
          <w:i/>
          <w:sz w:val="20"/>
          <w:szCs w:val="20"/>
        </w:rPr>
      </w:pPr>
      <w:r>
        <w:rPr>
          <w:rFonts w:ascii="Verdana" w:hAnsi="Verdana"/>
          <w:i/>
          <w:sz w:val="20"/>
          <w:szCs w:val="20"/>
        </w:rPr>
        <w:lastRenderedPageBreak/>
        <w:t xml:space="preserve">Effets secondaires </w:t>
      </w:r>
      <w:proofErr w:type="spellStart"/>
      <w:r>
        <w:rPr>
          <w:rFonts w:ascii="Verdana" w:hAnsi="Verdana"/>
          <w:i/>
          <w:sz w:val="20"/>
          <w:szCs w:val="20"/>
        </w:rPr>
        <w:t>antibio</w:t>
      </w:r>
      <w:proofErr w:type="spellEnd"/>
    </w:p>
    <w:p w:rsidR="006D75CA" w:rsidRPr="0034419C" w:rsidRDefault="006D75CA" w:rsidP="006D75CA">
      <w:pPr>
        <w:pStyle w:val="Paragraphedeliste"/>
        <w:numPr>
          <w:ilvl w:val="0"/>
          <w:numId w:val="197"/>
        </w:numPr>
        <w:rPr>
          <w:rFonts w:ascii="Verdana" w:hAnsi="Verdana"/>
          <w:i/>
          <w:sz w:val="20"/>
          <w:szCs w:val="20"/>
        </w:rPr>
      </w:pPr>
      <w:r>
        <w:rPr>
          <w:rFonts w:ascii="Verdana" w:hAnsi="Verdana"/>
          <w:sz w:val="20"/>
          <w:szCs w:val="20"/>
        </w:rPr>
        <w:t>Décoloration émail des dents</w:t>
      </w:r>
    </w:p>
    <w:p w:rsidR="006D75CA" w:rsidRPr="0034419C" w:rsidRDefault="006D75CA" w:rsidP="006D75CA">
      <w:pPr>
        <w:pStyle w:val="Paragraphedeliste"/>
        <w:numPr>
          <w:ilvl w:val="0"/>
          <w:numId w:val="197"/>
        </w:numPr>
        <w:rPr>
          <w:rFonts w:ascii="Verdana" w:hAnsi="Verdana"/>
          <w:i/>
          <w:sz w:val="20"/>
          <w:szCs w:val="20"/>
        </w:rPr>
      </w:pPr>
      <w:r>
        <w:rPr>
          <w:rFonts w:ascii="Verdana" w:hAnsi="Verdana"/>
          <w:sz w:val="20"/>
          <w:szCs w:val="20"/>
        </w:rPr>
        <w:t>Troubles digestifs mineurs</w:t>
      </w:r>
    </w:p>
    <w:p w:rsidR="006D75CA" w:rsidRPr="0034419C" w:rsidRDefault="006D75CA" w:rsidP="006D75CA">
      <w:pPr>
        <w:pStyle w:val="Paragraphedeliste"/>
        <w:numPr>
          <w:ilvl w:val="0"/>
          <w:numId w:val="197"/>
        </w:numPr>
        <w:rPr>
          <w:rFonts w:ascii="Verdana" w:hAnsi="Verdana"/>
          <w:i/>
          <w:sz w:val="20"/>
          <w:szCs w:val="20"/>
        </w:rPr>
      </w:pPr>
      <w:r>
        <w:rPr>
          <w:rFonts w:ascii="Verdana" w:hAnsi="Verdana"/>
          <w:sz w:val="20"/>
          <w:szCs w:val="20"/>
        </w:rPr>
        <w:t>Photosensibilité</w:t>
      </w:r>
    </w:p>
    <w:p w:rsidR="006D75CA" w:rsidRPr="00C722B0" w:rsidRDefault="006D75CA" w:rsidP="006D75CA">
      <w:pPr>
        <w:pStyle w:val="Paragraphedeliste"/>
        <w:numPr>
          <w:ilvl w:val="0"/>
          <w:numId w:val="197"/>
        </w:numPr>
        <w:rPr>
          <w:rFonts w:ascii="Verdana" w:hAnsi="Verdana"/>
          <w:i/>
          <w:sz w:val="20"/>
          <w:szCs w:val="20"/>
        </w:rPr>
      </w:pPr>
      <w:r>
        <w:rPr>
          <w:rFonts w:ascii="Verdana" w:hAnsi="Verdana"/>
          <w:sz w:val="20"/>
          <w:szCs w:val="20"/>
        </w:rPr>
        <w:t>Folliculite à gram-</w:t>
      </w:r>
    </w:p>
    <w:p w:rsidR="006D75CA" w:rsidRPr="000F74D4" w:rsidRDefault="006D75CA" w:rsidP="006D75CA">
      <w:pPr>
        <w:pStyle w:val="Paragraphedeliste"/>
        <w:numPr>
          <w:ilvl w:val="0"/>
          <w:numId w:val="197"/>
        </w:numPr>
        <w:rPr>
          <w:rFonts w:ascii="Verdana" w:hAnsi="Verdana"/>
          <w:i/>
          <w:sz w:val="20"/>
          <w:szCs w:val="20"/>
        </w:rPr>
      </w:pPr>
      <w:r>
        <w:rPr>
          <w:rFonts w:ascii="Verdana" w:hAnsi="Verdana"/>
          <w:sz w:val="20"/>
          <w:szCs w:val="20"/>
        </w:rPr>
        <w:t xml:space="preserve">Étourdissements, pigmentation </w:t>
      </w:r>
      <w:proofErr w:type="spellStart"/>
      <w:r>
        <w:rPr>
          <w:rFonts w:ascii="Verdana" w:hAnsi="Verdana"/>
          <w:sz w:val="20"/>
          <w:szCs w:val="20"/>
        </w:rPr>
        <w:t>cutanéo-muqueuse</w:t>
      </w:r>
      <w:proofErr w:type="spellEnd"/>
      <w:r>
        <w:rPr>
          <w:rFonts w:ascii="Verdana" w:hAnsi="Verdana"/>
          <w:sz w:val="20"/>
          <w:szCs w:val="20"/>
        </w:rPr>
        <w:t>, rares cas de LED médicamenteux</w:t>
      </w:r>
    </w:p>
    <w:p w:rsidR="006D75CA" w:rsidRPr="0034419C" w:rsidRDefault="006D75CA" w:rsidP="006D75CA">
      <w:pPr>
        <w:pStyle w:val="Paragraphedeliste"/>
        <w:ind w:left="1428"/>
        <w:rPr>
          <w:rFonts w:ascii="Verdana" w:hAnsi="Verdana"/>
          <w:i/>
          <w:sz w:val="20"/>
          <w:szCs w:val="20"/>
        </w:rPr>
      </w:pPr>
    </w:p>
    <w:p w:rsidR="006D75CA" w:rsidRDefault="006D75CA" w:rsidP="006D75CA">
      <w:pPr>
        <w:ind w:left="708"/>
        <w:rPr>
          <w:rFonts w:ascii="Verdana" w:hAnsi="Verdana"/>
          <w:i/>
          <w:sz w:val="20"/>
          <w:szCs w:val="20"/>
        </w:rPr>
      </w:pPr>
      <w:r>
        <w:rPr>
          <w:rFonts w:ascii="Verdana" w:hAnsi="Verdana"/>
          <w:i/>
          <w:sz w:val="20"/>
          <w:szCs w:val="20"/>
        </w:rPr>
        <w:t xml:space="preserve">Effets secondaires </w:t>
      </w:r>
      <w:proofErr w:type="spellStart"/>
      <w:r>
        <w:rPr>
          <w:rFonts w:ascii="Verdana" w:hAnsi="Verdana"/>
          <w:i/>
          <w:sz w:val="20"/>
          <w:szCs w:val="20"/>
        </w:rPr>
        <w:t>Isotrétinoïne</w:t>
      </w:r>
      <w:proofErr w:type="spellEnd"/>
    </w:p>
    <w:p w:rsidR="006D75CA" w:rsidRPr="00D50249" w:rsidRDefault="006D75CA" w:rsidP="006D75CA">
      <w:pPr>
        <w:pStyle w:val="Paragraphedeliste"/>
        <w:numPr>
          <w:ilvl w:val="0"/>
          <w:numId w:val="199"/>
        </w:numPr>
        <w:rPr>
          <w:rFonts w:ascii="Verdana" w:hAnsi="Verdana"/>
          <w:i/>
          <w:sz w:val="20"/>
          <w:szCs w:val="20"/>
        </w:rPr>
      </w:pPr>
      <w:proofErr w:type="spellStart"/>
      <w:r>
        <w:rPr>
          <w:rFonts w:ascii="Verdana" w:hAnsi="Verdana"/>
          <w:b/>
          <w:sz w:val="20"/>
          <w:szCs w:val="20"/>
        </w:rPr>
        <w:t>Tératogénicité</w:t>
      </w:r>
      <w:proofErr w:type="spellEnd"/>
    </w:p>
    <w:p w:rsidR="006D75CA" w:rsidRPr="001F5EC7" w:rsidRDefault="006D75CA" w:rsidP="006D75CA">
      <w:pPr>
        <w:pStyle w:val="Paragraphedeliste"/>
        <w:numPr>
          <w:ilvl w:val="0"/>
          <w:numId w:val="199"/>
        </w:numPr>
        <w:rPr>
          <w:rFonts w:ascii="Verdana" w:hAnsi="Verdana"/>
          <w:i/>
          <w:sz w:val="20"/>
          <w:szCs w:val="20"/>
        </w:rPr>
      </w:pPr>
      <w:r>
        <w:rPr>
          <w:rFonts w:ascii="Verdana" w:hAnsi="Verdana"/>
          <w:sz w:val="20"/>
          <w:szCs w:val="20"/>
        </w:rPr>
        <w:t>Xérose cutanée (effet secondaire #1, signe d’une bonne observance)</w:t>
      </w:r>
    </w:p>
    <w:p w:rsidR="006D75CA" w:rsidRPr="001F5EC7" w:rsidRDefault="006D75CA" w:rsidP="006D75CA">
      <w:pPr>
        <w:pStyle w:val="Paragraphedeliste"/>
        <w:numPr>
          <w:ilvl w:val="0"/>
          <w:numId w:val="199"/>
        </w:numPr>
        <w:rPr>
          <w:rFonts w:ascii="Verdana" w:hAnsi="Verdana"/>
          <w:i/>
          <w:sz w:val="20"/>
          <w:szCs w:val="20"/>
        </w:rPr>
      </w:pPr>
      <w:r>
        <w:rPr>
          <w:rFonts w:ascii="Verdana" w:hAnsi="Verdana"/>
          <w:sz w:val="20"/>
          <w:szCs w:val="20"/>
        </w:rPr>
        <w:t>Chéilite</w:t>
      </w:r>
    </w:p>
    <w:p w:rsidR="006D75CA" w:rsidRPr="001F5EC7" w:rsidRDefault="006D75CA" w:rsidP="006D75CA">
      <w:pPr>
        <w:pStyle w:val="Paragraphedeliste"/>
        <w:numPr>
          <w:ilvl w:val="0"/>
          <w:numId w:val="199"/>
        </w:numPr>
        <w:rPr>
          <w:rFonts w:ascii="Verdana" w:hAnsi="Verdana"/>
          <w:i/>
          <w:sz w:val="20"/>
          <w:szCs w:val="20"/>
        </w:rPr>
      </w:pPr>
      <w:r>
        <w:rPr>
          <w:rFonts w:ascii="Verdana" w:hAnsi="Verdana"/>
          <w:sz w:val="20"/>
          <w:szCs w:val="20"/>
        </w:rPr>
        <w:t>Arthralgies, myalgies, fatigue</w:t>
      </w:r>
    </w:p>
    <w:p w:rsidR="006D75CA" w:rsidRPr="001F5EC7" w:rsidRDefault="006D75CA" w:rsidP="006D75CA">
      <w:pPr>
        <w:pStyle w:val="Paragraphedeliste"/>
        <w:numPr>
          <w:ilvl w:val="0"/>
          <w:numId w:val="199"/>
        </w:numPr>
        <w:rPr>
          <w:rFonts w:ascii="Verdana" w:hAnsi="Verdana"/>
          <w:i/>
          <w:sz w:val="20"/>
          <w:szCs w:val="20"/>
        </w:rPr>
      </w:pPr>
      <w:r>
        <w:rPr>
          <w:rFonts w:ascii="Verdana" w:hAnsi="Verdana"/>
          <w:sz w:val="20"/>
          <w:szCs w:val="20"/>
        </w:rPr>
        <w:t>Hypertriglycéridémie (chez personnes à risque), élévation transaminases</w:t>
      </w:r>
    </w:p>
    <w:p w:rsidR="006D75CA" w:rsidRPr="000F74D4" w:rsidRDefault="006D75CA" w:rsidP="006D75CA">
      <w:pPr>
        <w:pStyle w:val="Paragraphedeliste"/>
        <w:numPr>
          <w:ilvl w:val="0"/>
          <w:numId w:val="199"/>
        </w:numPr>
        <w:rPr>
          <w:rFonts w:ascii="Verdana" w:hAnsi="Verdana"/>
          <w:i/>
          <w:sz w:val="20"/>
          <w:szCs w:val="20"/>
        </w:rPr>
      </w:pPr>
      <w:r>
        <w:rPr>
          <w:rFonts w:ascii="Verdana" w:hAnsi="Verdana"/>
          <w:sz w:val="20"/>
          <w:szCs w:val="20"/>
        </w:rPr>
        <w:t xml:space="preserve">Troubles de l’humeur (à surveiller chez personnes à risque) </w:t>
      </w:r>
    </w:p>
    <w:p w:rsidR="006D75CA" w:rsidRPr="00D50249" w:rsidRDefault="006D75CA" w:rsidP="006D75CA">
      <w:pPr>
        <w:pStyle w:val="Paragraphedeliste"/>
        <w:ind w:left="1428"/>
        <w:rPr>
          <w:rFonts w:ascii="Verdana" w:hAnsi="Verdana"/>
          <w:i/>
          <w:sz w:val="20"/>
          <w:szCs w:val="20"/>
        </w:rPr>
      </w:pPr>
    </w:p>
    <w:p w:rsidR="006D75CA" w:rsidRDefault="006D75CA" w:rsidP="006D75CA">
      <w:pPr>
        <w:spacing w:line="360" w:lineRule="auto"/>
        <w:ind w:left="708"/>
        <w:rPr>
          <w:rFonts w:ascii="Verdana" w:hAnsi="Verdana"/>
          <w:sz w:val="20"/>
        </w:rPr>
      </w:pPr>
      <w:r>
        <w:rPr>
          <w:rFonts w:ascii="Verdana" w:hAnsi="Verdana"/>
          <w:sz w:val="20"/>
        </w:rPr>
        <w:t xml:space="preserve">Plus rarement utilisés : prednisone à petites doses combinée à </w:t>
      </w:r>
      <w:proofErr w:type="spellStart"/>
      <w:r>
        <w:rPr>
          <w:rFonts w:ascii="Verdana" w:hAnsi="Verdana"/>
          <w:sz w:val="20"/>
        </w:rPr>
        <w:t>isotrétinoïne</w:t>
      </w:r>
      <w:proofErr w:type="spellEnd"/>
      <w:r>
        <w:rPr>
          <w:rFonts w:ascii="Verdana" w:hAnsi="Verdana"/>
          <w:sz w:val="20"/>
        </w:rPr>
        <w:t xml:space="preserve"> dans </w:t>
      </w:r>
      <w:proofErr w:type="spellStart"/>
      <w:r>
        <w:rPr>
          <w:rFonts w:ascii="Verdana" w:hAnsi="Verdana"/>
          <w:sz w:val="20"/>
        </w:rPr>
        <w:t>conglobata</w:t>
      </w:r>
      <w:proofErr w:type="spellEnd"/>
      <w:r>
        <w:rPr>
          <w:rFonts w:ascii="Verdana" w:hAnsi="Verdana"/>
          <w:sz w:val="20"/>
        </w:rPr>
        <w:t xml:space="preserve"> ou </w:t>
      </w:r>
      <w:proofErr w:type="spellStart"/>
      <w:r>
        <w:rPr>
          <w:rFonts w:ascii="Verdana" w:hAnsi="Verdana"/>
          <w:sz w:val="20"/>
        </w:rPr>
        <w:t>fulminans</w:t>
      </w:r>
      <w:proofErr w:type="spellEnd"/>
      <w:r>
        <w:rPr>
          <w:rFonts w:ascii="Verdana" w:hAnsi="Verdana"/>
          <w:sz w:val="20"/>
        </w:rPr>
        <w:t>, lumière bleue, peeling.</w:t>
      </w:r>
      <w:r>
        <w:rPr>
          <w:rFonts w:ascii="Verdana" w:hAnsi="Verdana"/>
          <w:sz w:val="20"/>
        </w:rPr>
        <w:br/>
      </w:r>
    </w:p>
    <w:p w:rsidR="006D75CA" w:rsidRDefault="006D75CA" w:rsidP="006D75CA">
      <w:pPr>
        <w:pStyle w:val="Paragraphedeliste"/>
        <w:numPr>
          <w:ilvl w:val="0"/>
          <w:numId w:val="191"/>
        </w:numPr>
        <w:spacing w:line="360" w:lineRule="auto"/>
        <w:rPr>
          <w:rFonts w:ascii="Verdana" w:hAnsi="Verdana"/>
          <w:sz w:val="20"/>
        </w:rPr>
      </w:pPr>
      <w:r>
        <w:rPr>
          <w:rFonts w:ascii="Verdana" w:hAnsi="Verdana"/>
          <w:sz w:val="20"/>
        </w:rPr>
        <w:t>Habitudes de vies</w:t>
      </w:r>
    </w:p>
    <w:p w:rsidR="006D75CA" w:rsidRDefault="006D75CA" w:rsidP="006D75CA">
      <w:pPr>
        <w:pStyle w:val="Paragraphedeliste"/>
        <w:numPr>
          <w:ilvl w:val="0"/>
          <w:numId w:val="201"/>
        </w:numPr>
        <w:spacing w:line="360" w:lineRule="auto"/>
        <w:rPr>
          <w:rFonts w:ascii="Verdana" w:hAnsi="Verdana"/>
          <w:sz w:val="20"/>
        </w:rPr>
      </w:pPr>
      <w:r>
        <w:rPr>
          <w:rFonts w:ascii="Verdana" w:hAnsi="Verdana"/>
          <w:sz w:val="20"/>
        </w:rPr>
        <w:t>Limiter la consommation de glucides</w:t>
      </w:r>
    </w:p>
    <w:p w:rsidR="006D75CA" w:rsidRDefault="006D75CA" w:rsidP="006D75CA">
      <w:pPr>
        <w:pStyle w:val="Paragraphedeliste"/>
        <w:numPr>
          <w:ilvl w:val="0"/>
          <w:numId w:val="201"/>
        </w:numPr>
        <w:spacing w:line="360" w:lineRule="auto"/>
        <w:rPr>
          <w:rFonts w:ascii="Verdana" w:hAnsi="Verdana"/>
          <w:sz w:val="20"/>
        </w:rPr>
      </w:pPr>
      <w:r>
        <w:rPr>
          <w:rFonts w:ascii="Verdana" w:hAnsi="Verdana"/>
          <w:sz w:val="20"/>
        </w:rPr>
        <w:t>Nettoyer la peau au savon doux 1-2x par jour</w:t>
      </w:r>
    </w:p>
    <w:p w:rsidR="006D75CA" w:rsidRDefault="006D75CA" w:rsidP="006D75CA">
      <w:pPr>
        <w:pStyle w:val="Paragraphedeliste"/>
        <w:numPr>
          <w:ilvl w:val="0"/>
          <w:numId w:val="201"/>
        </w:numPr>
        <w:spacing w:line="360" w:lineRule="auto"/>
        <w:rPr>
          <w:rFonts w:ascii="Verdana" w:hAnsi="Verdana"/>
          <w:sz w:val="20"/>
        </w:rPr>
      </w:pPr>
      <w:r>
        <w:rPr>
          <w:rFonts w:ascii="Verdana" w:hAnsi="Verdana"/>
          <w:sz w:val="20"/>
        </w:rPr>
        <w:t>Relaxer...</w:t>
      </w:r>
    </w:p>
    <w:p w:rsidR="006D75CA" w:rsidRDefault="006D75CA" w:rsidP="006D75CA">
      <w:pPr>
        <w:pStyle w:val="Paragraphedeliste"/>
        <w:spacing w:line="360" w:lineRule="auto"/>
        <w:ind w:left="1440"/>
        <w:rPr>
          <w:rFonts w:ascii="Verdana" w:hAnsi="Verdana"/>
          <w:sz w:val="20"/>
        </w:rPr>
      </w:pPr>
    </w:p>
    <w:p w:rsidR="006D75CA" w:rsidRDefault="006D75CA" w:rsidP="006D75CA">
      <w:pPr>
        <w:spacing w:line="360" w:lineRule="auto"/>
        <w:rPr>
          <w:rFonts w:ascii="Verdana" w:hAnsi="Verdana"/>
          <w:sz w:val="20"/>
        </w:rPr>
      </w:pPr>
      <w:r>
        <w:rPr>
          <w:rFonts w:ascii="Verdana" w:hAnsi="Verdana"/>
          <w:sz w:val="20"/>
          <w:u w:val="single"/>
        </w:rPr>
        <w:t>Acné néonatale</w:t>
      </w:r>
      <w:r>
        <w:rPr>
          <w:rFonts w:ascii="Verdana" w:hAnsi="Verdana"/>
          <w:sz w:val="20"/>
        </w:rPr>
        <w:t xml:space="preserve"> (</w:t>
      </w:r>
      <w:proofErr w:type="spellStart"/>
      <w:r>
        <w:rPr>
          <w:rFonts w:ascii="Verdana" w:hAnsi="Verdana"/>
          <w:sz w:val="20"/>
        </w:rPr>
        <w:t>pustulose</w:t>
      </w:r>
      <w:proofErr w:type="spellEnd"/>
      <w:r>
        <w:rPr>
          <w:rFonts w:ascii="Verdana" w:hAnsi="Verdana"/>
          <w:sz w:val="20"/>
        </w:rPr>
        <w:t xml:space="preserve"> céphalique néonatale)</w:t>
      </w:r>
    </w:p>
    <w:p w:rsidR="006D75CA" w:rsidRDefault="006D75CA" w:rsidP="006D75CA">
      <w:pPr>
        <w:spacing w:line="360" w:lineRule="auto"/>
        <w:rPr>
          <w:rFonts w:ascii="Verdana" w:hAnsi="Verdana"/>
          <w:sz w:val="20"/>
        </w:rPr>
      </w:pPr>
      <w:r>
        <w:rPr>
          <w:rFonts w:ascii="Verdana" w:hAnsi="Verdana"/>
          <w:sz w:val="20"/>
        </w:rPr>
        <w:t xml:space="preserve">Touche 20% des n-nés, entre 2 semaines et 3 mois. Serait une réaction d’hypersensibilité à </w:t>
      </w:r>
      <w:proofErr w:type="spellStart"/>
      <w:r>
        <w:rPr>
          <w:rFonts w:ascii="Verdana" w:hAnsi="Verdana"/>
          <w:sz w:val="20"/>
        </w:rPr>
        <w:t>Malassezia</w:t>
      </w:r>
      <w:proofErr w:type="spellEnd"/>
      <w:r>
        <w:rPr>
          <w:rFonts w:ascii="Verdana" w:hAnsi="Verdana"/>
          <w:sz w:val="20"/>
        </w:rPr>
        <w:t>.</w:t>
      </w:r>
    </w:p>
    <w:p w:rsidR="006D75CA" w:rsidRPr="001F0E26" w:rsidRDefault="006D75CA" w:rsidP="006D75CA">
      <w:pPr>
        <w:pStyle w:val="Paragraphedeliste"/>
        <w:numPr>
          <w:ilvl w:val="0"/>
          <w:numId w:val="202"/>
        </w:numPr>
        <w:spacing w:line="360" w:lineRule="auto"/>
        <w:rPr>
          <w:rFonts w:ascii="Verdana" w:hAnsi="Verdana"/>
          <w:sz w:val="20"/>
          <w:szCs w:val="20"/>
        </w:rPr>
      </w:pPr>
      <w:r w:rsidRPr="001F0E26">
        <w:rPr>
          <w:rFonts w:ascii="Verdana" w:hAnsi="Verdana"/>
          <w:sz w:val="20"/>
          <w:szCs w:val="20"/>
        </w:rPr>
        <w:t>Papules inflammatoires et pustules</w:t>
      </w:r>
    </w:p>
    <w:p w:rsidR="006D75CA" w:rsidRPr="001F0E26" w:rsidRDefault="006D75CA" w:rsidP="006D75CA">
      <w:pPr>
        <w:pStyle w:val="Paragraphedeliste"/>
        <w:numPr>
          <w:ilvl w:val="0"/>
          <w:numId w:val="202"/>
        </w:numPr>
        <w:spacing w:line="360" w:lineRule="auto"/>
        <w:rPr>
          <w:rFonts w:ascii="Verdana" w:hAnsi="Verdana"/>
          <w:sz w:val="20"/>
          <w:szCs w:val="20"/>
        </w:rPr>
      </w:pPr>
      <w:r w:rsidRPr="001F0E26">
        <w:rPr>
          <w:rFonts w:ascii="Verdana" w:hAnsi="Verdana"/>
          <w:sz w:val="20"/>
          <w:szCs w:val="20"/>
        </w:rPr>
        <w:t>Joues, menton et cuir chevelu</w:t>
      </w:r>
    </w:p>
    <w:p w:rsidR="006D75CA" w:rsidRDefault="006D75CA" w:rsidP="006D75CA">
      <w:pPr>
        <w:pStyle w:val="Paragraphedeliste"/>
        <w:numPr>
          <w:ilvl w:val="0"/>
          <w:numId w:val="202"/>
        </w:numPr>
        <w:spacing w:line="360" w:lineRule="auto"/>
        <w:rPr>
          <w:rFonts w:ascii="Verdana" w:hAnsi="Verdana"/>
          <w:sz w:val="20"/>
        </w:rPr>
      </w:pPr>
      <w:r w:rsidRPr="001F0E26">
        <w:rPr>
          <w:rFonts w:ascii="Verdana" w:hAnsi="Verdana"/>
          <w:sz w:val="20"/>
          <w:szCs w:val="20"/>
        </w:rPr>
        <w:t>Absence de comédons</w:t>
      </w:r>
    </w:p>
    <w:p w:rsidR="006D75CA" w:rsidRDefault="006D75CA" w:rsidP="006D75CA">
      <w:pPr>
        <w:spacing w:line="360" w:lineRule="auto"/>
        <w:rPr>
          <w:rFonts w:ascii="Verdana" w:hAnsi="Verdana"/>
          <w:sz w:val="20"/>
        </w:rPr>
      </w:pPr>
      <w:r>
        <w:rPr>
          <w:rFonts w:ascii="Verdana" w:hAnsi="Verdana"/>
          <w:sz w:val="20"/>
        </w:rPr>
        <w:t xml:space="preserve">Cette condition est le plus souvent auto-résolutive. Rarement, des anti-inflammatoires et </w:t>
      </w:r>
      <w:proofErr w:type="spellStart"/>
      <w:r>
        <w:rPr>
          <w:rFonts w:ascii="Verdana" w:hAnsi="Verdana"/>
          <w:sz w:val="20"/>
        </w:rPr>
        <w:t>anti-fongiques</w:t>
      </w:r>
      <w:proofErr w:type="spellEnd"/>
      <w:r>
        <w:rPr>
          <w:rFonts w:ascii="Verdana" w:hAnsi="Verdana"/>
          <w:sz w:val="20"/>
        </w:rPr>
        <w:t xml:space="preserve"> topiques sont nécessaires.</w:t>
      </w:r>
    </w:p>
    <w:p w:rsidR="006D75CA" w:rsidRPr="002162B9" w:rsidRDefault="006D75CA" w:rsidP="006D75CA">
      <w:pPr>
        <w:spacing w:line="360" w:lineRule="auto"/>
        <w:rPr>
          <w:rFonts w:ascii="Verdana" w:hAnsi="Verdana"/>
          <w:sz w:val="20"/>
        </w:rPr>
      </w:pPr>
      <w:r w:rsidRPr="00CB4A02">
        <w:rPr>
          <w:rFonts w:ascii="Verdana" w:hAnsi="Verdana"/>
          <w:noProof/>
          <w:sz w:val="20"/>
          <w:lang w:eastAsia="fr-CA"/>
        </w:rPr>
        <w:lastRenderedPageBreak/>
        <w:drawing>
          <wp:anchor distT="0" distB="0" distL="114300" distR="114300" simplePos="0" relativeHeight="251659264" behindDoc="0" locked="0" layoutInCell="1" allowOverlap="1" wp14:anchorId="1AF4CCB8" wp14:editId="3C5E6551">
            <wp:simplePos x="0" y="0"/>
            <wp:positionH relativeFrom="column">
              <wp:posOffset>0</wp:posOffset>
            </wp:positionH>
            <wp:positionV relativeFrom="paragraph">
              <wp:posOffset>335280</wp:posOffset>
            </wp:positionV>
            <wp:extent cx="4533900" cy="3400425"/>
            <wp:effectExtent l="0" t="0" r="12700" b="3175"/>
            <wp:wrapTopAndBottom/>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533900" cy="3400425"/>
                    </a:xfrm>
                    <a:prstGeom prst="rect">
                      <a:avLst/>
                    </a:prstGeom>
                  </pic:spPr>
                </pic:pic>
              </a:graphicData>
            </a:graphic>
            <wp14:sizeRelH relativeFrom="margin">
              <wp14:pctWidth>0</wp14:pctWidth>
            </wp14:sizeRelH>
            <wp14:sizeRelV relativeFrom="margin">
              <wp14:pctHeight>0</wp14:pctHeight>
            </wp14:sizeRelV>
          </wp:anchor>
        </w:drawing>
      </w:r>
    </w:p>
    <w:p w:rsidR="006D75CA" w:rsidRDefault="006D75CA" w:rsidP="006D75CA">
      <w:pPr>
        <w:spacing w:line="360" w:lineRule="auto"/>
        <w:rPr>
          <w:rFonts w:ascii="Verdana" w:hAnsi="Verdana"/>
          <w:sz w:val="20"/>
          <w:u w:val="single"/>
        </w:rPr>
      </w:pPr>
      <w:r>
        <w:rPr>
          <w:rFonts w:ascii="Verdana" w:hAnsi="Verdana"/>
          <w:sz w:val="16"/>
          <w:szCs w:val="16"/>
        </w:rPr>
        <w:t xml:space="preserve">Source image : </w:t>
      </w:r>
      <w:hyperlink r:id="rId182" w:history="1">
        <w:r w:rsidRPr="00AB187A">
          <w:rPr>
            <w:rStyle w:val="Lienhypertexte"/>
            <w:rFonts w:ascii="Verdana" w:hAnsi="Verdana"/>
            <w:sz w:val="16"/>
            <w:szCs w:val="16"/>
          </w:rPr>
          <w:t>http://www.education-enfant.com/comment-soigner-lacne-du-nourrisson/</w:t>
        </w:r>
      </w:hyperlink>
      <w:r>
        <w:rPr>
          <w:rFonts w:ascii="Verdana" w:hAnsi="Verdana"/>
          <w:sz w:val="16"/>
          <w:szCs w:val="16"/>
        </w:rPr>
        <w:t xml:space="preserve"> </w:t>
      </w:r>
      <w:r>
        <w:rPr>
          <w:rFonts w:ascii="Verdana" w:hAnsi="Verdana"/>
          <w:sz w:val="16"/>
          <w:szCs w:val="16"/>
        </w:rPr>
        <w:br/>
      </w:r>
    </w:p>
    <w:p w:rsidR="006D75CA" w:rsidRDefault="006D75CA" w:rsidP="006D75CA">
      <w:pPr>
        <w:spacing w:line="360" w:lineRule="auto"/>
        <w:rPr>
          <w:rFonts w:ascii="Verdana" w:hAnsi="Verdana"/>
          <w:sz w:val="20"/>
          <w:u w:val="single"/>
        </w:rPr>
      </w:pPr>
      <w:r>
        <w:rPr>
          <w:rFonts w:ascii="Verdana" w:hAnsi="Verdana"/>
          <w:sz w:val="20"/>
          <w:u w:val="single"/>
        </w:rPr>
        <w:t>Acné infantile</w:t>
      </w:r>
    </w:p>
    <w:p w:rsidR="006D75CA" w:rsidRDefault="006D75CA" w:rsidP="006D75CA">
      <w:pPr>
        <w:spacing w:line="360" w:lineRule="auto"/>
        <w:rPr>
          <w:rFonts w:ascii="Verdana" w:hAnsi="Verdana"/>
          <w:sz w:val="20"/>
        </w:rPr>
      </w:pPr>
      <w:r>
        <w:rPr>
          <w:rFonts w:ascii="Verdana" w:hAnsi="Verdana"/>
          <w:sz w:val="20"/>
        </w:rPr>
        <w:t xml:space="preserve">Secondaire à un excès d’androgènes ou une hypersensibilité temporaire aux androgènes (sécrétion accrue de LH -&gt; testostérone). L’augmentation de </w:t>
      </w:r>
      <w:proofErr w:type="spellStart"/>
      <w:r>
        <w:rPr>
          <w:rFonts w:ascii="Verdana" w:hAnsi="Verdana"/>
          <w:sz w:val="20"/>
        </w:rPr>
        <w:t>testo</w:t>
      </w:r>
      <w:proofErr w:type="spellEnd"/>
      <w:r>
        <w:rPr>
          <w:rFonts w:ascii="Verdana" w:hAnsi="Verdana"/>
          <w:sz w:val="20"/>
        </w:rPr>
        <w:t xml:space="preserve"> ne donne pas de feedback négatif à la surrénale, car </w:t>
      </w:r>
      <w:proofErr w:type="gramStart"/>
      <w:r>
        <w:rPr>
          <w:rFonts w:ascii="Verdana" w:hAnsi="Verdana"/>
          <w:sz w:val="20"/>
        </w:rPr>
        <w:t>cette dernière</w:t>
      </w:r>
      <w:proofErr w:type="gramEnd"/>
      <w:r>
        <w:rPr>
          <w:rFonts w:ascii="Verdana" w:hAnsi="Verdana"/>
          <w:sz w:val="20"/>
        </w:rPr>
        <w:t xml:space="preserve"> est immature. </w:t>
      </w:r>
    </w:p>
    <w:p w:rsidR="006D75CA" w:rsidRDefault="006D75CA" w:rsidP="006D75CA">
      <w:pPr>
        <w:spacing w:line="360" w:lineRule="auto"/>
        <w:rPr>
          <w:rFonts w:ascii="Verdana" w:hAnsi="Verdana"/>
          <w:sz w:val="20"/>
        </w:rPr>
      </w:pPr>
      <w:r>
        <w:rPr>
          <w:rFonts w:ascii="Verdana" w:hAnsi="Verdana"/>
          <w:sz w:val="20"/>
        </w:rPr>
        <w:t xml:space="preserve">Se présente chez les enfants entre 3 mois et 5 ans, mais commence avant 2 ans. </w:t>
      </w:r>
    </w:p>
    <w:p w:rsidR="006D75CA" w:rsidRDefault="006D75CA" w:rsidP="006D75CA">
      <w:pPr>
        <w:pStyle w:val="Paragraphedeliste"/>
        <w:numPr>
          <w:ilvl w:val="0"/>
          <w:numId w:val="203"/>
        </w:numPr>
        <w:spacing w:line="360" w:lineRule="auto"/>
        <w:rPr>
          <w:rFonts w:ascii="Verdana" w:hAnsi="Verdana"/>
          <w:sz w:val="20"/>
        </w:rPr>
      </w:pPr>
      <w:r>
        <w:rPr>
          <w:rFonts w:ascii="Verdana" w:hAnsi="Verdana"/>
          <w:sz w:val="20"/>
        </w:rPr>
        <w:t>Comédons et/ou kystes</w:t>
      </w:r>
    </w:p>
    <w:p w:rsidR="006D75CA" w:rsidRDefault="006D75CA" w:rsidP="006D75CA">
      <w:pPr>
        <w:spacing w:line="360" w:lineRule="auto"/>
        <w:rPr>
          <w:rFonts w:ascii="Verdana" w:hAnsi="Verdana"/>
          <w:sz w:val="20"/>
        </w:rPr>
      </w:pPr>
      <w:r>
        <w:rPr>
          <w:rFonts w:ascii="Verdana" w:hAnsi="Verdana"/>
          <w:sz w:val="20"/>
        </w:rPr>
        <w:t>Elle est rarement associée à une endocrinopathie, mais on effectue un bilan hormonal et un âge osseux si :</w:t>
      </w:r>
    </w:p>
    <w:p w:rsidR="006D75CA" w:rsidRDefault="006D75CA" w:rsidP="006D75CA">
      <w:pPr>
        <w:pStyle w:val="Paragraphedeliste"/>
        <w:numPr>
          <w:ilvl w:val="0"/>
          <w:numId w:val="204"/>
        </w:numPr>
        <w:spacing w:line="360" w:lineRule="auto"/>
        <w:rPr>
          <w:rFonts w:ascii="Verdana" w:hAnsi="Verdana"/>
          <w:sz w:val="20"/>
        </w:rPr>
      </w:pPr>
      <w:r>
        <w:rPr>
          <w:rFonts w:ascii="Verdana" w:hAnsi="Verdana"/>
          <w:sz w:val="20"/>
        </w:rPr>
        <w:t>Acné sévère et progressant rapidement</w:t>
      </w:r>
    </w:p>
    <w:p w:rsidR="006D75CA" w:rsidRDefault="006D75CA" w:rsidP="006D75CA">
      <w:pPr>
        <w:pStyle w:val="Paragraphedeliste"/>
        <w:numPr>
          <w:ilvl w:val="0"/>
          <w:numId w:val="204"/>
        </w:numPr>
        <w:spacing w:line="360" w:lineRule="auto"/>
        <w:rPr>
          <w:rFonts w:ascii="Verdana" w:hAnsi="Verdana"/>
          <w:sz w:val="20"/>
        </w:rPr>
      </w:pPr>
      <w:r>
        <w:rPr>
          <w:rFonts w:ascii="Verdana" w:hAnsi="Verdana"/>
          <w:sz w:val="20"/>
        </w:rPr>
        <w:t>Signes de virilisation</w:t>
      </w:r>
    </w:p>
    <w:p w:rsidR="006D75CA" w:rsidRDefault="006D75CA" w:rsidP="006D75CA">
      <w:pPr>
        <w:pStyle w:val="Paragraphedeliste"/>
        <w:numPr>
          <w:ilvl w:val="0"/>
          <w:numId w:val="204"/>
        </w:numPr>
        <w:spacing w:line="360" w:lineRule="auto"/>
        <w:rPr>
          <w:rFonts w:ascii="Verdana" w:hAnsi="Verdana"/>
          <w:sz w:val="20"/>
        </w:rPr>
      </w:pPr>
      <w:r>
        <w:rPr>
          <w:rFonts w:ascii="Verdana" w:hAnsi="Verdana"/>
          <w:sz w:val="20"/>
        </w:rPr>
        <w:t>Courbe de croissance accélérée</w:t>
      </w:r>
    </w:p>
    <w:p w:rsidR="006D75CA" w:rsidRDefault="006D75CA" w:rsidP="006D75CA">
      <w:pPr>
        <w:pStyle w:val="Paragraphedeliste"/>
        <w:numPr>
          <w:ilvl w:val="0"/>
          <w:numId w:val="204"/>
        </w:numPr>
        <w:spacing w:line="360" w:lineRule="auto"/>
        <w:rPr>
          <w:rFonts w:ascii="Verdana" w:hAnsi="Verdana"/>
          <w:sz w:val="20"/>
        </w:rPr>
      </w:pPr>
      <w:r>
        <w:rPr>
          <w:rFonts w:ascii="Verdana" w:hAnsi="Verdana"/>
          <w:sz w:val="20"/>
        </w:rPr>
        <w:t>Débute après 2 ans et avant 7-8 ans</w:t>
      </w:r>
    </w:p>
    <w:p w:rsidR="006D75CA" w:rsidRDefault="006D75CA" w:rsidP="006D75CA">
      <w:pPr>
        <w:spacing w:line="360" w:lineRule="auto"/>
        <w:rPr>
          <w:rFonts w:ascii="Verdana" w:hAnsi="Verdana"/>
          <w:sz w:val="20"/>
        </w:rPr>
      </w:pPr>
      <w:r>
        <w:rPr>
          <w:rFonts w:ascii="Verdana" w:hAnsi="Verdana"/>
          <w:sz w:val="20"/>
        </w:rPr>
        <w:lastRenderedPageBreak/>
        <w:t>Le traitement est habituellement topique -&gt; clindamycine, érythromycine, peroxyde de benzoyle et acide rétinoïque. L’érythromycine PO et l’</w:t>
      </w:r>
      <w:proofErr w:type="spellStart"/>
      <w:r>
        <w:rPr>
          <w:rFonts w:ascii="Verdana" w:hAnsi="Verdana"/>
          <w:sz w:val="20"/>
        </w:rPr>
        <w:t>isotrétinoïne</w:t>
      </w:r>
      <w:proofErr w:type="spellEnd"/>
      <w:r>
        <w:rPr>
          <w:rFonts w:ascii="Verdana" w:hAnsi="Verdana"/>
          <w:sz w:val="20"/>
        </w:rPr>
        <w:t xml:space="preserve"> sont rarement utilisés. </w:t>
      </w:r>
    </w:p>
    <w:p w:rsidR="006D75CA" w:rsidRDefault="006D75CA" w:rsidP="006D75CA">
      <w:pPr>
        <w:spacing w:line="360" w:lineRule="auto"/>
        <w:rPr>
          <w:rFonts w:ascii="Verdana" w:hAnsi="Verdana"/>
          <w:sz w:val="20"/>
          <w:u w:val="single"/>
        </w:rPr>
      </w:pPr>
    </w:p>
    <w:p w:rsidR="006D75CA" w:rsidRDefault="006D75CA" w:rsidP="006D75CA">
      <w:pPr>
        <w:spacing w:line="360" w:lineRule="auto"/>
        <w:rPr>
          <w:rFonts w:ascii="Verdana" w:hAnsi="Verdana"/>
          <w:sz w:val="20"/>
          <w:u w:val="single"/>
        </w:rPr>
      </w:pPr>
      <w:r>
        <w:rPr>
          <w:rFonts w:ascii="Verdana" w:hAnsi="Verdana"/>
          <w:sz w:val="20"/>
        </w:rPr>
        <w:t>**Partie pas rapport, mais est dans le power point**</w:t>
      </w:r>
    </w:p>
    <w:p w:rsidR="006D75CA" w:rsidRDefault="006D75CA" w:rsidP="006D75CA">
      <w:pPr>
        <w:spacing w:line="360" w:lineRule="auto"/>
        <w:rPr>
          <w:rFonts w:ascii="Verdana" w:hAnsi="Verdana"/>
          <w:sz w:val="20"/>
          <w:u w:val="single"/>
        </w:rPr>
      </w:pPr>
      <w:r>
        <w:rPr>
          <w:rFonts w:ascii="Verdana" w:hAnsi="Verdana"/>
          <w:sz w:val="20"/>
          <w:u w:val="single"/>
        </w:rPr>
        <w:t>Dermatite péri-orale</w:t>
      </w:r>
    </w:p>
    <w:p w:rsidR="006D75CA" w:rsidRDefault="006D75CA" w:rsidP="006D75CA">
      <w:pPr>
        <w:spacing w:line="360" w:lineRule="auto"/>
        <w:rPr>
          <w:rFonts w:ascii="Verdana" w:hAnsi="Verdana"/>
          <w:sz w:val="20"/>
        </w:rPr>
      </w:pPr>
      <w:r>
        <w:rPr>
          <w:rFonts w:ascii="Verdana" w:hAnsi="Verdana"/>
          <w:sz w:val="20"/>
        </w:rPr>
        <w:t xml:space="preserve">Il s’agit d’une dermatite eczémateuse et papulo-pustuleuse </w:t>
      </w:r>
      <w:proofErr w:type="spellStart"/>
      <w:r>
        <w:rPr>
          <w:rFonts w:ascii="Verdana" w:hAnsi="Verdana"/>
          <w:sz w:val="20"/>
        </w:rPr>
        <w:t>péri-buccale</w:t>
      </w:r>
      <w:proofErr w:type="spellEnd"/>
      <w:r>
        <w:rPr>
          <w:rFonts w:ascii="Verdana" w:hAnsi="Verdana"/>
          <w:sz w:val="20"/>
        </w:rPr>
        <w:t xml:space="preserve"> et +/- péri-nasale et </w:t>
      </w:r>
      <w:proofErr w:type="spellStart"/>
      <w:r>
        <w:rPr>
          <w:rFonts w:ascii="Verdana" w:hAnsi="Verdana"/>
          <w:sz w:val="20"/>
        </w:rPr>
        <w:t>péri-orbitaire</w:t>
      </w:r>
      <w:proofErr w:type="spellEnd"/>
      <w:r>
        <w:rPr>
          <w:rFonts w:ascii="Verdana" w:hAnsi="Verdana"/>
          <w:sz w:val="20"/>
        </w:rPr>
        <w:t xml:space="preserve">. Il y a absence de comédons. </w:t>
      </w:r>
    </w:p>
    <w:p w:rsidR="006D75CA" w:rsidRDefault="006D75CA" w:rsidP="006D75CA">
      <w:pPr>
        <w:spacing w:line="360" w:lineRule="auto"/>
        <w:rPr>
          <w:rFonts w:ascii="Verdana" w:hAnsi="Verdana"/>
          <w:sz w:val="20"/>
        </w:rPr>
      </w:pPr>
      <w:r>
        <w:rPr>
          <w:rFonts w:ascii="Verdana" w:hAnsi="Verdana"/>
          <w:sz w:val="20"/>
        </w:rPr>
        <w:t>Facteurs déclenchants :</w:t>
      </w:r>
    </w:p>
    <w:p w:rsidR="006D75CA" w:rsidRPr="00027432" w:rsidRDefault="006D75CA" w:rsidP="006D75CA">
      <w:pPr>
        <w:pStyle w:val="Paragraphedeliste"/>
        <w:numPr>
          <w:ilvl w:val="0"/>
          <w:numId w:val="205"/>
        </w:numPr>
        <w:spacing w:line="360" w:lineRule="auto"/>
        <w:rPr>
          <w:rFonts w:ascii="Verdana" w:hAnsi="Verdana"/>
          <w:sz w:val="20"/>
          <w:u w:val="single"/>
        </w:rPr>
      </w:pPr>
      <w:r>
        <w:rPr>
          <w:rFonts w:ascii="Verdana" w:hAnsi="Verdana"/>
          <w:sz w:val="20"/>
        </w:rPr>
        <w:t>Application de produits fluorés au visage (cortico, cosmétiques)</w:t>
      </w:r>
    </w:p>
    <w:p w:rsidR="006D75CA" w:rsidRPr="00027432" w:rsidRDefault="006D75CA" w:rsidP="006D75CA">
      <w:pPr>
        <w:pStyle w:val="Paragraphedeliste"/>
        <w:numPr>
          <w:ilvl w:val="0"/>
          <w:numId w:val="205"/>
        </w:numPr>
        <w:spacing w:line="360" w:lineRule="auto"/>
        <w:rPr>
          <w:rFonts w:ascii="Verdana" w:hAnsi="Verdana"/>
          <w:sz w:val="20"/>
          <w:u w:val="single"/>
        </w:rPr>
      </w:pPr>
      <w:r>
        <w:rPr>
          <w:rFonts w:ascii="Verdana" w:hAnsi="Verdana"/>
          <w:sz w:val="20"/>
        </w:rPr>
        <w:t>Pâte à dents</w:t>
      </w:r>
    </w:p>
    <w:p w:rsidR="006D75CA" w:rsidRPr="00027432" w:rsidRDefault="006D75CA" w:rsidP="006D75CA">
      <w:pPr>
        <w:pStyle w:val="Paragraphedeliste"/>
        <w:numPr>
          <w:ilvl w:val="0"/>
          <w:numId w:val="205"/>
        </w:numPr>
        <w:spacing w:line="360" w:lineRule="auto"/>
        <w:rPr>
          <w:rFonts w:ascii="Verdana" w:hAnsi="Verdana"/>
          <w:sz w:val="20"/>
          <w:u w:val="single"/>
        </w:rPr>
      </w:pPr>
      <w:r>
        <w:rPr>
          <w:rFonts w:ascii="Verdana" w:hAnsi="Verdana"/>
          <w:sz w:val="20"/>
        </w:rPr>
        <w:t>Crèmes/pommades occlusives</w:t>
      </w:r>
    </w:p>
    <w:p w:rsidR="006D75CA" w:rsidRPr="00027432" w:rsidRDefault="006D75CA" w:rsidP="006D75CA">
      <w:pPr>
        <w:pStyle w:val="Paragraphedeliste"/>
        <w:numPr>
          <w:ilvl w:val="0"/>
          <w:numId w:val="205"/>
        </w:numPr>
        <w:spacing w:line="360" w:lineRule="auto"/>
        <w:rPr>
          <w:rFonts w:ascii="Verdana" w:hAnsi="Verdana"/>
          <w:sz w:val="20"/>
          <w:u w:val="single"/>
        </w:rPr>
      </w:pPr>
      <w:r>
        <w:rPr>
          <w:rFonts w:ascii="Verdana" w:hAnsi="Verdana"/>
          <w:sz w:val="20"/>
        </w:rPr>
        <w:t>Températures extrêmes</w:t>
      </w:r>
    </w:p>
    <w:p w:rsidR="006D75CA" w:rsidRDefault="006D75CA" w:rsidP="006D75CA">
      <w:pPr>
        <w:spacing w:line="360" w:lineRule="auto"/>
        <w:rPr>
          <w:rFonts w:ascii="Verdana" w:hAnsi="Verdana"/>
          <w:sz w:val="20"/>
        </w:rPr>
      </w:pPr>
      <w:r>
        <w:rPr>
          <w:rFonts w:ascii="Verdana" w:hAnsi="Verdana"/>
          <w:sz w:val="20"/>
        </w:rPr>
        <w:t>Traitement :</w:t>
      </w:r>
    </w:p>
    <w:p w:rsidR="006D75CA" w:rsidRPr="00531595" w:rsidRDefault="006D75CA" w:rsidP="006D75CA">
      <w:pPr>
        <w:pStyle w:val="Paragraphedeliste"/>
        <w:numPr>
          <w:ilvl w:val="0"/>
          <w:numId w:val="203"/>
        </w:numPr>
        <w:spacing w:line="360" w:lineRule="auto"/>
        <w:rPr>
          <w:rFonts w:ascii="Verdana" w:hAnsi="Verdana"/>
          <w:sz w:val="20"/>
          <w:u w:val="single"/>
        </w:rPr>
      </w:pPr>
      <w:r>
        <w:rPr>
          <w:rFonts w:ascii="Verdana" w:hAnsi="Verdana"/>
          <w:sz w:val="20"/>
        </w:rPr>
        <w:t xml:space="preserve">Cesser facteurs </w:t>
      </w:r>
      <w:proofErr w:type="spellStart"/>
      <w:r>
        <w:rPr>
          <w:rFonts w:ascii="Verdana" w:hAnsi="Verdana"/>
          <w:sz w:val="20"/>
        </w:rPr>
        <w:t>exacerbants</w:t>
      </w:r>
      <w:proofErr w:type="spellEnd"/>
    </w:p>
    <w:p w:rsidR="006D75CA" w:rsidRPr="00531595" w:rsidRDefault="006D75CA" w:rsidP="006D75CA">
      <w:pPr>
        <w:pStyle w:val="Paragraphedeliste"/>
        <w:numPr>
          <w:ilvl w:val="0"/>
          <w:numId w:val="203"/>
        </w:numPr>
        <w:spacing w:line="360" w:lineRule="auto"/>
        <w:rPr>
          <w:rFonts w:ascii="Verdana" w:hAnsi="Verdana"/>
          <w:sz w:val="20"/>
          <w:u w:val="single"/>
        </w:rPr>
      </w:pPr>
      <w:proofErr w:type="spellStart"/>
      <w:r>
        <w:rPr>
          <w:rFonts w:ascii="Verdana" w:hAnsi="Verdana"/>
          <w:sz w:val="20"/>
        </w:rPr>
        <w:t>Antibio</w:t>
      </w:r>
      <w:proofErr w:type="spellEnd"/>
      <w:r>
        <w:rPr>
          <w:rFonts w:ascii="Verdana" w:hAnsi="Verdana"/>
          <w:sz w:val="20"/>
        </w:rPr>
        <w:t xml:space="preserve"> topiques (</w:t>
      </w:r>
      <w:proofErr w:type="spellStart"/>
      <w:r>
        <w:rPr>
          <w:rFonts w:ascii="Verdana" w:hAnsi="Verdana"/>
          <w:sz w:val="20"/>
        </w:rPr>
        <w:t>clinda</w:t>
      </w:r>
      <w:proofErr w:type="spellEnd"/>
      <w:r>
        <w:rPr>
          <w:rFonts w:ascii="Verdana" w:hAnsi="Verdana"/>
          <w:sz w:val="20"/>
        </w:rPr>
        <w:t>, métronidazole)</w:t>
      </w:r>
    </w:p>
    <w:p w:rsidR="006D75CA" w:rsidRPr="00531595" w:rsidRDefault="006D75CA" w:rsidP="006D75CA">
      <w:pPr>
        <w:pStyle w:val="Paragraphedeliste"/>
        <w:numPr>
          <w:ilvl w:val="0"/>
          <w:numId w:val="203"/>
        </w:numPr>
        <w:spacing w:line="360" w:lineRule="auto"/>
        <w:rPr>
          <w:rFonts w:ascii="Verdana" w:hAnsi="Verdana"/>
          <w:sz w:val="20"/>
          <w:u w:val="single"/>
        </w:rPr>
      </w:pPr>
      <w:r>
        <w:rPr>
          <w:rFonts w:ascii="Verdana" w:hAnsi="Verdana"/>
          <w:sz w:val="20"/>
        </w:rPr>
        <w:t>Cortico topiques faibles (non fluorés)</w:t>
      </w:r>
    </w:p>
    <w:p w:rsidR="006D75CA" w:rsidRPr="00BE5FE4" w:rsidRDefault="006D75CA" w:rsidP="006D75CA">
      <w:pPr>
        <w:pStyle w:val="Paragraphedeliste"/>
        <w:numPr>
          <w:ilvl w:val="0"/>
          <w:numId w:val="203"/>
        </w:numPr>
        <w:spacing w:line="360" w:lineRule="auto"/>
        <w:rPr>
          <w:rFonts w:ascii="Verdana" w:hAnsi="Verdana"/>
          <w:sz w:val="20"/>
          <w:u w:val="single"/>
        </w:rPr>
      </w:pPr>
      <w:r w:rsidRPr="00D44BFB">
        <w:rPr>
          <w:rFonts w:ascii="Verdana" w:hAnsi="Verdana"/>
          <w:noProof/>
          <w:sz w:val="20"/>
          <w:lang w:eastAsia="fr-CA"/>
        </w:rPr>
        <w:drawing>
          <wp:anchor distT="0" distB="0" distL="114300" distR="114300" simplePos="0" relativeHeight="251660288" behindDoc="0" locked="0" layoutInCell="1" allowOverlap="1" wp14:anchorId="0C61B04B" wp14:editId="1AB4D4E3">
            <wp:simplePos x="0" y="0"/>
            <wp:positionH relativeFrom="column">
              <wp:posOffset>167640</wp:posOffset>
            </wp:positionH>
            <wp:positionV relativeFrom="paragraph">
              <wp:posOffset>204470</wp:posOffset>
            </wp:positionV>
            <wp:extent cx="4328160" cy="2831465"/>
            <wp:effectExtent l="0" t="0" r="0" b="0"/>
            <wp:wrapTopAndBottom/>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328160" cy="2831465"/>
                    </a:xfrm>
                    <a:prstGeom prst="rect">
                      <a:avLst/>
                    </a:prstGeom>
                  </pic:spPr>
                </pic:pic>
              </a:graphicData>
            </a:graphic>
            <wp14:sizeRelH relativeFrom="margin">
              <wp14:pctWidth>0</wp14:pctWidth>
            </wp14:sizeRelH>
            <wp14:sizeRelV relativeFrom="margin">
              <wp14:pctHeight>0</wp14:pctHeight>
            </wp14:sizeRelV>
          </wp:anchor>
        </w:drawing>
      </w:r>
      <w:proofErr w:type="spellStart"/>
      <w:r>
        <w:rPr>
          <w:rFonts w:ascii="Verdana" w:hAnsi="Verdana"/>
          <w:sz w:val="20"/>
        </w:rPr>
        <w:t>Antibio</w:t>
      </w:r>
      <w:proofErr w:type="spellEnd"/>
      <w:r>
        <w:rPr>
          <w:rFonts w:ascii="Verdana" w:hAnsi="Verdana"/>
          <w:sz w:val="20"/>
        </w:rPr>
        <w:t xml:space="preserve"> systémiques (tétracyclines, macrolides)</w:t>
      </w:r>
    </w:p>
    <w:p w:rsidR="006D75CA" w:rsidRDefault="006D75CA" w:rsidP="006D75CA">
      <w:pPr>
        <w:spacing w:line="360" w:lineRule="auto"/>
        <w:ind w:left="360"/>
        <w:rPr>
          <w:rFonts w:ascii="Verdana" w:hAnsi="Verdana"/>
          <w:sz w:val="16"/>
          <w:szCs w:val="16"/>
        </w:rPr>
      </w:pPr>
      <w:r w:rsidRPr="00BE5FE4">
        <w:rPr>
          <w:rFonts w:ascii="Verdana" w:hAnsi="Verdana"/>
          <w:sz w:val="16"/>
          <w:szCs w:val="16"/>
        </w:rPr>
        <w:t xml:space="preserve">Source image : </w:t>
      </w:r>
      <w:hyperlink r:id="rId184" w:history="1">
        <w:r w:rsidRPr="00BE5FE4">
          <w:rPr>
            <w:rStyle w:val="Lienhypertexte"/>
            <w:rFonts w:ascii="Verdana" w:hAnsi="Verdana"/>
            <w:sz w:val="16"/>
            <w:szCs w:val="16"/>
          </w:rPr>
          <w:t>http://www.dermis.net/dermisroot/fr/30893/diagnose.htm</w:t>
        </w:r>
      </w:hyperlink>
      <w:r w:rsidRPr="00BE5FE4">
        <w:rPr>
          <w:rFonts w:ascii="Verdana" w:hAnsi="Verdana"/>
          <w:sz w:val="16"/>
          <w:szCs w:val="16"/>
        </w:rPr>
        <w:t xml:space="preserve"> </w:t>
      </w:r>
    </w:p>
    <w:p w:rsidR="006D75CA" w:rsidRPr="00BE5FE4" w:rsidRDefault="006D75CA" w:rsidP="006D75CA">
      <w:pPr>
        <w:spacing w:line="360" w:lineRule="auto"/>
        <w:ind w:left="360"/>
        <w:rPr>
          <w:rFonts w:ascii="Verdana" w:hAnsi="Verdana"/>
          <w:sz w:val="20"/>
          <w:u w:val="single"/>
        </w:rPr>
      </w:pPr>
    </w:p>
    <w:p w:rsidR="006D75CA" w:rsidRDefault="006D75CA" w:rsidP="006D75CA">
      <w:pPr>
        <w:spacing w:line="360" w:lineRule="auto"/>
        <w:rPr>
          <w:rFonts w:ascii="Verdana" w:hAnsi="Verdana"/>
          <w:sz w:val="20"/>
        </w:rPr>
      </w:pPr>
      <w:r>
        <w:rPr>
          <w:rFonts w:ascii="Verdana" w:hAnsi="Verdana"/>
          <w:sz w:val="20"/>
          <w:u w:val="single"/>
        </w:rPr>
        <w:lastRenderedPageBreak/>
        <w:t>Hidrosadénite suppurée</w:t>
      </w:r>
    </w:p>
    <w:p w:rsidR="006D75CA" w:rsidRDefault="006D75CA" w:rsidP="006D75CA">
      <w:pPr>
        <w:spacing w:line="360" w:lineRule="auto"/>
        <w:rPr>
          <w:rFonts w:ascii="Verdana" w:hAnsi="Verdana"/>
          <w:sz w:val="20"/>
        </w:rPr>
      </w:pPr>
      <w:r>
        <w:rPr>
          <w:rFonts w:ascii="Verdana" w:hAnsi="Verdana"/>
          <w:sz w:val="20"/>
        </w:rPr>
        <w:t xml:space="preserve">Affection acnéiforme chronique des glandes apocrines après la puberté. Il y a anomalie de kératinisation avec obstruction des canaux apocrines -&gt; formation de comédons, </w:t>
      </w:r>
      <w:proofErr w:type="spellStart"/>
      <w:r>
        <w:rPr>
          <w:rFonts w:ascii="Verdana" w:hAnsi="Verdana"/>
          <w:sz w:val="20"/>
        </w:rPr>
        <w:t>papulopustules</w:t>
      </w:r>
      <w:proofErr w:type="spellEnd"/>
      <w:r>
        <w:rPr>
          <w:rFonts w:ascii="Verdana" w:hAnsi="Verdana"/>
          <w:sz w:val="20"/>
        </w:rPr>
        <w:t xml:space="preserve">, kystes, nodules suppurants, abcès, fibrose, fistules. </w:t>
      </w:r>
    </w:p>
    <w:p w:rsidR="006D75CA" w:rsidRDefault="006D75CA" w:rsidP="006D75CA">
      <w:pPr>
        <w:spacing w:line="360" w:lineRule="auto"/>
        <w:rPr>
          <w:rFonts w:ascii="Verdana" w:hAnsi="Verdana"/>
          <w:sz w:val="20"/>
        </w:rPr>
      </w:pPr>
      <w:r w:rsidRPr="00A43D15">
        <w:rPr>
          <w:rFonts w:ascii="Verdana" w:hAnsi="Verdana"/>
          <w:noProof/>
          <w:sz w:val="20"/>
          <w:lang w:eastAsia="fr-CA"/>
        </w:rPr>
        <w:drawing>
          <wp:anchor distT="0" distB="0" distL="114300" distR="114300" simplePos="0" relativeHeight="251661312" behindDoc="0" locked="0" layoutInCell="1" allowOverlap="1" wp14:anchorId="2657BF50" wp14:editId="0F533868">
            <wp:simplePos x="0" y="0"/>
            <wp:positionH relativeFrom="column">
              <wp:posOffset>-22860</wp:posOffset>
            </wp:positionH>
            <wp:positionV relativeFrom="paragraph">
              <wp:posOffset>486410</wp:posOffset>
            </wp:positionV>
            <wp:extent cx="4244340" cy="3949700"/>
            <wp:effectExtent l="0" t="0" r="0" b="12700"/>
            <wp:wrapTopAndBottom/>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244340" cy="394970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Les zones apocrines se situent dans les plis (aisselles, sous les seins, aines, région </w:t>
      </w:r>
      <w:proofErr w:type="spellStart"/>
      <w:r>
        <w:rPr>
          <w:rFonts w:ascii="Verdana" w:hAnsi="Verdana"/>
          <w:sz w:val="20"/>
        </w:rPr>
        <w:t>ano</w:t>
      </w:r>
      <w:proofErr w:type="spellEnd"/>
      <w:r>
        <w:rPr>
          <w:rFonts w:ascii="Verdana" w:hAnsi="Verdana"/>
          <w:sz w:val="20"/>
        </w:rPr>
        <w:t>-génitale). Les facteurs de risques sont l’obésité, le tabagisme et le sexe F</w:t>
      </w:r>
      <w:r>
        <w:rPr>
          <w:rFonts w:ascii="Verdana" w:hAnsi="Verdana"/>
          <w:vanish/>
          <w:sz w:val="16"/>
          <w:szCs w:val="16"/>
        </w:rPr>
        <w:t>q</w:t>
      </w:r>
      <w:r>
        <w:rPr>
          <w:rFonts w:ascii="Verdana" w:hAnsi="Verdana"/>
          <w:sz w:val="20"/>
        </w:rPr>
        <w:t>.</w:t>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186" w:history="1">
        <w:r w:rsidRPr="00AB187A">
          <w:rPr>
            <w:rStyle w:val="Lienhypertexte"/>
            <w:rFonts w:ascii="Verdana" w:hAnsi="Verdana"/>
            <w:sz w:val="16"/>
            <w:szCs w:val="16"/>
          </w:rPr>
          <w:t>http://www.ledocteur.fr/fiches-pratiques-maladie-de-verneuil-docteur-slim-andrea</w:t>
        </w:r>
      </w:hyperlink>
      <w:r>
        <w:rPr>
          <w:rFonts w:ascii="Verdana" w:hAnsi="Verdana"/>
          <w:sz w:val="16"/>
          <w:szCs w:val="16"/>
        </w:rPr>
        <w:t xml:space="preserve"> </w:t>
      </w:r>
    </w:p>
    <w:p w:rsidR="006D75CA" w:rsidRPr="00245E45" w:rsidRDefault="006D75CA" w:rsidP="006D75CA">
      <w:pPr>
        <w:spacing w:line="360" w:lineRule="auto"/>
        <w:rPr>
          <w:rFonts w:ascii="Verdana" w:hAnsi="Verdana"/>
          <w:sz w:val="16"/>
          <w:szCs w:val="16"/>
        </w:rPr>
      </w:pPr>
    </w:p>
    <w:p w:rsidR="006D75CA" w:rsidRDefault="006D75CA" w:rsidP="006D75CA">
      <w:pPr>
        <w:spacing w:line="360" w:lineRule="auto"/>
        <w:rPr>
          <w:rFonts w:ascii="Verdana" w:hAnsi="Verdana"/>
          <w:sz w:val="20"/>
        </w:rPr>
      </w:pPr>
      <w:r>
        <w:rPr>
          <w:rFonts w:ascii="Verdana" w:hAnsi="Verdana"/>
          <w:sz w:val="20"/>
        </w:rPr>
        <w:t>Cette condition peut être associée à la triade d’occlusion folliculaire :</w:t>
      </w:r>
    </w:p>
    <w:p w:rsidR="006D75CA" w:rsidRDefault="006D75CA" w:rsidP="006D75CA">
      <w:pPr>
        <w:pStyle w:val="Paragraphedeliste"/>
        <w:numPr>
          <w:ilvl w:val="0"/>
          <w:numId w:val="206"/>
        </w:numPr>
        <w:spacing w:line="360" w:lineRule="auto"/>
        <w:rPr>
          <w:rFonts w:ascii="Verdana" w:hAnsi="Verdana"/>
          <w:sz w:val="20"/>
        </w:rPr>
      </w:pPr>
      <w:r>
        <w:rPr>
          <w:rFonts w:ascii="Verdana" w:hAnsi="Verdana"/>
          <w:sz w:val="20"/>
        </w:rPr>
        <w:t xml:space="preserve">Acné </w:t>
      </w:r>
      <w:proofErr w:type="spellStart"/>
      <w:r>
        <w:rPr>
          <w:rFonts w:ascii="Verdana" w:hAnsi="Verdana"/>
          <w:sz w:val="20"/>
        </w:rPr>
        <w:t>conglobata</w:t>
      </w:r>
      <w:proofErr w:type="spellEnd"/>
    </w:p>
    <w:p w:rsidR="006D75CA" w:rsidRDefault="006D75CA" w:rsidP="006D75CA">
      <w:pPr>
        <w:pStyle w:val="Paragraphedeliste"/>
        <w:numPr>
          <w:ilvl w:val="0"/>
          <w:numId w:val="206"/>
        </w:numPr>
        <w:spacing w:line="360" w:lineRule="auto"/>
        <w:rPr>
          <w:rFonts w:ascii="Verdana" w:hAnsi="Verdana"/>
          <w:sz w:val="20"/>
        </w:rPr>
      </w:pPr>
      <w:r>
        <w:rPr>
          <w:rFonts w:ascii="Verdana" w:hAnsi="Verdana"/>
          <w:sz w:val="20"/>
        </w:rPr>
        <w:t xml:space="preserve">Kyste </w:t>
      </w:r>
      <w:proofErr w:type="spellStart"/>
      <w:r>
        <w:rPr>
          <w:rFonts w:ascii="Verdana" w:hAnsi="Verdana"/>
          <w:sz w:val="20"/>
        </w:rPr>
        <w:t>pilonidal</w:t>
      </w:r>
      <w:proofErr w:type="spellEnd"/>
    </w:p>
    <w:p w:rsidR="006D75CA" w:rsidRDefault="006D75CA" w:rsidP="006D75CA">
      <w:pPr>
        <w:pStyle w:val="Paragraphedeliste"/>
        <w:numPr>
          <w:ilvl w:val="0"/>
          <w:numId w:val="206"/>
        </w:numPr>
        <w:spacing w:line="360" w:lineRule="auto"/>
        <w:rPr>
          <w:rFonts w:ascii="Verdana" w:hAnsi="Verdana"/>
          <w:sz w:val="20"/>
        </w:rPr>
      </w:pPr>
      <w:r>
        <w:rPr>
          <w:rFonts w:ascii="Verdana" w:hAnsi="Verdana"/>
          <w:sz w:val="20"/>
        </w:rPr>
        <w:t xml:space="preserve">Cellulite </w:t>
      </w:r>
      <w:proofErr w:type="spellStart"/>
      <w:r>
        <w:rPr>
          <w:rFonts w:ascii="Verdana" w:hAnsi="Verdana"/>
          <w:sz w:val="20"/>
        </w:rPr>
        <w:t>disséquante</w:t>
      </w:r>
      <w:proofErr w:type="spellEnd"/>
      <w:r>
        <w:rPr>
          <w:rFonts w:ascii="Verdana" w:hAnsi="Verdana"/>
          <w:sz w:val="20"/>
        </w:rPr>
        <w:t xml:space="preserve"> du cuir chevelu</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lastRenderedPageBreak/>
        <w:t>Traitement :</w:t>
      </w:r>
    </w:p>
    <w:p w:rsidR="006D75CA" w:rsidRDefault="006D75CA" w:rsidP="006D75CA">
      <w:pPr>
        <w:pStyle w:val="Paragraphedeliste"/>
        <w:numPr>
          <w:ilvl w:val="0"/>
          <w:numId w:val="207"/>
        </w:numPr>
        <w:spacing w:line="360" w:lineRule="auto"/>
        <w:rPr>
          <w:rFonts w:ascii="Verdana" w:hAnsi="Verdana"/>
          <w:sz w:val="20"/>
        </w:rPr>
      </w:pPr>
      <w:r>
        <w:rPr>
          <w:rFonts w:ascii="Verdana" w:hAnsi="Verdana"/>
          <w:sz w:val="20"/>
        </w:rPr>
        <w:t>Perte de poids, arrêt tabac</w:t>
      </w:r>
    </w:p>
    <w:p w:rsidR="006D75CA" w:rsidRDefault="006D75CA" w:rsidP="006D75CA">
      <w:pPr>
        <w:pStyle w:val="Paragraphedeliste"/>
        <w:numPr>
          <w:ilvl w:val="0"/>
          <w:numId w:val="207"/>
        </w:numPr>
        <w:spacing w:line="360" w:lineRule="auto"/>
        <w:rPr>
          <w:rFonts w:ascii="Verdana" w:hAnsi="Verdana"/>
          <w:sz w:val="20"/>
        </w:rPr>
      </w:pPr>
      <w:r>
        <w:rPr>
          <w:rFonts w:ascii="Verdana" w:hAnsi="Verdana"/>
          <w:sz w:val="20"/>
        </w:rPr>
        <w:t>Antiseptiques locaux</w:t>
      </w:r>
    </w:p>
    <w:p w:rsidR="006D75CA" w:rsidRDefault="006D75CA" w:rsidP="006D75CA">
      <w:pPr>
        <w:pStyle w:val="Paragraphedeliste"/>
        <w:numPr>
          <w:ilvl w:val="0"/>
          <w:numId w:val="207"/>
        </w:numPr>
        <w:spacing w:line="360" w:lineRule="auto"/>
        <w:rPr>
          <w:rFonts w:ascii="Verdana" w:hAnsi="Verdana"/>
          <w:sz w:val="20"/>
        </w:rPr>
      </w:pPr>
      <w:r>
        <w:rPr>
          <w:rFonts w:ascii="Verdana" w:hAnsi="Verdana"/>
          <w:sz w:val="20"/>
        </w:rPr>
        <w:t>Triamcinolone intra-lésionnel</w:t>
      </w:r>
    </w:p>
    <w:p w:rsidR="006D75CA" w:rsidRDefault="006D75CA" w:rsidP="006D75CA">
      <w:pPr>
        <w:pStyle w:val="Paragraphedeliste"/>
        <w:numPr>
          <w:ilvl w:val="0"/>
          <w:numId w:val="207"/>
        </w:numPr>
        <w:spacing w:line="360" w:lineRule="auto"/>
        <w:rPr>
          <w:rFonts w:ascii="Verdana" w:hAnsi="Verdana"/>
          <w:sz w:val="20"/>
        </w:rPr>
      </w:pPr>
      <w:r>
        <w:rPr>
          <w:rFonts w:ascii="Verdana" w:hAnsi="Verdana"/>
          <w:sz w:val="20"/>
        </w:rPr>
        <w:t xml:space="preserve">Tétracyclines, clindamycine, </w:t>
      </w:r>
      <w:proofErr w:type="spellStart"/>
      <w:r>
        <w:rPr>
          <w:rFonts w:ascii="Verdana" w:hAnsi="Verdana"/>
          <w:sz w:val="20"/>
        </w:rPr>
        <w:t>rifampin</w:t>
      </w:r>
      <w:proofErr w:type="spellEnd"/>
      <w:r>
        <w:rPr>
          <w:rFonts w:ascii="Verdana" w:hAnsi="Verdana"/>
          <w:sz w:val="20"/>
        </w:rPr>
        <w:t>, anti-androgènes</w:t>
      </w:r>
    </w:p>
    <w:p w:rsidR="006D75CA" w:rsidRDefault="006D75CA" w:rsidP="006D75CA">
      <w:pPr>
        <w:pStyle w:val="Paragraphedeliste"/>
        <w:numPr>
          <w:ilvl w:val="0"/>
          <w:numId w:val="207"/>
        </w:numPr>
        <w:spacing w:line="360" w:lineRule="auto"/>
        <w:rPr>
          <w:rFonts w:ascii="Verdana" w:hAnsi="Verdana"/>
          <w:sz w:val="20"/>
        </w:rPr>
      </w:pPr>
      <w:r>
        <w:rPr>
          <w:rFonts w:ascii="Verdana" w:hAnsi="Verdana"/>
          <w:sz w:val="20"/>
        </w:rPr>
        <w:t xml:space="preserve">Chx </w:t>
      </w:r>
      <w:proofErr w:type="spellStart"/>
      <w:r>
        <w:rPr>
          <w:rFonts w:ascii="Verdana" w:hAnsi="Verdana"/>
          <w:sz w:val="20"/>
        </w:rPr>
        <w:t>excisionnelle</w:t>
      </w:r>
      <w:proofErr w:type="spellEnd"/>
    </w:p>
    <w:p w:rsidR="006D75CA" w:rsidRPr="004969B1" w:rsidRDefault="006D75CA" w:rsidP="006D75CA">
      <w:pPr>
        <w:pStyle w:val="Paragraphedeliste"/>
        <w:numPr>
          <w:ilvl w:val="0"/>
          <w:numId w:val="207"/>
        </w:numPr>
        <w:spacing w:line="360" w:lineRule="auto"/>
        <w:rPr>
          <w:rFonts w:ascii="Verdana" w:hAnsi="Verdana"/>
          <w:sz w:val="20"/>
        </w:rPr>
      </w:pPr>
      <w:r>
        <w:rPr>
          <w:rFonts w:ascii="Verdana" w:hAnsi="Verdana"/>
          <w:sz w:val="20"/>
        </w:rPr>
        <w:t>Anti-TNF</w:t>
      </w:r>
    </w:p>
    <w:p w:rsidR="006D75CA" w:rsidRPr="004E22D7"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sidRPr="004E22D7">
        <w:rPr>
          <w:rFonts w:ascii="Verdana" w:hAnsi="Verdana"/>
          <w:sz w:val="20"/>
        </w:rPr>
        <w:t>15.2   Reconnaître la dermatite atopique, sa présentation clinique et sa prise en charge.</w:t>
      </w:r>
    </w:p>
    <w:p w:rsidR="006D75CA" w:rsidRDefault="006D75CA" w:rsidP="006D75CA">
      <w:pPr>
        <w:spacing w:line="360" w:lineRule="auto"/>
        <w:rPr>
          <w:rFonts w:ascii="Verdana" w:hAnsi="Verdana"/>
          <w:sz w:val="20"/>
        </w:rPr>
      </w:pPr>
      <w:r>
        <w:rPr>
          <w:rFonts w:ascii="Verdana" w:hAnsi="Verdana"/>
          <w:sz w:val="20"/>
        </w:rPr>
        <w:t>C’est une dermatose chronique prurigineuse dont la prévalence est en recrudescence dans les pays industrialisés (15 à 20% des enfants, dont 30% eczéma modéré à sévère). Elle débute autour de 3 mois et se présente avant 1 an chez 80% des enfants et avant 5 ans chez 95%.</w:t>
      </w:r>
    </w:p>
    <w:p w:rsidR="006D75CA" w:rsidRDefault="006D75CA" w:rsidP="006D75CA">
      <w:pPr>
        <w:spacing w:line="360" w:lineRule="auto"/>
        <w:rPr>
          <w:rFonts w:ascii="Verdana" w:hAnsi="Verdana"/>
          <w:sz w:val="20"/>
        </w:rPr>
      </w:pPr>
      <w:r>
        <w:rPr>
          <w:rFonts w:ascii="Verdana" w:hAnsi="Verdana"/>
          <w:sz w:val="20"/>
        </w:rPr>
        <w:t>Le diagnostic est posé cliniquement et au moins 3 des 4 critères majeurs doivent être remplis :</w:t>
      </w:r>
    </w:p>
    <w:p w:rsidR="006D75CA" w:rsidRDefault="006D75CA" w:rsidP="006D75CA">
      <w:pPr>
        <w:pStyle w:val="Paragraphedeliste"/>
        <w:numPr>
          <w:ilvl w:val="0"/>
          <w:numId w:val="208"/>
        </w:numPr>
        <w:spacing w:line="360" w:lineRule="auto"/>
        <w:rPr>
          <w:rFonts w:ascii="Verdana" w:hAnsi="Verdana"/>
          <w:sz w:val="20"/>
        </w:rPr>
      </w:pPr>
      <w:r>
        <w:rPr>
          <w:rFonts w:ascii="Verdana" w:hAnsi="Verdana"/>
          <w:sz w:val="20"/>
        </w:rPr>
        <w:t>Prurit (critère essentiel)</w:t>
      </w:r>
    </w:p>
    <w:p w:rsidR="006D75CA" w:rsidRDefault="006D75CA" w:rsidP="006D75CA">
      <w:pPr>
        <w:pStyle w:val="Paragraphedeliste"/>
        <w:numPr>
          <w:ilvl w:val="0"/>
          <w:numId w:val="208"/>
        </w:numPr>
        <w:spacing w:line="360" w:lineRule="auto"/>
        <w:rPr>
          <w:rFonts w:ascii="Verdana" w:hAnsi="Verdana"/>
          <w:sz w:val="20"/>
        </w:rPr>
      </w:pPr>
      <w:r>
        <w:rPr>
          <w:rFonts w:ascii="Verdana" w:hAnsi="Verdana"/>
          <w:sz w:val="20"/>
        </w:rPr>
        <w:t>Lésions caractéristiques pour l’âge</w:t>
      </w:r>
    </w:p>
    <w:p w:rsidR="006D75CA" w:rsidRDefault="006D75CA" w:rsidP="006D75CA">
      <w:pPr>
        <w:pStyle w:val="Paragraphedeliste"/>
        <w:numPr>
          <w:ilvl w:val="0"/>
          <w:numId w:val="208"/>
        </w:numPr>
        <w:spacing w:line="360" w:lineRule="auto"/>
        <w:rPr>
          <w:rFonts w:ascii="Verdana" w:hAnsi="Verdana"/>
          <w:sz w:val="20"/>
        </w:rPr>
      </w:pPr>
      <w:r>
        <w:rPr>
          <w:rFonts w:ascii="Verdana" w:hAnsi="Verdana"/>
          <w:sz w:val="20"/>
        </w:rPr>
        <w:t>Dermatite chronique ou récidivante</w:t>
      </w:r>
    </w:p>
    <w:p w:rsidR="006D75CA" w:rsidRDefault="006D75CA" w:rsidP="006D75CA">
      <w:pPr>
        <w:pStyle w:val="Paragraphedeliste"/>
        <w:numPr>
          <w:ilvl w:val="0"/>
          <w:numId w:val="208"/>
        </w:numPr>
        <w:spacing w:line="360" w:lineRule="auto"/>
        <w:rPr>
          <w:rFonts w:ascii="Verdana" w:hAnsi="Verdana"/>
          <w:sz w:val="20"/>
        </w:rPr>
      </w:pPr>
      <w:r>
        <w:rPr>
          <w:rFonts w:ascii="Verdana" w:hAnsi="Verdana"/>
          <w:sz w:val="20"/>
        </w:rPr>
        <w:t>ATCD perso ou familiaux d’atopie</w:t>
      </w:r>
    </w:p>
    <w:p w:rsidR="006D75CA" w:rsidRDefault="006D75CA" w:rsidP="006D75CA">
      <w:pPr>
        <w:spacing w:line="360" w:lineRule="auto"/>
        <w:rPr>
          <w:rFonts w:ascii="Verdana" w:hAnsi="Verdana"/>
          <w:sz w:val="20"/>
        </w:rPr>
      </w:pPr>
      <w:r>
        <w:rPr>
          <w:rFonts w:ascii="Verdana" w:hAnsi="Verdana"/>
          <w:sz w:val="20"/>
        </w:rPr>
        <w:t>La pathogénèse est multifactorielle et pas complètement élucidée; il y aurait implication de la génétique (atopie), l’environnement (théorie hygiéniste), une dysfonction immunitaire, la production de super antigènes, une altération de la barrière cutanée.</w:t>
      </w:r>
    </w:p>
    <w:p w:rsidR="006D75CA" w:rsidRDefault="006D75CA" w:rsidP="006D75CA">
      <w:pPr>
        <w:spacing w:line="360" w:lineRule="auto"/>
        <w:rPr>
          <w:rFonts w:ascii="Verdana" w:hAnsi="Verdana"/>
          <w:sz w:val="20"/>
        </w:rPr>
      </w:pPr>
      <w:r>
        <w:rPr>
          <w:rFonts w:ascii="Verdana" w:hAnsi="Verdana"/>
          <w:sz w:val="20"/>
        </w:rPr>
        <w:t>Caractéristiques selon l’âge :</w:t>
      </w:r>
    </w:p>
    <w:p w:rsidR="006D75CA" w:rsidRPr="005065A7" w:rsidRDefault="006D75CA" w:rsidP="006D75CA">
      <w:pPr>
        <w:spacing w:line="360" w:lineRule="auto"/>
        <w:rPr>
          <w:rFonts w:ascii="Verdana" w:hAnsi="Verdana"/>
          <w:i/>
          <w:sz w:val="20"/>
        </w:rPr>
      </w:pPr>
      <w:r w:rsidRPr="005065A7">
        <w:rPr>
          <w:rFonts w:ascii="Verdana" w:hAnsi="Verdana"/>
          <w:i/>
          <w:sz w:val="20"/>
        </w:rPr>
        <w:t>2 mois à 2 ans</w:t>
      </w:r>
    </w:p>
    <w:p w:rsidR="006D75CA" w:rsidRDefault="006D75CA" w:rsidP="006D75CA">
      <w:pPr>
        <w:pStyle w:val="Paragraphedeliste"/>
        <w:numPr>
          <w:ilvl w:val="0"/>
          <w:numId w:val="209"/>
        </w:numPr>
        <w:spacing w:line="360" w:lineRule="auto"/>
        <w:rPr>
          <w:rFonts w:ascii="Verdana" w:hAnsi="Verdana"/>
          <w:sz w:val="20"/>
        </w:rPr>
      </w:pPr>
      <w:r>
        <w:rPr>
          <w:rFonts w:ascii="Verdana" w:hAnsi="Verdana"/>
          <w:sz w:val="20"/>
        </w:rPr>
        <w:t xml:space="preserve">Xérose généralisée, plaques </w:t>
      </w:r>
      <w:proofErr w:type="spellStart"/>
      <w:r>
        <w:rPr>
          <w:rFonts w:ascii="Verdana" w:hAnsi="Verdana"/>
          <w:sz w:val="20"/>
        </w:rPr>
        <w:t>érythéamto</w:t>
      </w:r>
      <w:proofErr w:type="spellEnd"/>
      <w:r>
        <w:rPr>
          <w:rFonts w:ascii="Verdana" w:hAnsi="Verdana"/>
          <w:sz w:val="20"/>
        </w:rPr>
        <w:t>-squameuses parfois suintantes</w:t>
      </w:r>
    </w:p>
    <w:p w:rsidR="006D75CA" w:rsidRDefault="006D75CA" w:rsidP="006D75CA">
      <w:pPr>
        <w:pStyle w:val="Paragraphedeliste"/>
        <w:numPr>
          <w:ilvl w:val="0"/>
          <w:numId w:val="209"/>
        </w:numPr>
        <w:spacing w:line="360" w:lineRule="auto"/>
        <w:rPr>
          <w:rFonts w:ascii="Verdana" w:hAnsi="Verdana"/>
          <w:sz w:val="20"/>
        </w:rPr>
      </w:pPr>
      <w:r>
        <w:rPr>
          <w:rFonts w:ascii="Verdana" w:hAnsi="Verdana"/>
          <w:sz w:val="20"/>
        </w:rPr>
        <w:t>Joues, cuir chevelu, front, extenseurs</w:t>
      </w:r>
    </w:p>
    <w:p w:rsidR="006D75CA" w:rsidRDefault="006D75CA" w:rsidP="006D75CA">
      <w:pPr>
        <w:pStyle w:val="Paragraphedeliste"/>
        <w:numPr>
          <w:ilvl w:val="0"/>
          <w:numId w:val="209"/>
        </w:numPr>
        <w:spacing w:line="360" w:lineRule="auto"/>
        <w:rPr>
          <w:rFonts w:ascii="Verdana" w:hAnsi="Verdana"/>
          <w:sz w:val="20"/>
        </w:rPr>
      </w:pPr>
      <w:r>
        <w:rPr>
          <w:rFonts w:ascii="Verdana" w:hAnsi="Verdana"/>
          <w:sz w:val="20"/>
        </w:rPr>
        <w:t>Épargne zone de la couche (car bien hydratée)</w:t>
      </w:r>
    </w:p>
    <w:p w:rsidR="006D75CA" w:rsidRDefault="006D75CA" w:rsidP="006D75CA">
      <w:pPr>
        <w:pStyle w:val="Paragraphedeliste"/>
        <w:numPr>
          <w:ilvl w:val="0"/>
          <w:numId w:val="209"/>
        </w:numPr>
        <w:spacing w:line="360" w:lineRule="auto"/>
        <w:rPr>
          <w:rFonts w:ascii="Verdana" w:hAnsi="Verdana"/>
          <w:sz w:val="20"/>
        </w:rPr>
      </w:pPr>
      <w:r>
        <w:rPr>
          <w:rFonts w:ascii="Verdana" w:hAnsi="Verdana"/>
          <w:sz w:val="20"/>
        </w:rPr>
        <w:t>Prurit intense, frottement</w:t>
      </w:r>
    </w:p>
    <w:p w:rsidR="006D75CA" w:rsidRDefault="006D75CA" w:rsidP="006D75CA">
      <w:pPr>
        <w:spacing w:line="360" w:lineRule="auto"/>
        <w:rPr>
          <w:rFonts w:ascii="Verdana" w:hAnsi="Verdana"/>
          <w:sz w:val="20"/>
        </w:rPr>
      </w:pPr>
      <w:r w:rsidRPr="004471F6">
        <w:rPr>
          <w:rFonts w:ascii="Verdana" w:hAnsi="Verdana"/>
          <w:noProof/>
          <w:sz w:val="20"/>
          <w:lang w:eastAsia="fr-CA"/>
        </w:rPr>
        <w:lastRenderedPageBreak/>
        <w:drawing>
          <wp:anchor distT="0" distB="0" distL="114300" distR="114300" simplePos="0" relativeHeight="251662336" behindDoc="0" locked="0" layoutInCell="1" allowOverlap="1" wp14:anchorId="06A7A72E" wp14:editId="68C5486E">
            <wp:simplePos x="0" y="0"/>
            <wp:positionH relativeFrom="column">
              <wp:posOffset>0</wp:posOffset>
            </wp:positionH>
            <wp:positionV relativeFrom="paragraph">
              <wp:posOffset>335280</wp:posOffset>
            </wp:positionV>
            <wp:extent cx="5384800" cy="3594100"/>
            <wp:effectExtent l="0" t="0" r="0" b="12700"/>
            <wp:wrapTopAndBottom/>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384800" cy="3594100"/>
                    </a:xfrm>
                    <a:prstGeom prst="rect">
                      <a:avLst/>
                    </a:prstGeom>
                  </pic:spPr>
                </pic:pic>
              </a:graphicData>
            </a:graphic>
          </wp:anchor>
        </w:drawing>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188" w:history="1">
        <w:r w:rsidRPr="00AB187A">
          <w:rPr>
            <w:rStyle w:val="Lienhypertexte"/>
            <w:rFonts w:ascii="Verdana" w:hAnsi="Verdana"/>
            <w:sz w:val="16"/>
            <w:szCs w:val="16"/>
          </w:rPr>
          <w:t>http://www.bloc.com/article/sante/bebe-et-grossesse/eczema-bebe-2010-12-21.html</w:t>
        </w:r>
      </w:hyperlink>
      <w:r>
        <w:rPr>
          <w:rFonts w:ascii="Verdana" w:hAnsi="Verdana"/>
          <w:sz w:val="16"/>
          <w:szCs w:val="16"/>
        </w:rPr>
        <w:t xml:space="preserve"> </w:t>
      </w:r>
    </w:p>
    <w:p w:rsidR="006D75CA" w:rsidRDefault="006D75CA" w:rsidP="006D75CA">
      <w:pPr>
        <w:spacing w:line="360" w:lineRule="auto"/>
        <w:rPr>
          <w:rFonts w:ascii="Verdana" w:hAnsi="Verdana"/>
          <w:i/>
          <w:sz w:val="20"/>
        </w:rPr>
      </w:pPr>
    </w:p>
    <w:p w:rsidR="006D75CA" w:rsidRPr="005065A7" w:rsidRDefault="006D75CA" w:rsidP="006D75CA">
      <w:pPr>
        <w:spacing w:line="360" w:lineRule="auto"/>
        <w:rPr>
          <w:rFonts w:ascii="Verdana" w:hAnsi="Verdana"/>
          <w:i/>
          <w:sz w:val="20"/>
        </w:rPr>
      </w:pPr>
      <w:r w:rsidRPr="005065A7">
        <w:rPr>
          <w:rFonts w:ascii="Verdana" w:hAnsi="Verdana"/>
          <w:i/>
          <w:sz w:val="20"/>
        </w:rPr>
        <w:t>3 ans à 11 ans</w:t>
      </w:r>
    </w:p>
    <w:p w:rsidR="006D75CA" w:rsidRDefault="006D75CA" w:rsidP="006D75CA">
      <w:pPr>
        <w:pStyle w:val="Paragraphedeliste"/>
        <w:numPr>
          <w:ilvl w:val="0"/>
          <w:numId w:val="210"/>
        </w:numPr>
        <w:spacing w:line="360" w:lineRule="auto"/>
        <w:rPr>
          <w:rFonts w:ascii="Verdana" w:hAnsi="Verdana"/>
          <w:sz w:val="20"/>
        </w:rPr>
      </w:pPr>
      <w:r>
        <w:rPr>
          <w:rFonts w:ascii="Verdana" w:hAnsi="Verdana"/>
          <w:sz w:val="20"/>
        </w:rPr>
        <w:t>Xérose généralisée, plaques eczémateuses, exsudatives</w:t>
      </w:r>
    </w:p>
    <w:p w:rsidR="006D75CA" w:rsidRDefault="006D75CA" w:rsidP="006D75CA">
      <w:pPr>
        <w:pStyle w:val="Paragraphedeliste"/>
        <w:numPr>
          <w:ilvl w:val="0"/>
          <w:numId w:val="210"/>
        </w:numPr>
        <w:spacing w:line="360" w:lineRule="auto"/>
        <w:rPr>
          <w:rFonts w:ascii="Verdana" w:hAnsi="Verdana"/>
          <w:sz w:val="20"/>
        </w:rPr>
      </w:pPr>
      <w:r>
        <w:rPr>
          <w:rFonts w:ascii="Verdana" w:hAnsi="Verdana"/>
          <w:sz w:val="20"/>
        </w:rPr>
        <w:t>Poignets/chevilles, creux cubitaux et poplités, fesses, mains/pieds, zones péri-</w:t>
      </w:r>
      <w:proofErr w:type="spellStart"/>
      <w:r>
        <w:rPr>
          <w:rFonts w:ascii="Verdana" w:hAnsi="Verdana"/>
          <w:sz w:val="20"/>
        </w:rPr>
        <w:t>orificielles</w:t>
      </w:r>
      <w:proofErr w:type="spellEnd"/>
      <w:r>
        <w:rPr>
          <w:rFonts w:ascii="Verdana" w:hAnsi="Verdana"/>
          <w:sz w:val="20"/>
        </w:rPr>
        <w:t xml:space="preserve"> du visage</w:t>
      </w:r>
    </w:p>
    <w:p w:rsidR="006D75CA" w:rsidRPr="006B5881" w:rsidRDefault="006D75CA" w:rsidP="006D75CA">
      <w:pPr>
        <w:pStyle w:val="Paragraphedeliste"/>
        <w:numPr>
          <w:ilvl w:val="0"/>
          <w:numId w:val="210"/>
        </w:numPr>
        <w:spacing w:line="360" w:lineRule="auto"/>
        <w:rPr>
          <w:rFonts w:ascii="Verdana" w:hAnsi="Verdana"/>
          <w:sz w:val="20"/>
        </w:rPr>
      </w:pPr>
      <w:r w:rsidRPr="00C031F3">
        <w:rPr>
          <w:rFonts w:ascii="Verdana" w:hAnsi="Verdana"/>
          <w:noProof/>
          <w:sz w:val="20"/>
          <w:lang w:eastAsia="fr-CA"/>
        </w:rPr>
        <w:drawing>
          <wp:anchor distT="0" distB="0" distL="114300" distR="114300" simplePos="0" relativeHeight="251663360" behindDoc="0" locked="0" layoutInCell="1" allowOverlap="1" wp14:anchorId="7378910E" wp14:editId="7361B1E8">
            <wp:simplePos x="0" y="0"/>
            <wp:positionH relativeFrom="column">
              <wp:posOffset>7620</wp:posOffset>
            </wp:positionH>
            <wp:positionV relativeFrom="paragraph">
              <wp:posOffset>208915</wp:posOffset>
            </wp:positionV>
            <wp:extent cx="3322320" cy="2209800"/>
            <wp:effectExtent l="0" t="0" r="5080" b="0"/>
            <wp:wrapTopAndBottom/>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322320" cy="220980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Excoriations et </w:t>
      </w:r>
      <w:proofErr w:type="spellStart"/>
      <w:r>
        <w:rPr>
          <w:rFonts w:ascii="Verdana" w:hAnsi="Verdana"/>
          <w:sz w:val="20"/>
        </w:rPr>
        <w:t>lichenification</w:t>
      </w:r>
      <w:proofErr w:type="spellEnd"/>
      <w:r>
        <w:rPr>
          <w:rFonts w:ascii="Verdana" w:hAnsi="Verdana"/>
          <w:sz w:val="20"/>
        </w:rPr>
        <w:t xml:space="preserve"> 2</w:t>
      </w:r>
      <w:r w:rsidRPr="00510EA3">
        <w:rPr>
          <w:rFonts w:ascii="Verdana" w:hAnsi="Verdana"/>
          <w:sz w:val="20"/>
          <w:vertAlign w:val="superscript"/>
        </w:rPr>
        <w:t>nd</w:t>
      </w:r>
      <w:r>
        <w:rPr>
          <w:rFonts w:ascii="Verdana" w:hAnsi="Verdana"/>
          <w:sz w:val="20"/>
        </w:rPr>
        <w:t xml:space="preserve"> au grattage</w:t>
      </w:r>
    </w:p>
    <w:p w:rsidR="006D75CA" w:rsidRDefault="006D75CA" w:rsidP="006D75CA">
      <w:pPr>
        <w:spacing w:line="360" w:lineRule="auto"/>
        <w:rPr>
          <w:rFonts w:ascii="Verdana" w:hAnsi="Verdana"/>
          <w:i/>
          <w:sz w:val="20"/>
        </w:rPr>
      </w:pPr>
      <w:r>
        <w:rPr>
          <w:rFonts w:ascii="Verdana" w:hAnsi="Verdana"/>
          <w:sz w:val="16"/>
          <w:szCs w:val="16"/>
        </w:rPr>
        <w:t xml:space="preserve">Source image : </w:t>
      </w:r>
      <w:hyperlink r:id="rId190" w:history="1">
        <w:r w:rsidRPr="00AB187A">
          <w:rPr>
            <w:rStyle w:val="Lienhypertexte"/>
            <w:rFonts w:ascii="Verdana" w:hAnsi="Verdana"/>
            <w:sz w:val="16"/>
            <w:szCs w:val="16"/>
          </w:rPr>
          <w:t>http://www.chu-nantes.fr/la-dermatite-atopique-en-questions-31146.kjsp</w:t>
        </w:r>
      </w:hyperlink>
      <w:r>
        <w:rPr>
          <w:rFonts w:ascii="Verdana" w:hAnsi="Verdana"/>
          <w:sz w:val="16"/>
          <w:szCs w:val="16"/>
        </w:rPr>
        <w:t xml:space="preserve"> </w:t>
      </w:r>
    </w:p>
    <w:p w:rsidR="006D75CA" w:rsidRPr="005065A7" w:rsidRDefault="006D75CA" w:rsidP="006D75CA">
      <w:pPr>
        <w:spacing w:line="360" w:lineRule="auto"/>
        <w:rPr>
          <w:rFonts w:ascii="Verdana" w:hAnsi="Verdana"/>
          <w:i/>
          <w:sz w:val="20"/>
        </w:rPr>
      </w:pPr>
      <w:r w:rsidRPr="005065A7">
        <w:rPr>
          <w:rFonts w:ascii="Verdana" w:hAnsi="Verdana"/>
          <w:i/>
          <w:sz w:val="20"/>
        </w:rPr>
        <w:lastRenderedPageBreak/>
        <w:t xml:space="preserve">Adultes </w:t>
      </w:r>
    </w:p>
    <w:p w:rsidR="006D75CA" w:rsidRDefault="006D75CA" w:rsidP="006D75CA">
      <w:pPr>
        <w:pStyle w:val="Paragraphedeliste"/>
        <w:numPr>
          <w:ilvl w:val="0"/>
          <w:numId w:val="211"/>
        </w:numPr>
        <w:spacing w:line="360" w:lineRule="auto"/>
        <w:rPr>
          <w:rFonts w:ascii="Verdana" w:hAnsi="Verdana"/>
          <w:sz w:val="20"/>
        </w:rPr>
      </w:pPr>
      <w:r>
        <w:rPr>
          <w:rFonts w:ascii="Verdana" w:hAnsi="Verdana"/>
          <w:sz w:val="20"/>
        </w:rPr>
        <w:t>Plaques érythémato-squameuses diffuses</w:t>
      </w:r>
    </w:p>
    <w:p w:rsidR="006D75CA" w:rsidRPr="00157109" w:rsidRDefault="006D75CA" w:rsidP="006D75CA">
      <w:pPr>
        <w:pStyle w:val="Paragraphedeliste"/>
        <w:numPr>
          <w:ilvl w:val="0"/>
          <w:numId w:val="211"/>
        </w:numPr>
        <w:spacing w:line="360" w:lineRule="auto"/>
        <w:rPr>
          <w:rFonts w:ascii="Verdana" w:hAnsi="Verdana"/>
          <w:sz w:val="20"/>
        </w:rPr>
      </w:pPr>
      <w:r>
        <w:rPr>
          <w:rFonts w:ascii="Verdana" w:hAnsi="Verdana"/>
          <w:sz w:val="20"/>
        </w:rPr>
        <w:t>Sites similaires que 3 à 11 ans, mais atteinte fréquente visage et mains</w:t>
      </w:r>
    </w:p>
    <w:p w:rsidR="006D75CA" w:rsidRDefault="006D75CA" w:rsidP="006D75CA">
      <w:pPr>
        <w:pStyle w:val="Paragraphedeliste"/>
        <w:numPr>
          <w:ilvl w:val="0"/>
          <w:numId w:val="211"/>
        </w:numPr>
        <w:spacing w:line="360" w:lineRule="auto"/>
        <w:rPr>
          <w:rFonts w:ascii="Verdana" w:hAnsi="Verdana"/>
          <w:sz w:val="20"/>
        </w:rPr>
      </w:pPr>
      <w:r>
        <w:rPr>
          <w:rFonts w:ascii="Verdana" w:hAnsi="Verdana"/>
          <w:sz w:val="20"/>
        </w:rPr>
        <w:t xml:space="preserve">Xérose et </w:t>
      </w:r>
      <w:proofErr w:type="spellStart"/>
      <w:r>
        <w:rPr>
          <w:rFonts w:ascii="Verdana" w:hAnsi="Verdana"/>
          <w:sz w:val="20"/>
        </w:rPr>
        <w:t>lichenification</w:t>
      </w:r>
      <w:proofErr w:type="spellEnd"/>
    </w:p>
    <w:p w:rsidR="006D75CA" w:rsidRDefault="006D75CA" w:rsidP="006D75CA">
      <w:pPr>
        <w:pStyle w:val="Paragraphedeliste"/>
        <w:numPr>
          <w:ilvl w:val="0"/>
          <w:numId w:val="211"/>
        </w:numPr>
        <w:spacing w:line="360" w:lineRule="auto"/>
        <w:rPr>
          <w:rFonts w:ascii="Verdana" w:hAnsi="Verdana"/>
          <w:sz w:val="20"/>
        </w:rPr>
      </w:pPr>
      <w:r>
        <w:rPr>
          <w:rFonts w:ascii="Verdana" w:hAnsi="Verdana"/>
          <w:sz w:val="20"/>
        </w:rPr>
        <w:t>Souvent atteinte chronique à un site en particulier</w:t>
      </w:r>
    </w:p>
    <w:p w:rsidR="006D75CA" w:rsidRDefault="006D75CA" w:rsidP="006D75CA">
      <w:pPr>
        <w:pStyle w:val="Paragraphedeliste"/>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 xml:space="preserve">Devant une suspicion de dermatite atopique, les </w:t>
      </w:r>
      <w:proofErr w:type="spellStart"/>
      <w:r>
        <w:rPr>
          <w:rFonts w:ascii="Verdana" w:hAnsi="Verdana"/>
          <w:sz w:val="20"/>
        </w:rPr>
        <w:t>ddx</w:t>
      </w:r>
      <w:proofErr w:type="spellEnd"/>
      <w:r>
        <w:rPr>
          <w:rFonts w:ascii="Verdana" w:hAnsi="Verdana"/>
          <w:sz w:val="20"/>
        </w:rPr>
        <w:t xml:space="preserve"> à considérer :</w:t>
      </w:r>
    </w:p>
    <w:p w:rsidR="006D75CA" w:rsidRDefault="006D75CA" w:rsidP="006D75CA">
      <w:pPr>
        <w:pStyle w:val="Paragraphedeliste"/>
        <w:numPr>
          <w:ilvl w:val="0"/>
          <w:numId w:val="217"/>
        </w:numPr>
        <w:spacing w:line="360" w:lineRule="auto"/>
        <w:rPr>
          <w:rFonts w:ascii="Verdana" w:hAnsi="Verdana"/>
          <w:sz w:val="20"/>
        </w:rPr>
      </w:pPr>
      <w:r>
        <w:rPr>
          <w:rFonts w:ascii="Verdana" w:hAnsi="Verdana"/>
          <w:sz w:val="20"/>
        </w:rPr>
        <w:t>Dermatite séborrhéique</w:t>
      </w:r>
    </w:p>
    <w:p w:rsidR="006D75CA" w:rsidRDefault="006D75CA" w:rsidP="006D75CA">
      <w:pPr>
        <w:pStyle w:val="Paragraphedeliste"/>
        <w:numPr>
          <w:ilvl w:val="0"/>
          <w:numId w:val="217"/>
        </w:numPr>
        <w:spacing w:line="360" w:lineRule="auto"/>
        <w:rPr>
          <w:rFonts w:ascii="Verdana" w:hAnsi="Verdana"/>
          <w:sz w:val="20"/>
        </w:rPr>
      </w:pPr>
      <w:r>
        <w:rPr>
          <w:rFonts w:ascii="Verdana" w:hAnsi="Verdana"/>
          <w:sz w:val="20"/>
        </w:rPr>
        <w:t>Dermatite contact allergique ou irritative</w:t>
      </w:r>
    </w:p>
    <w:p w:rsidR="006D75CA" w:rsidRDefault="006D75CA" w:rsidP="006D75CA">
      <w:pPr>
        <w:pStyle w:val="Paragraphedeliste"/>
        <w:numPr>
          <w:ilvl w:val="0"/>
          <w:numId w:val="217"/>
        </w:numPr>
        <w:spacing w:line="360" w:lineRule="auto"/>
        <w:rPr>
          <w:rFonts w:ascii="Verdana" w:hAnsi="Verdana"/>
          <w:sz w:val="20"/>
        </w:rPr>
      </w:pPr>
      <w:r>
        <w:rPr>
          <w:rFonts w:ascii="Verdana" w:hAnsi="Verdana"/>
          <w:sz w:val="20"/>
        </w:rPr>
        <w:t>Psoriasis</w:t>
      </w:r>
    </w:p>
    <w:p w:rsidR="006D75CA" w:rsidRDefault="006D75CA" w:rsidP="006D75CA">
      <w:pPr>
        <w:pStyle w:val="Paragraphedeliste"/>
        <w:numPr>
          <w:ilvl w:val="0"/>
          <w:numId w:val="217"/>
        </w:numPr>
        <w:spacing w:line="360" w:lineRule="auto"/>
        <w:rPr>
          <w:rFonts w:ascii="Verdana" w:hAnsi="Verdana"/>
          <w:sz w:val="20"/>
        </w:rPr>
      </w:pPr>
      <w:r>
        <w:rPr>
          <w:rFonts w:ascii="Verdana" w:hAnsi="Verdana"/>
          <w:sz w:val="20"/>
        </w:rPr>
        <w:t>Gale</w:t>
      </w:r>
    </w:p>
    <w:p w:rsidR="006D75CA" w:rsidRDefault="006D75CA" w:rsidP="006D75CA">
      <w:pPr>
        <w:pStyle w:val="Paragraphedeliste"/>
        <w:numPr>
          <w:ilvl w:val="0"/>
          <w:numId w:val="217"/>
        </w:numPr>
        <w:spacing w:line="360" w:lineRule="auto"/>
        <w:rPr>
          <w:rFonts w:ascii="Verdana" w:hAnsi="Verdana"/>
          <w:sz w:val="20"/>
        </w:rPr>
      </w:pPr>
      <w:r>
        <w:rPr>
          <w:rFonts w:ascii="Verdana" w:hAnsi="Verdana"/>
          <w:sz w:val="20"/>
        </w:rPr>
        <w:t>Tinea corporis</w:t>
      </w:r>
    </w:p>
    <w:p w:rsidR="006D75CA" w:rsidRDefault="006D75CA" w:rsidP="006D75CA">
      <w:pPr>
        <w:pStyle w:val="Paragraphedeliste"/>
        <w:numPr>
          <w:ilvl w:val="0"/>
          <w:numId w:val="217"/>
        </w:numPr>
        <w:spacing w:line="360" w:lineRule="auto"/>
        <w:rPr>
          <w:rFonts w:ascii="Verdana" w:hAnsi="Verdana"/>
          <w:sz w:val="20"/>
        </w:rPr>
      </w:pPr>
      <w:r w:rsidRPr="00851A29">
        <w:rPr>
          <w:rFonts w:ascii="Verdana" w:hAnsi="Verdana"/>
          <w:sz w:val="20"/>
        </w:rPr>
        <w:t>Eczéma nummulaire</w:t>
      </w:r>
    </w:p>
    <w:p w:rsidR="006D75CA" w:rsidRPr="00851A29" w:rsidRDefault="006D75CA" w:rsidP="006D75CA">
      <w:pPr>
        <w:pStyle w:val="Paragraphedeliste"/>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 xml:space="preserve">Facteurs </w:t>
      </w:r>
      <w:proofErr w:type="spellStart"/>
      <w:r>
        <w:rPr>
          <w:rFonts w:ascii="Verdana" w:hAnsi="Verdana"/>
          <w:sz w:val="20"/>
        </w:rPr>
        <w:t>exacerbants</w:t>
      </w:r>
      <w:proofErr w:type="spellEnd"/>
      <w:r>
        <w:rPr>
          <w:rFonts w:ascii="Verdana" w:hAnsi="Verdana"/>
          <w:sz w:val="20"/>
        </w:rPr>
        <w:t> :</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Produits irritants (savons, détergents, parfums)</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Fibres irritantes (laine, nylon, synthétiques)</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Exercice, sudation</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Climat sec</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Allergènes alimentaires</w:t>
      </w:r>
    </w:p>
    <w:p w:rsidR="006D75CA" w:rsidRDefault="006D75CA" w:rsidP="006D75CA">
      <w:pPr>
        <w:pStyle w:val="Paragraphedeliste"/>
        <w:numPr>
          <w:ilvl w:val="0"/>
          <w:numId w:val="212"/>
        </w:numPr>
        <w:spacing w:line="360" w:lineRule="auto"/>
        <w:rPr>
          <w:rFonts w:ascii="Verdana" w:hAnsi="Verdana"/>
          <w:sz w:val="20"/>
        </w:rPr>
      </w:pPr>
      <w:proofErr w:type="spellStart"/>
      <w:r>
        <w:rPr>
          <w:rFonts w:ascii="Verdana" w:hAnsi="Verdana"/>
          <w:sz w:val="20"/>
        </w:rPr>
        <w:t>Dégranulateurs</w:t>
      </w:r>
      <w:proofErr w:type="spellEnd"/>
      <w:r>
        <w:rPr>
          <w:rFonts w:ascii="Verdana" w:hAnsi="Verdana"/>
          <w:sz w:val="20"/>
        </w:rPr>
        <w:t xml:space="preserve"> non spécifiques de l’histamine (agrumes, tomates)</w:t>
      </w:r>
    </w:p>
    <w:p w:rsidR="006D75CA" w:rsidRDefault="006D75CA" w:rsidP="006D75CA">
      <w:pPr>
        <w:pStyle w:val="Paragraphedeliste"/>
        <w:numPr>
          <w:ilvl w:val="0"/>
          <w:numId w:val="212"/>
        </w:numPr>
        <w:spacing w:line="360" w:lineRule="auto"/>
        <w:rPr>
          <w:rFonts w:ascii="Verdana" w:hAnsi="Verdana"/>
          <w:sz w:val="20"/>
        </w:rPr>
      </w:pPr>
      <w:proofErr w:type="spellStart"/>
      <w:r>
        <w:rPr>
          <w:rFonts w:ascii="Verdana" w:hAnsi="Verdana"/>
          <w:sz w:val="20"/>
        </w:rPr>
        <w:t>Aéroallergènes</w:t>
      </w:r>
      <w:proofErr w:type="spellEnd"/>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Infection cutanée</w:t>
      </w:r>
    </w:p>
    <w:p w:rsidR="006D75CA" w:rsidRDefault="006D75CA" w:rsidP="006D75CA">
      <w:pPr>
        <w:pStyle w:val="Paragraphedeliste"/>
        <w:numPr>
          <w:ilvl w:val="0"/>
          <w:numId w:val="212"/>
        </w:numPr>
        <w:spacing w:line="360" w:lineRule="auto"/>
        <w:rPr>
          <w:rFonts w:ascii="Verdana" w:hAnsi="Verdana"/>
          <w:sz w:val="20"/>
        </w:rPr>
      </w:pPr>
      <w:r>
        <w:rPr>
          <w:rFonts w:ascii="Verdana" w:hAnsi="Verdana"/>
          <w:sz w:val="20"/>
        </w:rPr>
        <w:t>Stress, anxiété</w:t>
      </w:r>
    </w:p>
    <w:p w:rsidR="006D75CA" w:rsidRDefault="006D75CA" w:rsidP="006D75CA">
      <w:pPr>
        <w:spacing w:line="360" w:lineRule="auto"/>
        <w:rPr>
          <w:rFonts w:ascii="Verdana" w:hAnsi="Verdana"/>
          <w:sz w:val="20"/>
          <w:u w:val="single"/>
        </w:rPr>
      </w:pPr>
    </w:p>
    <w:p w:rsidR="006D75CA" w:rsidRPr="005065A7" w:rsidRDefault="006D75CA" w:rsidP="006D75CA">
      <w:pPr>
        <w:spacing w:line="360" w:lineRule="auto"/>
        <w:rPr>
          <w:rFonts w:ascii="Verdana" w:hAnsi="Verdana"/>
          <w:sz w:val="20"/>
          <w:u w:val="single"/>
        </w:rPr>
      </w:pPr>
      <w:r w:rsidRPr="005065A7">
        <w:rPr>
          <w:rFonts w:ascii="Verdana" w:hAnsi="Verdana"/>
          <w:sz w:val="20"/>
          <w:u w:val="single"/>
        </w:rPr>
        <w:t>Complications</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Infection bactérienne</w:t>
      </w:r>
    </w:p>
    <w:p w:rsidR="006D75CA" w:rsidRDefault="006D75CA" w:rsidP="006D75CA">
      <w:pPr>
        <w:pStyle w:val="Paragraphedeliste"/>
        <w:numPr>
          <w:ilvl w:val="0"/>
          <w:numId w:val="214"/>
        </w:numPr>
        <w:spacing w:line="360" w:lineRule="auto"/>
        <w:rPr>
          <w:rFonts w:ascii="Verdana" w:hAnsi="Verdana"/>
          <w:sz w:val="20"/>
        </w:rPr>
      </w:pPr>
      <w:r>
        <w:rPr>
          <w:rFonts w:ascii="Verdana" w:hAnsi="Verdana"/>
          <w:sz w:val="20"/>
        </w:rPr>
        <w:t>Responsable poussées d’eczéma</w:t>
      </w:r>
    </w:p>
    <w:p w:rsidR="006D75CA" w:rsidRDefault="006D75CA" w:rsidP="006D75CA">
      <w:pPr>
        <w:pStyle w:val="Paragraphedeliste"/>
        <w:numPr>
          <w:ilvl w:val="0"/>
          <w:numId w:val="214"/>
        </w:numPr>
        <w:spacing w:line="360" w:lineRule="auto"/>
        <w:rPr>
          <w:rFonts w:ascii="Verdana" w:hAnsi="Verdana"/>
          <w:sz w:val="20"/>
        </w:rPr>
      </w:pPr>
      <w:r>
        <w:rPr>
          <w:rFonts w:ascii="Verdana" w:hAnsi="Verdana"/>
          <w:sz w:val="20"/>
        </w:rPr>
        <w:t>Donne lésions croûtées, suintantes, avec érythème diffus (ressemble à impétigo)</w:t>
      </w:r>
    </w:p>
    <w:p w:rsidR="006D75CA" w:rsidRDefault="006D75CA" w:rsidP="006D75CA">
      <w:pPr>
        <w:pStyle w:val="Paragraphedeliste"/>
        <w:numPr>
          <w:ilvl w:val="0"/>
          <w:numId w:val="214"/>
        </w:numPr>
        <w:spacing w:line="360" w:lineRule="auto"/>
        <w:rPr>
          <w:rFonts w:ascii="Verdana" w:hAnsi="Verdana"/>
          <w:sz w:val="20"/>
        </w:rPr>
      </w:pPr>
      <w:r>
        <w:rPr>
          <w:rFonts w:ascii="Verdana" w:hAnsi="Verdana"/>
          <w:sz w:val="20"/>
        </w:rPr>
        <w:t>Colonisation à Staph aureus chez 80% des enfants avec eczéma</w:t>
      </w:r>
    </w:p>
    <w:p w:rsidR="006D75CA" w:rsidRDefault="006D75CA" w:rsidP="006D75CA">
      <w:pPr>
        <w:pStyle w:val="Paragraphedeliste"/>
        <w:numPr>
          <w:ilvl w:val="0"/>
          <w:numId w:val="214"/>
        </w:numPr>
        <w:spacing w:line="360" w:lineRule="auto"/>
        <w:rPr>
          <w:rFonts w:ascii="Verdana" w:hAnsi="Verdana"/>
          <w:sz w:val="20"/>
        </w:rPr>
      </w:pPr>
      <w:proofErr w:type="spellStart"/>
      <w:r>
        <w:rPr>
          <w:rFonts w:ascii="Verdana" w:hAnsi="Verdana"/>
          <w:sz w:val="20"/>
        </w:rPr>
        <w:t>Strep</w:t>
      </w:r>
      <w:proofErr w:type="spellEnd"/>
      <w:r>
        <w:rPr>
          <w:rFonts w:ascii="Verdana" w:hAnsi="Verdana"/>
          <w:sz w:val="20"/>
        </w:rPr>
        <w:t xml:space="preserve"> bêta-hémolytique du gr. A peut aussi être en cause</w:t>
      </w:r>
    </w:p>
    <w:p w:rsidR="006D75CA" w:rsidRPr="00C276EC" w:rsidRDefault="006D75CA" w:rsidP="006D75CA">
      <w:pPr>
        <w:spacing w:line="360" w:lineRule="auto"/>
        <w:rPr>
          <w:rFonts w:ascii="Verdana" w:hAnsi="Verdana"/>
          <w:sz w:val="20"/>
        </w:rPr>
      </w:pPr>
      <w:r w:rsidRPr="00F652A1">
        <w:rPr>
          <w:rFonts w:ascii="Verdana" w:hAnsi="Verdana"/>
          <w:noProof/>
          <w:sz w:val="20"/>
          <w:lang w:eastAsia="fr-CA"/>
        </w:rPr>
        <w:lastRenderedPageBreak/>
        <w:drawing>
          <wp:anchor distT="0" distB="0" distL="114300" distR="114300" simplePos="0" relativeHeight="251664384" behindDoc="0" locked="0" layoutInCell="1" allowOverlap="1" wp14:anchorId="05F2F9CF" wp14:editId="55663CA9">
            <wp:simplePos x="0" y="0"/>
            <wp:positionH relativeFrom="column">
              <wp:posOffset>0</wp:posOffset>
            </wp:positionH>
            <wp:positionV relativeFrom="paragraph">
              <wp:posOffset>335280</wp:posOffset>
            </wp:positionV>
            <wp:extent cx="4655820" cy="2963545"/>
            <wp:effectExtent l="0" t="0" r="0" b="8255"/>
            <wp:wrapTopAndBottom/>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655820" cy="2963545"/>
                    </a:xfrm>
                    <a:prstGeom prst="rect">
                      <a:avLst/>
                    </a:prstGeom>
                  </pic:spPr>
                </pic:pic>
              </a:graphicData>
            </a:graphic>
            <wp14:sizeRelH relativeFrom="margin">
              <wp14:pctWidth>0</wp14:pctWidth>
            </wp14:sizeRelH>
            <wp14:sizeRelV relativeFrom="margin">
              <wp14:pctHeight>0</wp14:pctHeight>
            </wp14:sizeRelV>
          </wp:anchor>
        </w:drawing>
      </w:r>
    </w:p>
    <w:p w:rsidR="006D75CA" w:rsidRPr="00883F0F" w:rsidRDefault="006D75CA" w:rsidP="006D75CA">
      <w:pPr>
        <w:spacing w:line="360" w:lineRule="auto"/>
        <w:rPr>
          <w:rFonts w:ascii="Verdana" w:hAnsi="Verdana"/>
          <w:sz w:val="16"/>
          <w:szCs w:val="16"/>
        </w:rPr>
      </w:pPr>
      <w:r>
        <w:rPr>
          <w:rFonts w:ascii="Verdana" w:hAnsi="Verdana"/>
          <w:sz w:val="16"/>
          <w:szCs w:val="16"/>
        </w:rPr>
        <w:t xml:space="preserve">Source image : </w:t>
      </w:r>
      <w:hyperlink r:id="rId192" w:history="1">
        <w:r w:rsidRPr="00AB187A">
          <w:rPr>
            <w:rStyle w:val="Lienhypertexte"/>
            <w:rFonts w:ascii="Verdana" w:hAnsi="Verdana"/>
            <w:sz w:val="16"/>
            <w:szCs w:val="16"/>
          </w:rPr>
          <w:t>http://symptomstreatment.org/infected-eczema/</w:t>
        </w:r>
      </w:hyperlink>
      <w:r>
        <w:rPr>
          <w:rFonts w:ascii="Verdana" w:hAnsi="Verdana"/>
          <w:sz w:val="16"/>
          <w:szCs w:val="16"/>
        </w:rPr>
        <w:t xml:space="preserve"> </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 xml:space="preserve">Infection herpétique (eczéma </w:t>
      </w:r>
      <w:proofErr w:type="spellStart"/>
      <w:r>
        <w:rPr>
          <w:rFonts w:ascii="Verdana" w:hAnsi="Verdana"/>
          <w:sz w:val="20"/>
        </w:rPr>
        <w:t>herpéticum</w:t>
      </w:r>
      <w:proofErr w:type="spellEnd"/>
      <w:r>
        <w:rPr>
          <w:rFonts w:ascii="Verdana" w:hAnsi="Verdana"/>
          <w:sz w:val="20"/>
        </w:rPr>
        <w:t>)</w:t>
      </w:r>
    </w:p>
    <w:p w:rsidR="006D75CA" w:rsidRDefault="006D75CA" w:rsidP="006D75CA">
      <w:pPr>
        <w:pStyle w:val="Paragraphedeliste"/>
        <w:numPr>
          <w:ilvl w:val="0"/>
          <w:numId w:val="215"/>
        </w:numPr>
        <w:spacing w:line="360" w:lineRule="auto"/>
        <w:rPr>
          <w:rFonts w:ascii="Verdana" w:hAnsi="Verdana"/>
          <w:sz w:val="20"/>
        </w:rPr>
      </w:pPr>
      <w:r>
        <w:rPr>
          <w:rFonts w:ascii="Verdana" w:hAnsi="Verdana"/>
          <w:sz w:val="20"/>
        </w:rPr>
        <w:t>Primo-infection ou récidive</w:t>
      </w:r>
    </w:p>
    <w:p w:rsidR="006D75CA" w:rsidRDefault="006D75CA" w:rsidP="006D75CA">
      <w:pPr>
        <w:pStyle w:val="Paragraphedeliste"/>
        <w:numPr>
          <w:ilvl w:val="0"/>
          <w:numId w:val="215"/>
        </w:numPr>
        <w:spacing w:line="360" w:lineRule="auto"/>
        <w:rPr>
          <w:rFonts w:ascii="Verdana" w:hAnsi="Verdana"/>
          <w:sz w:val="20"/>
        </w:rPr>
      </w:pPr>
      <w:r>
        <w:rPr>
          <w:rFonts w:ascii="Verdana" w:hAnsi="Verdana"/>
          <w:sz w:val="20"/>
        </w:rPr>
        <w:t>Développement rapide de vésicules, croûtes ombiliquées, souvent douloureuses</w:t>
      </w:r>
    </w:p>
    <w:p w:rsidR="006D75CA" w:rsidRPr="00C276EC" w:rsidRDefault="006D75CA" w:rsidP="006D75CA">
      <w:pPr>
        <w:pStyle w:val="Paragraphedeliste"/>
        <w:numPr>
          <w:ilvl w:val="0"/>
          <w:numId w:val="215"/>
        </w:numPr>
        <w:spacing w:line="360" w:lineRule="auto"/>
        <w:rPr>
          <w:rFonts w:ascii="Verdana" w:hAnsi="Verdana"/>
          <w:sz w:val="20"/>
        </w:rPr>
      </w:pPr>
      <w:r>
        <w:rPr>
          <w:rFonts w:ascii="Verdana" w:hAnsi="Verdana"/>
          <w:sz w:val="20"/>
        </w:rPr>
        <w:t>Urgence à traiter pour éviter dissémination et atteinte interne</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Autres infection virale</w:t>
      </w:r>
    </w:p>
    <w:p w:rsidR="006D75CA" w:rsidRDefault="006D75CA" w:rsidP="006D75CA">
      <w:pPr>
        <w:pStyle w:val="Paragraphedeliste"/>
        <w:numPr>
          <w:ilvl w:val="0"/>
          <w:numId w:val="216"/>
        </w:numPr>
        <w:spacing w:line="360" w:lineRule="auto"/>
        <w:rPr>
          <w:rFonts w:ascii="Verdana" w:hAnsi="Verdana"/>
          <w:sz w:val="20"/>
        </w:rPr>
      </w:pPr>
      <w:r>
        <w:rPr>
          <w:rFonts w:ascii="Verdana" w:hAnsi="Verdana"/>
          <w:sz w:val="20"/>
        </w:rPr>
        <w:t xml:space="preserve">Eczéma </w:t>
      </w:r>
      <w:proofErr w:type="spellStart"/>
      <w:r>
        <w:rPr>
          <w:rFonts w:ascii="Verdana" w:hAnsi="Verdana"/>
          <w:sz w:val="20"/>
        </w:rPr>
        <w:t>coxsackium</w:t>
      </w:r>
      <w:proofErr w:type="spellEnd"/>
      <w:r>
        <w:rPr>
          <w:rFonts w:ascii="Verdana" w:hAnsi="Verdana"/>
          <w:sz w:val="20"/>
        </w:rPr>
        <w:t xml:space="preserve"> (vésicules dans zones d’eczéma)</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Irritabilité</w:t>
      </w:r>
    </w:p>
    <w:p w:rsidR="006D75CA" w:rsidRDefault="006D75CA" w:rsidP="006D75CA">
      <w:pPr>
        <w:pStyle w:val="Paragraphedeliste"/>
        <w:numPr>
          <w:ilvl w:val="0"/>
          <w:numId w:val="213"/>
        </w:numPr>
        <w:spacing w:line="360" w:lineRule="auto"/>
        <w:rPr>
          <w:rFonts w:ascii="Verdana" w:hAnsi="Verdana"/>
          <w:sz w:val="20"/>
        </w:rPr>
      </w:pPr>
      <w:proofErr w:type="spellStart"/>
      <w:r>
        <w:rPr>
          <w:rFonts w:ascii="Verdana" w:hAnsi="Verdana"/>
          <w:sz w:val="20"/>
        </w:rPr>
        <w:t>Déprivation</w:t>
      </w:r>
      <w:proofErr w:type="spellEnd"/>
      <w:r>
        <w:rPr>
          <w:rFonts w:ascii="Verdana" w:hAnsi="Verdana"/>
          <w:sz w:val="20"/>
        </w:rPr>
        <w:t xml:space="preserve"> sommeil</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Absentéisme</w:t>
      </w:r>
    </w:p>
    <w:p w:rsidR="006D75CA" w:rsidRDefault="006D75CA" w:rsidP="006D75CA">
      <w:pPr>
        <w:pStyle w:val="Paragraphedeliste"/>
        <w:numPr>
          <w:ilvl w:val="0"/>
          <w:numId w:val="213"/>
        </w:numPr>
        <w:spacing w:line="360" w:lineRule="auto"/>
        <w:rPr>
          <w:rFonts w:ascii="Verdana" w:hAnsi="Verdana"/>
          <w:sz w:val="20"/>
        </w:rPr>
      </w:pPr>
      <w:r>
        <w:rPr>
          <w:rFonts w:ascii="Verdana" w:hAnsi="Verdana"/>
          <w:sz w:val="20"/>
        </w:rPr>
        <w:t>Isolement social</w:t>
      </w:r>
    </w:p>
    <w:p w:rsidR="006D75CA" w:rsidRDefault="006D75CA" w:rsidP="006D75CA">
      <w:pPr>
        <w:pStyle w:val="Paragraphedeliste"/>
        <w:spacing w:line="360" w:lineRule="auto"/>
        <w:rPr>
          <w:rFonts w:ascii="Verdana" w:hAnsi="Verdana"/>
          <w:sz w:val="20"/>
        </w:rPr>
      </w:pPr>
    </w:p>
    <w:p w:rsidR="006D75CA" w:rsidRPr="00D96E37" w:rsidRDefault="006D75CA" w:rsidP="006D75CA">
      <w:pPr>
        <w:spacing w:line="360" w:lineRule="auto"/>
        <w:rPr>
          <w:rFonts w:ascii="Verdana" w:hAnsi="Verdana"/>
          <w:sz w:val="20"/>
        </w:rPr>
      </w:pPr>
      <w:r>
        <w:rPr>
          <w:rFonts w:ascii="Verdana" w:hAnsi="Verdana"/>
          <w:sz w:val="20"/>
          <w:u w:val="single"/>
        </w:rPr>
        <w:t>Évolution</w:t>
      </w:r>
    </w:p>
    <w:p w:rsidR="006D75CA" w:rsidRDefault="006D75CA" w:rsidP="006D75CA">
      <w:pPr>
        <w:spacing w:line="360" w:lineRule="auto"/>
        <w:rPr>
          <w:rFonts w:ascii="Verdana" w:hAnsi="Verdana"/>
          <w:sz w:val="20"/>
        </w:rPr>
      </w:pPr>
      <w:r>
        <w:rPr>
          <w:rFonts w:ascii="Verdana" w:hAnsi="Verdana"/>
          <w:sz w:val="20"/>
        </w:rPr>
        <w:t xml:space="preserve">Il y a résolution vers 6-8 ans chez 60% alors que 30% persistent à l’âge adulte. 30% développent de l’asthme, 35% une rhinite allergique. </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u w:val="single"/>
        </w:rPr>
      </w:pPr>
    </w:p>
    <w:p w:rsidR="006D75CA" w:rsidRDefault="006D75CA" w:rsidP="006D75CA">
      <w:pPr>
        <w:spacing w:line="360" w:lineRule="auto"/>
        <w:rPr>
          <w:rFonts w:ascii="Verdana" w:hAnsi="Verdana"/>
          <w:sz w:val="20"/>
          <w:u w:val="single"/>
        </w:rPr>
      </w:pPr>
    </w:p>
    <w:p w:rsidR="006D75CA" w:rsidRDefault="006D75CA" w:rsidP="006D75CA">
      <w:pPr>
        <w:spacing w:line="360" w:lineRule="auto"/>
        <w:rPr>
          <w:rFonts w:ascii="Verdana" w:hAnsi="Verdana"/>
          <w:sz w:val="20"/>
        </w:rPr>
      </w:pPr>
      <w:r>
        <w:rPr>
          <w:rFonts w:ascii="Verdana" w:hAnsi="Verdana"/>
          <w:sz w:val="20"/>
          <w:u w:val="single"/>
        </w:rPr>
        <w:lastRenderedPageBreak/>
        <w:t xml:space="preserve">Prise </w:t>
      </w:r>
      <w:r w:rsidRPr="00D96E37">
        <w:rPr>
          <w:rFonts w:ascii="Verdana" w:hAnsi="Verdana"/>
          <w:sz w:val="20"/>
          <w:u w:val="single"/>
        </w:rPr>
        <w:t>en charge</w:t>
      </w:r>
    </w:p>
    <w:p w:rsidR="006D75CA" w:rsidRDefault="006D75CA" w:rsidP="006D75CA">
      <w:pPr>
        <w:spacing w:line="360" w:lineRule="auto"/>
        <w:rPr>
          <w:rFonts w:ascii="Verdana" w:hAnsi="Verdana"/>
          <w:sz w:val="20"/>
        </w:rPr>
      </w:pPr>
      <w:r>
        <w:rPr>
          <w:rFonts w:ascii="Verdana" w:hAnsi="Verdana"/>
          <w:sz w:val="20"/>
        </w:rPr>
        <w:t xml:space="preserve">Il faut bien faire comprendre que c’est une condition chronique dont le traitement sert à contrôler les sx et non guérir. </w:t>
      </w:r>
    </w:p>
    <w:p w:rsidR="006D75CA" w:rsidRPr="009E72CD" w:rsidRDefault="006D75CA" w:rsidP="006D75CA">
      <w:pPr>
        <w:pStyle w:val="Paragraphedeliste"/>
        <w:numPr>
          <w:ilvl w:val="0"/>
          <w:numId w:val="218"/>
        </w:numPr>
        <w:spacing w:line="360" w:lineRule="auto"/>
        <w:rPr>
          <w:rFonts w:ascii="Verdana" w:hAnsi="Verdana"/>
          <w:sz w:val="20"/>
        </w:rPr>
      </w:pPr>
      <w:r>
        <w:rPr>
          <w:rFonts w:ascii="Verdana" w:hAnsi="Verdana"/>
          <w:sz w:val="20"/>
        </w:rPr>
        <w:t xml:space="preserve">Éviter les facteurs </w:t>
      </w:r>
      <w:proofErr w:type="spellStart"/>
      <w:r>
        <w:rPr>
          <w:rFonts w:ascii="Verdana" w:hAnsi="Verdana"/>
          <w:sz w:val="20"/>
        </w:rPr>
        <w:t>exacerbants</w:t>
      </w:r>
      <w:proofErr w:type="spellEnd"/>
      <w:r>
        <w:rPr>
          <w:rFonts w:ascii="Verdana" w:hAnsi="Verdana"/>
          <w:sz w:val="20"/>
        </w:rPr>
        <w:t>, contrôler l’environnement</w:t>
      </w:r>
    </w:p>
    <w:p w:rsidR="006D75CA" w:rsidRDefault="006D75CA" w:rsidP="006D75CA">
      <w:pPr>
        <w:pStyle w:val="Paragraphedeliste"/>
        <w:numPr>
          <w:ilvl w:val="0"/>
          <w:numId w:val="218"/>
        </w:numPr>
        <w:spacing w:line="360" w:lineRule="auto"/>
        <w:rPr>
          <w:rFonts w:ascii="Verdana" w:hAnsi="Verdana"/>
          <w:sz w:val="20"/>
        </w:rPr>
      </w:pPr>
      <w:r w:rsidRPr="00643D36">
        <w:rPr>
          <w:rFonts w:ascii="Verdana" w:hAnsi="Verdana"/>
          <w:b/>
          <w:sz w:val="20"/>
        </w:rPr>
        <w:t>Hydratation peau</w:t>
      </w:r>
      <w:r>
        <w:rPr>
          <w:rFonts w:ascii="Verdana" w:hAnsi="Verdana"/>
          <w:sz w:val="20"/>
        </w:rPr>
        <w:t xml:space="preserve"> (émollients essentiels pour restaurer intégrité épiderme, pommades en hiver et crèmes en été)</w:t>
      </w:r>
    </w:p>
    <w:p w:rsidR="006D75CA" w:rsidRDefault="006D75CA" w:rsidP="006D75CA">
      <w:pPr>
        <w:pStyle w:val="Paragraphedeliste"/>
        <w:numPr>
          <w:ilvl w:val="0"/>
          <w:numId w:val="218"/>
        </w:numPr>
        <w:spacing w:line="360" w:lineRule="auto"/>
        <w:rPr>
          <w:rFonts w:ascii="Verdana" w:hAnsi="Verdana"/>
          <w:sz w:val="20"/>
        </w:rPr>
      </w:pPr>
      <w:r>
        <w:rPr>
          <w:rFonts w:ascii="Verdana" w:hAnsi="Verdana"/>
          <w:sz w:val="20"/>
        </w:rPr>
        <w:t xml:space="preserve">Anti-inflammatoires topiques (cortico ou </w:t>
      </w:r>
      <w:proofErr w:type="spellStart"/>
      <w:r>
        <w:rPr>
          <w:rFonts w:ascii="Verdana" w:hAnsi="Verdana"/>
          <w:sz w:val="20"/>
        </w:rPr>
        <w:t>immunomodulateurs</w:t>
      </w:r>
      <w:proofErr w:type="spellEnd"/>
      <w:r>
        <w:rPr>
          <w:rFonts w:ascii="Verdana" w:hAnsi="Verdana"/>
          <w:sz w:val="20"/>
        </w:rPr>
        <w:t xml:space="preserve"> topiques (</w:t>
      </w:r>
      <w:proofErr w:type="spellStart"/>
      <w:r>
        <w:rPr>
          <w:rFonts w:ascii="Verdana" w:hAnsi="Verdana"/>
          <w:sz w:val="20"/>
        </w:rPr>
        <w:t>tacrolimus</w:t>
      </w:r>
      <w:proofErr w:type="spellEnd"/>
      <w:r>
        <w:rPr>
          <w:rFonts w:ascii="Verdana" w:hAnsi="Verdana"/>
          <w:sz w:val="20"/>
        </w:rPr>
        <w:t>))</w:t>
      </w:r>
    </w:p>
    <w:p w:rsidR="006D75CA" w:rsidRDefault="006D75CA" w:rsidP="006D75CA">
      <w:pPr>
        <w:pStyle w:val="Paragraphedeliste"/>
        <w:numPr>
          <w:ilvl w:val="0"/>
          <w:numId w:val="218"/>
        </w:numPr>
        <w:spacing w:line="360" w:lineRule="auto"/>
        <w:rPr>
          <w:rFonts w:ascii="Verdana" w:hAnsi="Verdana"/>
          <w:sz w:val="20"/>
        </w:rPr>
      </w:pPr>
      <w:r>
        <w:rPr>
          <w:rFonts w:ascii="Verdana" w:hAnsi="Verdana"/>
          <w:sz w:val="20"/>
        </w:rPr>
        <w:t>Bains quotidiens avec antiseptiques</w:t>
      </w:r>
    </w:p>
    <w:p w:rsidR="006D75CA" w:rsidRDefault="006D75CA" w:rsidP="006D75CA">
      <w:pPr>
        <w:pStyle w:val="Paragraphedeliste"/>
        <w:numPr>
          <w:ilvl w:val="0"/>
          <w:numId w:val="218"/>
        </w:numPr>
        <w:spacing w:line="360" w:lineRule="auto"/>
        <w:rPr>
          <w:rFonts w:ascii="Verdana" w:hAnsi="Verdana"/>
          <w:sz w:val="20"/>
        </w:rPr>
      </w:pPr>
      <w:r>
        <w:rPr>
          <w:rFonts w:ascii="Verdana" w:hAnsi="Verdana"/>
          <w:sz w:val="20"/>
        </w:rPr>
        <w:t xml:space="preserve">Anti-histaminiques (contrôle prurit) </w:t>
      </w:r>
    </w:p>
    <w:p w:rsidR="006D75CA" w:rsidRPr="001C58F4" w:rsidRDefault="006D75CA" w:rsidP="006D75CA">
      <w:pPr>
        <w:pStyle w:val="Paragraphedeliste"/>
        <w:numPr>
          <w:ilvl w:val="0"/>
          <w:numId w:val="218"/>
        </w:numPr>
        <w:spacing w:line="360" w:lineRule="auto"/>
        <w:rPr>
          <w:rFonts w:ascii="Verdana" w:hAnsi="Verdana"/>
          <w:sz w:val="20"/>
        </w:rPr>
      </w:pPr>
      <w:r>
        <w:rPr>
          <w:rFonts w:ascii="Verdana" w:hAnsi="Verdana"/>
          <w:sz w:val="20"/>
        </w:rPr>
        <w:t>Photothérapie</w:t>
      </w:r>
    </w:p>
    <w:p w:rsidR="006D75CA" w:rsidRPr="004E22D7" w:rsidRDefault="006D75CA" w:rsidP="006D75CA">
      <w:pPr>
        <w:spacing w:line="360" w:lineRule="auto"/>
        <w:rPr>
          <w:rFonts w:ascii="Verdana" w:hAnsi="Verdana"/>
          <w:sz w:val="20"/>
        </w:rPr>
      </w:pPr>
      <w:r w:rsidRPr="00507283">
        <w:rPr>
          <w:rFonts w:ascii="Verdana" w:hAnsi="Verdana"/>
          <w:sz w:val="20"/>
        </w:rPr>
        <w:t xml:space="preserve"> </w:t>
      </w:r>
    </w:p>
    <w:p w:rsidR="006D75CA" w:rsidRDefault="006D75CA" w:rsidP="006D75CA">
      <w:pPr>
        <w:spacing w:line="360" w:lineRule="auto"/>
        <w:rPr>
          <w:rFonts w:ascii="Verdana" w:hAnsi="Verdana"/>
          <w:sz w:val="20"/>
        </w:rPr>
      </w:pPr>
      <w:r w:rsidRPr="004E22D7">
        <w:rPr>
          <w:rFonts w:ascii="Verdana" w:hAnsi="Verdana"/>
          <w:sz w:val="20"/>
        </w:rPr>
        <w:t>15.3   Reconnaître la classification des anomalies vasculaires de l’enfant.</w:t>
      </w:r>
    </w:p>
    <w:tbl>
      <w:tblPr>
        <w:tblStyle w:val="TableauListe3-Accentuation1"/>
        <w:tblW w:w="8637" w:type="dxa"/>
        <w:tblLook w:val="04A0" w:firstRow="1" w:lastRow="0" w:firstColumn="1" w:lastColumn="0" w:noHBand="0" w:noVBand="1"/>
      </w:tblPr>
      <w:tblGrid>
        <w:gridCol w:w="4318"/>
        <w:gridCol w:w="4319"/>
      </w:tblGrid>
      <w:tr w:rsidR="006D75CA" w:rsidTr="004257C4">
        <w:trPr>
          <w:cnfStyle w:val="100000000000" w:firstRow="1" w:lastRow="0" w:firstColumn="0" w:lastColumn="0" w:oddVBand="0" w:evenVBand="0" w:oddHBand="0" w:evenHBand="0" w:firstRowFirstColumn="0" w:firstRowLastColumn="0" w:lastRowFirstColumn="0" w:lastRowLastColumn="0"/>
          <w:trHeight w:val="325"/>
        </w:trPr>
        <w:tc>
          <w:tcPr>
            <w:cnfStyle w:val="001000000100" w:firstRow="0" w:lastRow="0" w:firstColumn="1" w:lastColumn="0" w:oddVBand="0" w:evenVBand="0" w:oddHBand="0" w:evenHBand="0" w:firstRowFirstColumn="1" w:firstRowLastColumn="0" w:lastRowFirstColumn="0" w:lastRowLastColumn="0"/>
            <w:tcW w:w="4318" w:type="dxa"/>
          </w:tcPr>
          <w:p w:rsidR="006D75CA" w:rsidRPr="007D7C0D" w:rsidRDefault="006D75CA" w:rsidP="004257C4">
            <w:pPr>
              <w:spacing w:line="360" w:lineRule="auto"/>
              <w:jc w:val="center"/>
              <w:rPr>
                <w:rFonts w:ascii="Verdana" w:hAnsi="Verdana"/>
                <w:sz w:val="20"/>
              </w:rPr>
            </w:pPr>
            <w:r w:rsidRPr="007D7C0D">
              <w:rPr>
                <w:rFonts w:ascii="Verdana" w:hAnsi="Verdana"/>
                <w:sz w:val="20"/>
              </w:rPr>
              <w:t>Tumeurs</w:t>
            </w:r>
          </w:p>
        </w:tc>
        <w:tc>
          <w:tcPr>
            <w:tcW w:w="4319" w:type="dxa"/>
          </w:tcPr>
          <w:p w:rsidR="006D75CA" w:rsidRPr="007D7C0D" w:rsidRDefault="006D75CA" w:rsidP="004257C4">
            <w:pPr>
              <w:spacing w:line="360" w:lineRule="auto"/>
              <w:jc w:val="center"/>
              <w:cnfStyle w:val="100000000000" w:firstRow="1" w:lastRow="0" w:firstColumn="0" w:lastColumn="0" w:oddVBand="0" w:evenVBand="0" w:oddHBand="0" w:evenHBand="0" w:firstRowFirstColumn="0" w:firstRowLastColumn="0" w:lastRowFirstColumn="0" w:lastRowLastColumn="0"/>
              <w:rPr>
                <w:rFonts w:ascii="Verdana" w:hAnsi="Verdana"/>
                <w:sz w:val="20"/>
              </w:rPr>
            </w:pPr>
            <w:r w:rsidRPr="007D7C0D">
              <w:rPr>
                <w:rFonts w:ascii="Verdana" w:hAnsi="Verdana"/>
                <w:sz w:val="20"/>
              </w:rPr>
              <w:t>Malformations</w:t>
            </w:r>
          </w:p>
        </w:tc>
      </w:tr>
      <w:tr w:rsidR="006D75CA" w:rsidTr="004257C4">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4318" w:type="dxa"/>
          </w:tcPr>
          <w:p w:rsidR="006D75CA" w:rsidRDefault="006D75CA" w:rsidP="004257C4">
            <w:pPr>
              <w:spacing w:line="360" w:lineRule="auto"/>
              <w:rPr>
                <w:rFonts w:ascii="Verdana" w:hAnsi="Verdana"/>
                <w:sz w:val="20"/>
              </w:rPr>
            </w:pPr>
            <w:r>
              <w:rPr>
                <w:rFonts w:ascii="Verdana" w:hAnsi="Verdana"/>
                <w:sz w:val="20"/>
              </w:rPr>
              <w:t>Hémangiomes infantiles</w:t>
            </w:r>
          </w:p>
        </w:tc>
        <w:tc>
          <w:tcPr>
            <w:tcW w:w="4319" w:type="dxa"/>
          </w:tcPr>
          <w:p w:rsidR="006D75CA" w:rsidRPr="00A35BA0"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b/>
                <w:sz w:val="20"/>
              </w:rPr>
            </w:pPr>
            <w:r w:rsidRPr="00A35BA0">
              <w:rPr>
                <w:rFonts w:ascii="Verdana" w:hAnsi="Verdana"/>
                <w:b/>
                <w:sz w:val="20"/>
              </w:rPr>
              <w:t>Capillaires</w:t>
            </w:r>
          </w:p>
        </w:tc>
      </w:tr>
      <w:tr w:rsidR="006D75CA" w:rsidTr="004257C4">
        <w:trPr>
          <w:trHeight w:val="325"/>
        </w:trPr>
        <w:tc>
          <w:tcPr>
            <w:cnfStyle w:val="001000000000" w:firstRow="0" w:lastRow="0" w:firstColumn="1" w:lastColumn="0" w:oddVBand="0" w:evenVBand="0" w:oddHBand="0" w:evenHBand="0" w:firstRowFirstColumn="0" w:firstRowLastColumn="0" w:lastRowFirstColumn="0" w:lastRowLastColumn="0"/>
            <w:tcW w:w="4318" w:type="dxa"/>
          </w:tcPr>
          <w:p w:rsidR="006D75CA" w:rsidRDefault="006D75CA" w:rsidP="004257C4">
            <w:pPr>
              <w:spacing w:line="360" w:lineRule="auto"/>
              <w:rPr>
                <w:rFonts w:ascii="Verdana" w:hAnsi="Verdana"/>
                <w:sz w:val="20"/>
              </w:rPr>
            </w:pPr>
            <w:r>
              <w:rPr>
                <w:rFonts w:ascii="Verdana" w:hAnsi="Verdana"/>
                <w:sz w:val="20"/>
              </w:rPr>
              <w:t xml:space="preserve">Granulome </w:t>
            </w:r>
            <w:proofErr w:type="spellStart"/>
            <w:r>
              <w:rPr>
                <w:rFonts w:ascii="Verdana" w:hAnsi="Verdana"/>
                <w:sz w:val="20"/>
              </w:rPr>
              <w:t>pyogénique</w:t>
            </w:r>
            <w:proofErr w:type="spellEnd"/>
          </w:p>
        </w:tc>
        <w:tc>
          <w:tcPr>
            <w:tcW w:w="4319"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Veineuses</w:t>
            </w:r>
          </w:p>
        </w:tc>
      </w:tr>
      <w:tr w:rsidR="006D75CA" w:rsidTr="004257C4">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4318" w:type="dxa"/>
          </w:tcPr>
          <w:p w:rsidR="006D75CA" w:rsidRPr="00A35BA0" w:rsidRDefault="006D75CA" w:rsidP="004257C4">
            <w:pPr>
              <w:spacing w:line="360" w:lineRule="auto"/>
              <w:rPr>
                <w:rFonts w:ascii="Verdana" w:hAnsi="Verdana"/>
                <w:b w:val="0"/>
                <w:sz w:val="20"/>
              </w:rPr>
            </w:pPr>
            <w:r w:rsidRPr="00A35BA0">
              <w:rPr>
                <w:rFonts w:ascii="Verdana" w:hAnsi="Verdana"/>
                <w:b w:val="0"/>
                <w:sz w:val="20"/>
              </w:rPr>
              <w:t>Hémangiomes congénitaux</w:t>
            </w:r>
          </w:p>
        </w:tc>
        <w:tc>
          <w:tcPr>
            <w:tcW w:w="4319"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Lymphatiques</w:t>
            </w:r>
          </w:p>
        </w:tc>
      </w:tr>
      <w:tr w:rsidR="006D75CA" w:rsidTr="004257C4">
        <w:trPr>
          <w:trHeight w:val="325"/>
        </w:trPr>
        <w:tc>
          <w:tcPr>
            <w:cnfStyle w:val="001000000000" w:firstRow="0" w:lastRow="0" w:firstColumn="1" w:lastColumn="0" w:oddVBand="0" w:evenVBand="0" w:oddHBand="0" w:evenHBand="0" w:firstRowFirstColumn="0" w:firstRowLastColumn="0" w:lastRowFirstColumn="0" w:lastRowLastColumn="0"/>
            <w:tcW w:w="4318" w:type="dxa"/>
          </w:tcPr>
          <w:p w:rsidR="006D75CA" w:rsidRPr="00A35BA0" w:rsidRDefault="006D75CA" w:rsidP="004257C4">
            <w:pPr>
              <w:spacing w:line="360" w:lineRule="auto"/>
              <w:rPr>
                <w:rFonts w:ascii="Verdana" w:hAnsi="Verdana"/>
                <w:b w:val="0"/>
                <w:sz w:val="16"/>
                <w:szCs w:val="16"/>
              </w:rPr>
            </w:pPr>
            <w:proofErr w:type="spellStart"/>
            <w:r w:rsidRPr="00A35BA0">
              <w:rPr>
                <w:rFonts w:ascii="Verdana" w:hAnsi="Verdana"/>
                <w:b w:val="0"/>
                <w:sz w:val="16"/>
                <w:szCs w:val="16"/>
              </w:rPr>
              <w:t>Hémangioendothéliome</w:t>
            </w:r>
            <w:proofErr w:type="spellEnd"/>
            <w:r w:rsidRPr="00A35BA0">
              <w:rPr>
                <w:rFonts w:ascii="Verdana" w:hAnsi="Verdana"/>
                <w:b w:val="0"/>
                <w:sz w:val="16"/>
                <w:szCs w:val="16"/>
              </w:rPr>
              <w:t xml:space="preserve"> </w:t>
            </w:r>
            <w:proofErr w:type="spellStart"/>
            <w:r w:rsidRPr="00A35BA0">
              <w:rPr>
                <w:rFonts w:ascii="Verdana" w:hAnsi="Verdana"/>
                <w:b w:val="0"/>
                <w:sz w:val="16"/>
                <w:szCs w:val="16"/>
              </w:rPr>
              <w:t>kaposiforme</w:t>
            </w:r>
            <w:proofErr w:type="spellEnd"/>
          </w:p>
        </w:tc>
        <w:tc>
          <w:tcPr>
            <w:tcW w:w="4319" w:type="dxa"/>
          </w:tcPr>
          <w:p w:rsidR="006D75CA"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sz w:val="20"/>
              </w:rPr>
            </w:pPr>
            <w:r>
              <w:rPr>
                <w:rFonts w:ascii="Verdana" w:hAnsi="Verdana"/>
                <w:sz w:val="20"/>
              </w:rPr>
              <w:t>Artério-veineuses</w:t>
            </w:r>
          </w:p>
        </w:tc>
      </w:tr>
      <w:tr w:rsidR="006D75CA" w:rsidTr="004257C4">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4318" w:type="dxa"/>
          </w:tcPr>
          <w:p w:rsidR="006D75CA" w:rsidRPr="00A35BA0" w:rsidRDefault="006D75CA" w:rsidP="004257C4">
            <w:pPr>
              <w:spacing w:line="360" w:lineRule="auto"/>
              <w:rPr>
                <w:rFonts w:ascii="Verdana" w:hAnsi="Verdana"/>
                <w:b w:val="0"/>
                <w:sz w:val="16"/>
                <w:szCs w:val="16"/>
              </w:rPr>
            </w:pPr>
            <w:r w:rsidRPr="00A35BA0">
              <w:rPr>
                <w:rFonts w:ascii="Verdana" w:hAnsi="Verdana"/>
                <w:b w:val="0"/>
                <w:sz w:val="16"/>
                <w:szCs w:val="16"/>
              </w:rPr>
              <w:t>Angiome en touffe</w:t>
            </w:r>
          </w:p>
        </w:tc>
        <w:tc>
          <w:tcPr>
            <w:tcW w:w="4319" w:type="dxa"/>
          </w:tcPr>
          <w:p w:rsidR="006D75CA"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sz w:val="20"/>
              </w:rPr>
            </w:pPr>
            <w:r>
              <w:rPr>
                <w:rFonts w:ascii="Verdana" w:hAnsi="Verdana"/>
                <w:sz w:val="20"/>
              </w:rPr>
              <w:t>Mixtes</w:t>
            </w:r>
          </w:p>
        </w:tc>
      </w:tr>
    </w:tbl>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Caractéristiques tumeurs :</w:t>
      </w:r>
    </w:p>
    <w:p w:rsidR="006D75CA" w:rsidRDefault="006D75CA" w:rsidP="006D75CA">
      <w:pPr>
        <w:pStyle w:val="Paragraphedeliste"/>
        <w:numPr>
          <w:ilvl w:val="0"/>
          <w:numId w:val="219"/>
        </w:numPr>
        <w:spacing w:line="360" w:lineRule="auto"/>
        <w:rPr>
          <w:rFonts w:ascii="Verdana" w:hAnsi="Verdana"/>
          <w:sz w:val="20"/>
        </w:rPr>
      </w:pPr>
      <w:r>
        <w:rPr>
          <w:rFonts w:ascii="Verdana" w:hAnsi="Verdana"/>
          <w:sz w:val="20"/>
        </w:rPr>
        <w:t>Néoplasie d’origine vasculaire</w:t>
      </w:r>
    </w:p>
    <w:p w:rsidR="006D75CA" w:rsidRDefault="006D75CA" w:rsidP="006D75CA">
      <w:pPr>
        <w:pStyle w:val="Paragraphedeliste"/>
        <w:numPr>
          <w:ilvl w:val="0"/>
          <w:numId w:val="219"/>
        </w:numPr>
        <w:spacing w:line="360" w:lineRule="auto"/>
        <w:rPr>
          <w:rFonts w:ascii="Verdana" w:hAnsi="Verdana"/>
          <w:sz w:val="20"/>
        </w:rPr>
      </w:pPr>
      <w:r>
        <w:rPr>
          <w:rFonts w:ascii="Verdana" w:hAnsi="Verdana"/>
          <w:sz w:val="20"/>
        </w:rPr>
        <w:t>Habituellement absente à la naissance</w:t>
      </w:r>
    </w:p>
    <w:p w:rsidR="006D75CA" w:rsidRDefault="006D75CA" w:rsidP="006D75CA">
      <w:pPr>
        <w:pStyle w:val="Paragraphedeliste"/>
        <w:numPr>
          <w:ilvl w:val="0"/>
          <w:numId w:val="219"/>
        </w:numPr>
        <w:spacing w:line="360" w:lineRule="auto"/>
        <w:rPr>
          <w:rFonts w:ascii="Verdana" w:hAnsi="Verdana"/>
          <w:sz w:val="20"/>
        </w:rPr>
      </w:pPr>
      <w:r>
        <w:rPr>
          <w:rFonts w:ascii="Verdana" w:hAnsi="Verdana"/>
          <w:sz w:val="20"/>
        </w:rPr>
        <w:t>Caractère prolifératif</w:t>
      </w:r>
    </w:p>
    <w:p w:rsidR="006D75CA" w:rsidRDefault="006D75CA" w:rsidP="006D75CA">
      <w:pPr>
        <w:pStyle w:val="Paragraphedeliste"/>
        <w:numPr>
          <w:ilvl w:val="0"/>
          <w:numId w:val="219"/>
        </w:numPr>
        <w:spacing w:line="360" w:lineRule="auto"/>
        <w:rPr>
          <w:rFonts w:ascii="Verdana" w:hAnsi="Verdana"/>
          <w:sz w:val="20"/>
        </w:rPr>
      </w:pPr>
      <w:r>
        <w:rPr>
          <w:rFonts w:ascii="Verdana" w:hAnsi="Verdana"/>
          <w:sz w:val="20"/>
        </w:rPr>
        <w:t>Parfois involutif</w:t>
      </w:r>
    </w:p>
    <w:p w:rsidR="006D75CA" w:rsidRDefault="006D75CA" w:rsidP="006D75CA">
      <w:pPr>
        <w:spacing w:line="360" w:lineRule="auto"/>
        <w:rPr>
          <w:rFonts w:ascii="Verdana" w:hAnsi="Verdana"/>
          <w:sz w:val="20"/>
        </w:rPr>
      </w:pPr>
      <w:r>
        <w:rPr>
          <w:rFonts w:ascii="Verdana" w:hAnsi="Verdana"/>
          <w:sz w:val="20"/>
        </w:rPr>
        <w:t>Caractéristiques malformations :</w:t>
      </w:r>
    </w:p>
    <w:p w:rsidR="006D75CA" w:rsidRDefault="006D75CA" w:rsidP="006D75CA">
      <w:pPr>
        <w:pStyle w:val="Paragraphedeliste"/>
        <w:numPr>
          <w:ilvl w:val="0"/>
          <w:numId w:val="220"/>
        </w:numPr>
        <w:spacing w:line="360" w:lineRule="auto"/>
        <w:rPr>
          <w:rFonts w:ascii="Verdana" w:hAnsi="Verdana"/>
          <w:sz w:val="20"/>
        </w:rPr>
      </w:pPr>
      <w:r>
        <w:rPr>
          <w:rFonts w:ascii="Verdana" w:hAnsi="Verdana"/>
          <w:sz w:val="20"/>
        </w:rPr>
        <w:t>Vaisseaux irréguliers et anormaux</w:t>
      </w:r>
    </w:p>
    <w:p w:rsidR="006D75CA" w:rsidRDefault="006D75CA" w:rsidP="006D75CA">
      <w:pPr>
        <w:pStyle w:val="Paragraphedeliste"/>
        <w:numPr>
          <w:ilvl w:val="0"/>
          <w:numId w:val="220"/>
        </w:numPr>
        <w:spacing w:line="360" w:lineRule="auto"/>
        <w:rPr>
          <w:rFonts w:ascii="Verdana" w:hAnsi="Verdana"/>
          <w:sz w:val="20"/>
        </w:rPr>
      </w:pPr>
      <w:r>
        <w:rPr>
          <w:rFonts w:ascii="Verdana" w:hAnsi="Verdana"/>
          <w:sz w:val="20"/>
        </w:rPr>
        <w:t>Présente à la naissance</w:t>
      </w:r>
    </w:p>
    <w:p w:rsidR="006D75CA" w:rsidRDefault="006D75CA" w:rsidP="006D75CA">
      <w:pPr>
        <w:pStyle w:val="Paragraphedeliste"/>
        <w:numPr>
          <w:ilvl w:val="0"/>
          <w:numId w:val="220"/>
        </w:numPr>
        <w:spacing w:line="360" w:lineRule="auto"/>
        <w:rPr>
          <w:rFonts w:ascii="Verdana" w:hAnsi="Verdana"/>
          <w:sz w:val="20"/>
        </w:rPr>
      </w:pPr>
      <w:r>
        <w:rPr>
          <w:rFonts w:ascii="Verdana" w:hAnsi="Verdana"/>
          <w:sz w:val="20"/>
        </w:rPr>
        <w:t>Expansion proportionnelle à la croissance</w:t>
      </w:r>
    </w:p>
    <w:p w:rsidR="006D75CA" w:rsidRPr="00F27FF6" w:rsidRDefault="006D75CA" w:rsidP="006D75CA">
      <w:pPr>
        <w:pStyle w:val="Paragraphedeliste"/>
        <w:numPr>
          <w:ilvl w:val="0"/>
          <w:numId w:val="220"/>
        </w:numPr>
        <w:spacing w:line="360" w:lineRule="auto"/>
        <w:rPr>
          <w:rFonts w:ascii="Verdana" w:hAnsi="Verdana"/>
          <w:sz w:val="20"/>
        </w:rPr>
      </w:pPr>
      <w:r>
        <w:rPr>
          <w:rFonts w:ascii="Verdana" w:hAnsi="Verdana"/>
          <w:sz w:val="20"/>
        </w:rPr>
        <w:t>Persistante</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sidRPr="00636E46">
        <w:rPr>
          <w:rFonts w:ascii="Verdana" w:hAnsi="Verdana"/>
          <w:noProof/>
          <w:sz w:val="20"/>
          <w:lang w:eastAsia="fr-CA"/>
        </w:rPr>
        <w:lastRenderedPageBreak/>
        <w:drawing>
          <wp:anchor distT="0" distB="0" distL="114300" distR="114300" simplePos="0" relativeHeight="251665408" behindDoc="0" locked="0" layoutInCell="1" allowOverlap="1" wp14:anchorId="4E31FDA7" wp14:editId="6EDCDCD6">
            <wp:simplePos x="0" y="0"/>
            <wp:positionH relativeFrom="column">
              <wp:posOffset>0</wp:posOffset>
            </wp:positionH>
            <wp:positionV relativeFrom="paragraph">
              <wp:posOffset>335280</wp:posOffset>
            </wp:positionV>
            <wp:extent cx="5486400" cy="3780790"/>
            <wp:effectExtent l="0" t="0" r="0" b="3810"/>
            <wp:wrapTopAndBottom/>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486400" cy="3780790"/>
                    </a:xfrm>
                    <a:prstGeom prst="rect">
                      <a:avLst/>
                    </a:prstGeom>
                  </pic:spPr>
                </pic:pic>
              </a:graphicData>
            </a:graphic>
          </wp:anchor>
        </w:drawing>
      </w:r>
    </w:p>
    <w:p w:rsidR="006D75CA" w:rsidRPr="00636E46" w:rsidRDefault="006D75CA" w:rsidP="006D75CA">
      <w:pPr>
        <w:spacing w:line="360" w:lineRule="auto"/>
        <w:rPr>
          <w:rFonts w:ascii="Verdana" w:hAnsi="Verdana"/>
          <w:sz w:val="16"/>
          <w:szCs w:val="16"/>
        </w:rPr>
      </w:pPr>
      <w:r>
        <w:rPr>
          <w:rFonts w:ascii="Verdana" w:hAnsi="Verdana"/>
          <w:sz w:val="16"/>
          <w:szCs w:val="16"/>
        </w:rPr>
        <w:t xml:space="preserve">Source image : </w:t>
      </w:r>
      <w:r w:rsidRPr="00953D2C">
        <w:rPr>
          <w:rFonts w:ascii="Verdana" w:hAnsi="Verdana"/>
          <w:sz w:val="16"/>
          <w:szCs w:val="16"/>
        </w:rPr>
        <w:t xml:space="preserve">BOLOGNIA, Jean L. </w:t>
      </w:r>
      <w:r w:rsidRPr="00953D2C">
        <w:rPr>
          <w:rFonts w:ascii="Verdana" w:hAnsi="Verdana"/>
          <w:i/>
          <w:sz w:val="16"/>
          <w:szCs w:val="16"/>
        </w:rPr>
        <w:t>et al.</w:t>
      </w:r>
      <w:r w:rsidRPr="00953D2C">
        <w:rPr>
          <w:rFonts w:ascii="Verdana" w:hAnsi="Verdana"/>
          <w:sz w:val="16"/>
          <w:szCs w:val="16"/>
        </w:rPr>
        <w:t xml:space="preserve"> (2014). </w:t>
      </w:r>
      <w:r w:rsidRPr="00953D2C">
        <w:rPr>
          <w:rFonts w:ascii="Verdana" w:hAnsi="Verdana"/>
          <w:i/>
          <w:sz w:val="16"/>
          <w:szCs w:val="16"/>
        </w:rPr>
        <w:t>Dermatology Essentials</w:t>
      </w:r>
      <w:r>
        <w:rPr>
          <w:rFonts w:ascii="Verdana" w:hAnsi="Verdana"/>
          <w:sz w:val="16"/>
          <w:szCs w:val="16"/>
        </w:rPr>
        <w:t>. Amsterdam : Elsevier Inc.       P. 813</w:t>
      </w:r>
    </w:p>
    <w:p w:rsidR="006D75CA" w:rsidRDefault="006D75CA" w:rsidP="006D75CA">
      <w:pPr>
        <w:spacing w:line="360" w:lineRule="auto"/>
        <w:rPr>
          <w:rFonts w:ascii="Verdana" w:hAnsi="Verdana"/>
          <w:sz w:val="20"/>
        </w:rPr>
      </w:pPr>
      <w:r w:rsidRPr="004E22D7">
        <w:rPr>
          <w:rFonts w:ascii="Verdana" w:hAnsi="Verdana"/>
          <w:sz w:val="20"/>
        </w:rPr>
        <w:t>15.4   Reconnaître l’évolution naturelle des hémangiomes infantiles et ident</w:t>
      </w:r>
      <w:r>
        <w:rPr>
          <w:rFonts w:ascii="Verdana" w:hAnsi="Verdana"/>
          <w:sz w:val="20"/>
        </w:rPr>
        <w:t xml:space="preserve">ifier ceux qui sont à risque de </w:t>
      </w:r>
      <w:r w:rsidRPr="004E22D7">
        <w:rPr>
          <w:rFonts w:ascii="Verdana" w:hAnsi="Verdana"/>
          <w:sz w:val="20"/>
        </w:rPr>
        <w:t>complications.</w:t>
      </w:r>
    </w:p>
    <w:p w:rsidR="006D75CA" w:rsidRDefault="006D75CA" w:rsidP="006D75CA">
      <w:pPr>
        <w:spacing w:line="360" w:lineRule="auto"/>
        <w:rPr>
          <w:rFonts w:ascii="Verdana" w:hAnsi="Verdana"/>
          <w:sz w:val="20"/>
        </w:rPr>
      </w:pPr>
      <w:r>
        <w:rPr>
          <w:rFonts w:ascii="Verdana" w:hAnsi="Verdana"/>
          <w:sz w:val="20"/>
        </w:rPr>
        <w:t>Un hémangiome est une prolifération cellulaire endothéliale dont la pathogénèse est inconnue. Il s’agit de la tumeur vasculaire la + fréquente et de la tumeur bénigne pédiatrique la + fréquente. Il touche la tête ou le cou chez 50% et mesure &lt;2 cm chez 80%.</w:t>
      </w:r>
    </w:p>
    <w:p w:rsidR="006D75CA" w:rsidRDefault="006D75CA" w:rsidP="006D75CA">
      <w:pPr>
        <w:spacing w:line="360" w:lineRule="auto"/>
        <w:rPr>
          <w:rFonts w:ascii="Verdana" w:hAnsi="Verdana"/>
          <w:sz w:val="20"/>
        </w:rPr>
      </w:pPr>
      <w:r>
        <w:rPr>
          <w:rFonts w:ascii="Verdana" w:hAnsi="Verdana"/>
          <w:sz w:val="20"/>
        </w:rPr>
        <w:t>L’incidence est de 10%. Il est plus fréquent chez les blancs, les prématurés, les filles et les jumeaux.</w:t>
      </w:r>
    </w:p>
    <w:p w:rsidR="006D75CA" w:rsidRDefault="006D75CA" w:rsidP="006D75CA">
      <w:pPr>
        <w:spacing w:line="360" w:lineRule="auto"/>
        <w:rPr>
          <w:rFonts w:ascii="Verdana" w:hAnsi="Verdana"/>
          <w:sz w:val="20"/>
        </w:rPr>
      </w:pPr>
      <w:r>
        <w:rPr>
          <w:rFonts w:ascii="Verdana" w:hAnsi="Verdana"/>
          <w:sz w:val="20"/>
        </w:rPr>
        <w:t>Le diagnostic est habituellement clinique. Possibilité de procéder à un écho Doppler si l’hémangiome est profond ou à un IRM pour déterminer l’extension (si dx imprécis).</w:t>
      </w:r>
    </w:p>
    <w:p w:rsidR="006D75CA" w:rsidRDefault="006D75CA" w:rsidP="006D75CA">
      <w:pPr>
        <w:spacing w:line="360" w:lineRule="auto"/>
        <w:rPr>
          <w:rFonts w:ascii="Verdana" w:hAnsi="Verdana"/>
          <w:sz w:val="20"/>
        </w:rPr>
      </w:pPr>
      <w:r>
        <w:rPr>
          <w:rFonts w:ascii="Verdana" w:hAnsi="Verdana"/>
          <w:sz w:val="20"/>
        </w:rPr>
        <w:t xml:space="preserve">On doit faire le </w:t>
      </w:r>
      <w:proofErr w:type="spellStart"/>
      <w:r>
        <w:rPr>
          <w:rFonts w:ascii="Verdana" w:hAnsi="Verdana"/>
          <w:sz w:val="20"/>
        </w:rPr>
        <w:t>ddx</w:t>
      </w:r>
      <w:proofErr w:type="spellEnd"/>
      <w:r>
        <w:rPr>
          <w:rFonts w:ascii="Verdana" w:hAnsi="Verdana"/>
          <w:sz w:val="20"/>
        </w:rPr>
        <w:t xml:space="preserve"> avec les malformations vasculaires et tumeurs autres (granulome </w:t>
      </w:r>
      <w:proofErr w:type="spellStart"/>
      <w:r>
        <w:rPr>
          <w:rFonts w:ascii="Verdana" w:hAnsi="Verdana"/>
          <w:sz w:val="20"/>
        </w:rPr>
        <w:t>pyogénique</w:t>
      </w:r>
      <w:proofErr w:type="spellEnd"/>
      <w:r>
        <w:rPr>
          <w:rFonts w:ascii="Verdana" w:hAnsi="Verdana"/>
          <w:sz w:val="20"/>
        </w:rPr>
        <w:t xml:space="preserve">, sarcome, </w:t>
      </w:r>
      <w:proofErr w:type="spellStart"/>
      <w:r>
        <w:rPr>
          <w:rFonts w:ascii="Verdana" w:hAnsi="Verdana"/>
          <w:sz w:val="20"/>
        </w:rPr>
        <w:t>myofibrosarcome</w:t>
      </w:r>
      <w:proofErr w:type="spellEnd"/>
      <w:r>
        <w:rPr>
          <w:rFonts w:ascii="Verdana" w:hAnsi="Verdana"/>
          <w:sz w:val="20"/>
        </w:rPr>
        <w:t xml:space="preserve">, </w:t>
      </w:r>
      <w:proofErr w:type="spellStart"/>
      <w:r>
        <w:rPr>
          <w:rFonts w:ascii="Verdana" w:hAnsi="Verdana"/>
          <w:sz w:val="20"/>
        </w:rPr>
        <w:t>rhabdomyosarcome</w:t>
      </w:r>
      <w:proofErr w:type="spellEnd"/>
      <w:r>
        <w:rPr>
          <w:rFonts w:ascii="Verdana" w:hAnsi="Verdana"/>
          <w:sz w:val="20"/>
        </w:rPr>
        <w:t xml:space="preserve">, </w:t>
      </w:r>
      <w:proofErr w:type="spellStart"/>
      <w:r>
        <w:rPr>
          <w:rFonts w:ascii="Verdana" w:hAnsi="Verdana"/>
          <w:sz w:val="20"/>
        </w:rPr>
        <w:t>neuroblastome</w:t>
      </w:r>
      <w:proofErr w:type="spellEnd"/>
      <w:r>
        <w:rPr>
          <w:rFonts w:ascii="Verdana" w:hAnsi="Verdana"/>
          <w:sz w:val="20"/>
        </w:rPr>
        <w:t>).</w:t>
      </w:r>
    </w:p>
    <w:p w:rsidR="006D75CA" w:rsidRDefault="006D75CA" w:rsidP="006D75CA">
      <w:pPr>
        <w:spacing w:line="360" w:lineRule="auto"/>
        <w:rPr>
          <w:rFonts w:ascii="Verdana" w:hAnsi="Verdana"/>
          <w:i/>
          <w:sz w:val="20"/>
        </w:rPr>
      </w:pPr>
    </w:p>
    <w:p w:rsidR="006D75CA" w:rsidRPr="004C7A51" w:rsidRDefault="006D75CA" w:rsidP="006D75CA">
      <w:pPr>
        <w:spacing w:line="360" w:lineRule="auto"/>
        <w:rPr>
          <w:rFonts w:ascii="Verdana" w:hAnsi="Verdana"/>
          <w:i/>
          <w:sz w:val="20"/>
        </w:rPr>
      </w:pPr>
      <w:r w:rsidRPr="004C7A51">
        <w:rPr>
          <w:rFonts w:ascii="Verdana" w:hAnsi="Verdana"/>
          <w:i/>
          <w:sz w:val="20"/>
        </w:rPr>
        <w:lastRenderedPageBreak/>
        <w:t>*</w:t>
      </w:r>
      <w:r w:rsidRPr="004C7A51">
        <w:rPr>
          <w:rFonts w:ascii="Verdana" w:hAnsi="Verdana"/>
          <w:bCs/>
          <w:i/>
          <w:sz w:val="20"/>
        </w:rPr>
        <w:t xml:space="preserve">Parenthèse sur le granulome </w:t>
      </w:r>
      <w:proofErr w:type="spellStart"/>
      <w:r w:rsidRPr="004C7A51">
        <w:rPr>
          <w:rFonts w:ascii="Verdana" w:hAnsi="Verdana"/>
          <w:bCs/>
          <w:i/>
          <w:sz w:val="20"/>
        </w:rPr>
        <w:t>pyogénique</w:t>
      </w:r>
      <w:proofErr w:type="spellEnd"/>
      <w:r w:rsidRPr="004C7A51">
        <w:rPr>
          <w:rFonts w:ascii="Verdana" w:hAnsi="Verdana"/>
          <w:i/>
          <w:sz w:val="20"/>
        </w:rPr>
        <w:t>*</w:t>
      </w:r>
    </w:p>
    <w:p w:rsidR="006D75CA" w:rsidRDefault="006D75CA" w:rsidP="006D75CA">
      <w:pPr>
        <w:spacing w:line="360" w:lineRule="auto"/>
        <w:rPr>
          <w:rFonts w:ascii="Verdana" w:hAnsi="Verdana"/>
          <w:sz w:val="20"/>
        </w:rPr>
      </w:pPr>
      <w:r w:rsidRPr="004654B3">
        <w:rPr>
          <w:rFonts w:ascii="Verdana" w:hAnsi="Verdana"/>
          <w:noProof/>
          <w:sz w:val="20"/>
          <w:lang w:eastAsia="fr-CA"/>
        </w:rPr>
        <w:drawing>
          <wp:anchor distT="0" distB="0" distL="114300" distR="114300" simplePos="0" relativeHeight="251666432" behindDoc="0" locked="0" layoutInCell="1" allowOverlap="1" wp14:anchorId="2A10F089" wp14:editId="66E875BC">
            <wp:simplePos x="0" y="0"/>
            <wp:positionH relativeFrom="column">
              <wp:posOffset>-45720</wp:posOffset>
            </wp:positionH>
            <wp:positionV relativeFrom="paragraph">
              <wp:posOffset>710565</wp:posOffset>
            </wp:positionV>
            <wp:extent cx="3208020" cy="3125470"/>
            <wp:effectExtent l="0" t="0" r="0" b="0"/>
            <wp:wrapTopAndBottom/>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208020" cy="312547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C’est une tumeur vasculaire à distinguer de l’hémangiome. Elle se présente chez les enfants entre 3 et 6 ans, faisant souvent suite à un micro-trauma et grossissant rapidement. Les </w:t>
      </w:r>
      <w:proofErr w:type="gramStart"/>
      <w:r>
        <w:rPr>
          <w:rFonts w:ascii="Verdana" w:hAnsi="Verdana"/>
          <w:sz w:val="20"/>
        </w:rPr>
        <w:t>saignement</w:t>
      </w:r>
      <w:proofErr w:type="gramEnd"/>
      <w:r>
        <w:rPr>
          <w:rFonts w:ascii="Verdana" w:hAnsi="Verdana"/>
          <w:sz w:val="20"/>
        </w:rPr>
        <w:t xml:space="preserve"> peuvent être fréquents et très abondants. </w:t>
      </w:r>
    </w:p>
    <w:p w:rsidR="006D75CA" w:rsidRDefault="006D75CA" w:rsidP="006D75CA">
      <w:pPr>
        <w:spacing w:line="360" w:lineRule="auto"/>
        <w:rPr>
          <w:rFonts w:ascii="Verdana" w:hAnsi="Verdana"/>
          <w:sz w:val="20"/>
        </w:rPr>
      </w:pPr>
      <w:r>
        <w:rPr>
          <w:rFonts w:ascii="Verdana" w:hAnsi="Verdana"/>
          <w:sz w:val="16"/>
          <w:szCs w:val="16"/>
        </w:rPr>
        <w:t xml:space="preserve">Source image : </w:t>
      </w:r>
      <w:hyperlink r:id="rId195" w:history="1">
        <w:r w:rsidRPr="00AB187A">
          <w:rPr>
            <w:rStyle w:val="Lienhypertexte"/>
            <w:rFonts w:ascii="Verdana" w:hAnsi="Verdana"/>
            <w:sz w:val="16"/>
            <w:szCs w:val="16"/>
          </w:rPr>
          <w:t>http://www.dermis.net/dermisroot/fr/27157/image.htm</w:t>
        </w:r>
      </w:hyperlink>
      <w:r>
        <w:rPr>
          <w:rFonts w:ascii="Verdana" w:hAnsi="Verdana"/>
          <w:sz w:val="16"/>
          <w:szCs w:val="16"/>
        </w:rPr>
        <w:t xml:space="preserve">  </w:t>
      </w:r>
    </w:p>
    <w:p w:rsidR="006D75CA" w:rsidRDefault="006D75CA" w:rsidP="006D75CA">
      <w:pPr>
        <w:spacing w:line="360" w:lineRule="auto"/>
        <w:rPr>
          <w:rFonts w:ascii="Verdana" w:hAnsi="Verdana"/>
          <w:sz w:val="20"/>
        </w:rPr>
      </w:pPr>
      <w:r>
        <w:rPr>
          <w:rFonts w:ascii="Verdana" w:hAnsi="Verdana"/>
          <w:sz w:val="20"/>
        </w:rPr>
        <w:t xml:space="preserve">Contrairement à l’hémangiome, il n’y a pas de régression spontanée : le traitement par </w:t>
      </w:r>
      <w:r w:rsidRPr="004C7A51">
        <w:rPr>
          <w:rFonts w:ascii="Verdana" w:hAnsi="Verdana"/>
          <w:b/>
          <w:sz w:val="20"/>
        </w:rPr>
        <w:t>exérèse</w:t>
      </w:r>
      <w:r>
        <w:rPr>
          <w:rFonts w:ascii="Verdana" w:hAnsi="Verdana"/>
          <w:sz w:val="20"/>
        </w:rPr>
        <w:t xml:space="preserve"> est nécessaire (Chx, cryothérapie, laser).</w:t>
      </w:r>
    </w:p>
    <w:p w:rsidR="006D75CA" w:rsidRPr="004C7A51" w:rsidRDefault="006D75CA" w:rsidP="006D75CA">
      <w:pPr>
        <w:spacing w:line="360" w:lineRule="auto"/>
        <w:rPr>
          <w:rFonts w:ascii="Verdana" w:hAnsi="Verdana"/>
          <w:i/>
          <w:sz w:val="20"/>
        </w:rPr>
      </w:pPr>
      <w:r w:rsidRPr="004C7A51">
        <w:rPr>
          <w:rFonts w:ascii="Verdana" w:hAnsi="Verdana"/>
          <w:i/>
          <w:sz w:val="20"/>
        </w:rPr>
        <w:t>*</w:t>
      </w:r>
      <w:r w:rsidRPr="004C7A51">
        <w:rPr>
          <w:rFonts w:ascii="Verdana" w:hAnsi="Verdana"/>
          <w:bCs/>
          <w:i/>
          <w:sz w:val="20"/>
        </w:rPr>
        <w:t>Fin de la parenthèse</w:t>
      </w:r>
      <w:r w:rsidRPr="004C7A51">
        <w:rPr>
          <w:rFonts w:ascii="Verdana" w:hAnsi="Verdana"/>
          <w:i/>
          <w:sz w:val="20"/>
        </w:rPr>
        <w:t>*</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On classifie les hémangiomes infantiles en 3 catégories :</w:t>
      </w:r>
    </w:p>
    <w:p w:rsidR="006D75CA" w:rsidRDefault="006D75CA" w:rsidP="006D75CA">
      <w:pPr>
        <w:pStyle w:val="Paragraphedeliste"/>
        <w:numPr>
          <w:ilvl w:val="0"/>
          <w:numId w:val="221"/>
        </w:numPr>
        <w:spacing w:line="360" w:lineRule="auto"/>
        <w:rPr>
          <w:rFonts w:ascii="Verdana" w:hAnsi="Verdana"/>
          <w:sz w:val="20"/>
        </w:rPr>
      </w:pPr>
      <w:r>
        <w:rPr>
          <w:rFonts w:ascii="Verdana" w:hAnsi="Verdana"/>
          <w:sz w:val="20"/>
        </w:rPr>
        <w:t>Superficiels (50-60%)</w:t>
      </w:r>
    </w:p>
    <w:p w:rsidR="006D75CA" w:rsidRDefault="006D75CA" w:rsidP="006D75CA">
      <w:pPr>
        <w:pStyle w:val="Paragraphedeliste"/>
        <w:numPr>
          <w:ilvl w:val="0"/>
          <w:numId w:val="216"/>
        </w:numPr>
        <w:spacing w:line="360" w:lineRule="auto"/>
        <w:rPr>
          <w:rFonts w:ascii="Verdana" w:hAnsi="Verdana"/>
          <w:sz w:val="20"/>
        </w:rPr>
      </w:pPr>
      <w:r>
        <w:rPr>
          <w:rFonts w:ascii="Verdana" w:hAnsi="Verdana"/>
          <w:sz w:val="20"/>
        </w:rPr>
        <w:t>Touchent le derme superficiel</w:t>
      </w:r>
    </w:p>
    <w:p w:rsidR="006D75CA" w:rsidRDefault="006D75CA" w:rsidP="006D75CA">
      <w:pPr>
        <w:pStyle w:val="Paragraphedeliste"/>
        <w:numPr>
          <w:ilvl w:val="0"/>
          <w:numId w:val="216"/>
        </w:numPr>
        <w:spacing w:line="360" w:lineRule="auto"/>
        <w:rPr>
          <w:rFonts w:ascii="Verdana" w:hAnsi="Verdana"/>
          <w:sz w:val="20"/>
        </w:rPr>
      </w:pPr>
      <w:r>
        <w:rPr>
          <w:rFonts w:ascii="Verdana" w:hAnsi="Verdana"/>
          <w:sz w:val="20"/>
        </w:rPr>
        <w:t>Papules/plaques rouges flamboyantes (« fraises »)</w:t>
      </w:r>
    </w:p>
    <w:p w:rsidR="006D75CA" w:rsidRDefault="006D75CA" w:rsidP="006D75CA">
      <w:pPr>
        <w:spacing w:line="360" w:lineRule="auto"/>
        <w:ind w:left="360"/>
        <w:rPr>
          <w:rFonts w:ascii="Verdana" w:hAnsi="Verdana"/>
          <w:sz w:val="20"/>
          <w:highlight w:val="yellow"/>
        </w:rPr>
      </w:pPr>
    </w:p>
    <w:p w:rsidR="006D75CA" w:rsidRDefault="006D75CA" w:rsidP="006D75CA">
      <w:pPr>
        <w:spacing w:line="360" w:lineRule="auto"/>
        <w:ind w:left="360"/>
        <w:rPr>
          <w:rFonts w:ascii="Verdana" w:hAnsi="Verdana"/>
          <w:sz w:val="20"/>
          <w:highlight w:val="yellow"/>
        </w:rPr>
      </w:pPr>
    </w:p>
    <w:p w:rsidR="006D75CA" w:rsidRDefault="006D75CA" w:rsidP="006D75CA">
      <w:pPr>
        <w:spacing w:line="360" w:lineRule="auto"/>
        <w:ind w:left="360"/>
        <w:rPr>
          <w:rFonts w:ascii="Verdana" w:hAnsi="Verdana"/>
          <w:sz w:val="20"/>
          <w:highlight w:val="yellow"/>
        </w:rPr>
      </w:pPr>
    </w:p>
    <w:p w:rsidR="006D75CA" w:rsidRDefault="006D75CA" w:rsidP="006D75CA">
      <w:pPr>
        <w:spacing w:line="360" w:lineRule="auto"/>
        <w:ind w:left="360"/>
        <w:rPr>
          <w:rFonts w:ascii="Verdana" w:hAnsi="Verdana"/>
          <w:sz w:val="20"/>
        </w:rPr>
      </w:pPr>
    </w:p>
    <w:p w:rsidR="006D75CA" w:rsidRDefault="006D75CA" w:rsidP="006D75CA">
      <w:pPr>
        <w:spacing w:line="360" w:lineRule="auto"/>
        <w:ind w:left="360"/>
        <w:rPr>
          <w:rFonts w:ascii="Verdana" w:hAnsi="Verdana"/>
          <w:sz w:val="20"/>
        </w:rPr>
      </w:pPr>
      <w:r w:rsidRPr="002D3C63">
        <w:rPr>
          <w:rFonts w:ascii="Verdana" w:hAnsi="Verdana"/>
          <w:noProof/>
          <w:sz w:val="20"/>
          <w:lang w:eastAsia="fr-CA"/>
        </w:rPr>
        <w:lastRenderedPageBreak/>
        <w:drawing>
          <wp:anchor distT="0" distB="0" distL="114300" distR="114300" simplePos="0" relativeHeight="251667456" behindDoc="0" locked="0" layoutInCell="1" allowOverlap="1" wp14:anchorId="7EF98F73" wp14:editId="47012D08">
            <wp:simplePos x="0" y="0"/>
            <wp:positionH relativeFrom="column">
              <wp:posOffset>0</wp:posOffset>
            </wp:positionH>
            <wp:positionV relativeFrom="paragraph">
              <wp:posOffset>335280</wp:posOffset>
            </wp:positionV>
            <wp:extent cx="4312920" cy="2871470"/>
            <wp:effectExtent l="0" t="0" r="5080" b="0"/>
            <wp:wrapTopAndBottom/>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312920" cy="2871470"/>
                    </a:xfrm>
                    <a:prstGeom prst="rect">
                      <a:avLst/>
                    </a:prstGeom>
                  </pic:spPr>
                </pic:pic>
              </a:graphicData>
            </a:graphic>
            <wp14:sizeRelH relativeFrom="margin">
              <wp14:pctWidth>0</wp14:pctWidth>
            </wp14:sizeRelH>
            <wp14:sizeRelV relativeFrom="margin">
              <wp14:pctHeight>0</wp14:pctHeight>
            </wp14:sizeRelV>
          </wp:anchor>
        </w:drawing>
      </w:r>
    </w:p>
    <w:p w:rsidR="006D75CA" w:rsidRPr="002D3C63" w:rsidRDefault="006D75CA" w:rsidP="006D75CA">
      <w:pPr>
        <w:spacing w:line="360" w:lineRule="auto"/>
        <w:rPr>
          <w:rFonts w:ascii="Verdana" w:hAnsi="Verdana"/>
          <w:sz w:val="16"/>
          <w:szCs w:val="16"/>
        </w:rPr>
      </w:pPr>
      <w:r>
        <w:rPr>
          <w:rFonts w:ascii="Verdana" w:hAnsi="Verdana"/>
          <w:sz w:val="16"/>
          <w:szCs w:val="16"/>
        </w:rPr>
        <w:t xml:space="preserve">Source image : </w:t>
      </w:r>
      <w:hyperlink r:id="rId197" w:history="1">
        <w:r w:rsidRPr="00AB187A">
          <w:rPr>
            <w:rStyle w:val="Lienhypertexte"/>
            <w:rFonts w:ascii="Verdana" w:hAnsi="Verdana"/>
            <w:sz w:val="16"/>
            <w:szCs w:val="16"/>
          </w:rPr>
          <w:t>http://www.decas.univ-nantes.fr/certif2008/Hemangiome2008/hemangiome/ACCUEIL_143.html</w:t>
        </w:r>
      </w:hyperlink>
      <w:r>
        <w:rPr>
          <w:rFonts w:ascii="Verdana" w:hAnsi="Verdana"/>
          <w:sz w:val="16"/>
          <w:szCs w:val="16"/>
        </w:rPr>
        <w:t xml:space="preserve"> </w:t>
      </w:r>
    </w:p>
    <w:p w:rsidR="006D75CA" w:rsidRPr="004C7483" w:rsidRDefault="006D75CA" w:rsidP="006D75CA">
      <w:pPr>
        <w:spacing w:line="360" w:lineRule="auto"/>
        <w:rPr>
          <w:rFonts w:ascii="Verdana" w:hAnsi="Verdana"/>
          <w:sz w:val="20"/>
        </w:rPr>
      </w:pPr>
    </w:p>
    <w:p w:rsidR="006D75CA" w:rsidRDefault="006D75CA" w:rsidP="006D75CA">
      <w:pPr>
        <w:pStyle w:val="Paragraphedeliste"/>
        <w:numPr>
          <w:ilvl w:val="0"/>
          <w:numId w:val="221"/>
        </w:numPr>
        <w:spacing w:line="360" w:lineRule="auto"/>
        <w:rPr>
          <w:rFonts w:ascii="Verdana" w:hAnsi="Verdana"/>
          <w:sz w:val="20"/>
        </w:rPr>
      </w:pPr>
      <w:r>
        <w:rPr>
          <w:rFonts w:ascii="Verdana" w:hAnsi="Verdana"/>
          <w:sz w:val="20"/>
        </w:rPr>
        <w:t>Profonds (15%)</w:t>
      </w:r>
    </w:p>
    <w:p w:rsidR="006D75CA" w:rsidRDefault="006D75CA" w:rsidP="006D75CA">
      <w:pPr>
        <w:pStyle w:val="Paragraphedeliste"/>
        <w:numPr>
          <w:ilvl w:val="0"/>
          <w:numId w:val="222"/>
        </w:numPr>
        <w:spacing w:line="360" w:lineRule="auto"/>
        <w:rPr>
          <w:rFonts w:ascii="Verdana" w:hAnsi="Verdana"/>
          <w:sz w:val="20"/>
        </w:rPr>
      </w:pPr>
      <w:r>
        <w:rPr>
          <w:rFonts w:ascii="Verdana" w:hAnsi="Verdana"/>
          <w:sz w:val="20"/>
        </w:rPr>
        <w:t>Touchent le derme profond et le tissu sous-cutané</w:t>
      </w:r>
    </w:p>
    <w:p w:rsidR="006D75CA" w:rsidRDefault="006D75CA" w:rsidP="006D75CA">
      <w:pPr>
        <w:pStyle w:val="Paragraphedeliste"/>
        <w:numPr>
          <w:ilvl w:val="0"/>
          <w:numId w:val="222"/>
        </w:numPr>
        <w:spacing w:line="360" w:lineRule="auto"/>
        <w:rPr>
          <w:rFonts w:ascii="Verdana" w:hAnsi="Verdana"/>
          <w:sz w:val="20"/>
        </w:rPr>
      </w:pPr>
      <w:r>
        <w:rPr>
          <w:rFonts w:ascii="Verdana" w:hAnsi="Verdana"/>
          <w:sz w:val="20"/>
        </w:rPr>
        <w:t>Masses bleutées/violacées</w:t>
      </w:r>
    </w:p>
    <w:p w:rsidR="006D75CA" w:rsidRDefault="006D75CA" w:rsidP="006D75CA">
      <w:pPr>
        <w:pStyle w:val="Paragraphedeliste"/>
        <w:numPr>
          <w:ilvl w:val="0"/>
          <w:numId w:val="222"/>
        </w:numPr>
        <w:spacing w:line="360" w:lineRule="auto"/>
        <w:rPr>
          <w:rFonts w:ascii="Verdana" w:hAnsi="Verdana"/>
          <w:sz w:val="20"/>
        </w:rPr>
      </w:pPr>
      <w:r w:rsidRPr="002445C1">
        <w:rPr>
          <w:rFonts w:ascii="Verdana" w:hAnsi="Verdana"/>
          <w:noProof/>
          <w:sz w:val="20"/>
          <w:lang w:eastAsia="fr-CA"/>
        </w:rPr>
        <w:drawing>
          <wp:anchor distT="0" distB="0" distL="114300" distR="114300" simplePos="0" relativeHeight="251668480" behindDoc="0" locked="0" layoutInCell="1" allowOverlap="1" wp14:anchorId="1329684C" wp14:editId="3692DDAA">
            <wp:simplePos x="0" y="0"/>
            <wp:positionH relativeFrom="column">
              <wp:posOffset>213360</wp:posOffset>
            </wp:positionH>
            <wp:positionV relativeFrom="paragraph">
              <wp:posOffset>284480</wp:posOffset>
            </wp:positionV>
            <wp:extent cx="4282440" cy="2879090"/>
            <wp:effectExtent l="0" t="0" r="10160" b="0"/>
            <wp:wrapTopAndBottom/>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282440" cy="287909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Apparaissent souvent + tard</w:t>
      </w:r>
    </w:p>
    <w:p w:rsidR="006D75CA" w:rsidRPr="002C1B2B" w:rsidRDefault="006D75CA" w:rsidP="006D75CA">
      <w:pPr>
        <w:spacing w:line="360" w:lineRule="auto"/>
        <w:ind w:left="360"/>
        <w:rPr>
          <w:rFonts w:ascii="Verdana" w:hAnsi="Verdana"/>
          <w:sz w:val="20"/>
        </w:rPr>
      </w:pPr>
      <w:r>
        <w:rPr>
          <w:rFonts w:ascii="Verdana" w:hAnsi="Verdana"/>
          <w:sz w:val="16"/>
          <w:szCs w:val="16"/>
        </w:rPr>
        <w:t xml:space="preserve">Source image : </w:t>
      </w:r>
      <w:hyperlink r:id="rId199" w:history="1">
        <w:r w:rsidRPr="00AB187A">
          <w:rPr>
            <w:rStyle w:val="Lienhypertexte"/>
            <w:rFonts w:ascii="Verdana" w:hAnsi="Verdana"/>
            <w:sz w:val="16"/>
            <w:szCs w:val="16"/>
          </w:rPr>
          <w:t>http://www.uvp5.univ-paris5.fr/campus-dermatologie/Path%20Bucal/tumeursbenignes/Cours/123201ico2.asp</w:t>
        </w:r>
      </w:hyperlink>
      <w:r>
        <w:rPr>
          <w:rFonts w:ascii="Verdana" w:hAnsi="Verdana"/>
          <w:sz w:val="16"/>
          <w:szCs w:val="16"/>
        </w:rPr>
        <w:t xml:space="preserve"> </w:t>
      </w:r>
    </w:p>
    <w:p w:rsidR="006D75CA" w:rsidRDefault="006D75CA" w:rsidP="006D75CA">
      <w:pPr>
        <w:pStyle w:val="Paragraphedeliste"/>
        <w:numPr>
          <w:ilvl w:val="0"/>
          <w:numId w:val="221"/>
        </w:numPr>
        <w:spacing w:line="360" w:lineRule="auto"/>
        <w:rPr>
          <w:rFonts w:ascii="Verdana" w:hAnsi="Verdana"/>
          <w:sz w:val="20"/>
        </w:rPr>
      </w:pPr>
      <w:r>
        <w:rPr>
          <w:rFonts w:ascii="Verdana" w:hAnsi="Verdana"/>
          <w:sz w:val="20"/>
        </w:rPr>
        <w:lastRenderedPageBreak/>
        <w:t>Composés (30%)</w:t>
      </w:r>
    </w:p>
    <w:p w:rsidR="006D75CA" w:rsidRDefault="006D75CA" w:rsidP="006D75CA">
      <w:pPr>
        <w:pStyle w:val="Paragraphedeliste"/>
        <w:numPr>
          <w:ilvl w:val="0"/>
          <w:numId w:val="223"/>
        </w:numPr>
        <w:spacing w:line="360" w:lineRule="auto"/>
        <w:rPr>
          <w:rFonts w:ascii="Verdana" w:hAnsi="Verdana"/>
          <w:sz w:val="20"/>
        </w:rPr>
      </w:pPr>
      <w:r w:rsidRPr="00567634">
        <w:rPr>
          <w:rFonts w:ascii="Verdana" w:hAnsi="Verdana"/>
          <w:noProof/>
          <w:sz w:val="20"/>
          <w:lang w:eastAsia="fr-CA"/>
        </w:rPr>
        <w:drawing>
          <wp:anchor distT="0" distB="0" distL="114300" distR="114300" simplePos="0" relativeHeight="251669504" behindDoc="0" locked="0" layoutInCell="1" allowOverlap="1" wp14:anchorId="3B4E831F" wp14:editId="4E091739">
            <wp:simplePos x="0" y="0"/>
            <wp:positionH relativeFrom="column">
              <wp:posOffset>-7620</wp:posOffset>
            </wp:positionH>
            <wp:positionV relativeFrom="paragraph">
              <wp:posOffset>210185</wp:posOffset>
            </wp:positionV>
            <wp:extent cx="4503420" cy="3683000"/>
            <wp:effectExtent l="0" t="0" r="0" b="0"/>
            <wp:wrapTopAndBottom/>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503420" cy="368300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Superficiel + profond</w:t>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201" w:history="1">
        <w:r w:rsidRPr="00AB187A">
          <w:rPr>
            <w:rStyle w:val="Lienhypertexte"/>
            <w:rFonts w:ascii="Verdana" w:hAnsi="Verdana"/>
            <w:sz w:val="16"/>
            <w:szCs w:val="16"/>
          </w:rPr>
          <w:t>http://www.decas.univ-nantes.fr/certif2010/hemangiome2010/Hemangiome/FAQ_17.html</w:t>
        </w:r>
      </w:hyperlink>
      <w:r>
        <w:rPr>
          <w:rFonts w:ascii="Verdana" w:hAnsi="Verdana"/>
          <w:sz w:val="16"/>
          <w:szCs w:val="16"/>
        </w:rPr>
        <w:t xml:space="preserve"> </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u w:val="single"/>
        </w:rPr>
        <w:t>Évolution</w:t>
      </w:r>
    </w:p>
    <w:p w:rsidR="006D75CA" w:rsidRDefault="006D75CA" w:rsidP="006D75CA">
      <w:pPr>
        <w:spacing w:line="360" w:lineRule="auto"/>
        <w:rPr>
          <w:rFonts w:ascii="Verdana" w:hAnsi="Verdana"/>
          <w:sz w:val="20"/>
        </w:rPr>
      </w:pPr>
      <w:r w:rsidRPr="00A72443">
        <w:rPr>
          <w:rFonts w:ascii="Verdana" w:hAnsi="Verdana"/>
          <w:noProof/>
          <w:sz w:val="20"/>
          <w:lang w:eastAsia="fr-CA"/>
        </w:rPr>
        <w:drawing>
          <wp:anchor distT="0" distB="0" distL="114300" distR="114300" simplePos="0" relativeHeight="251670528" behindDoc="0" locked="0" layoutInCell="1" allowOverlap="1" wp14:anchorId="4DCCD32D" wp14:editId="45CE4DA6">
            <wp:simplePos x="0" y="0"/>
            <wp:positionH relativeFrom="column">
              <wp:posOffset>-76200</wp:posOffset>
            </wp:positionH>
            <wp:positionV relativeFrom="paragraph">
              <wp:posOffset>568960</wp:posOffset>
            </wp:positionV>
            <wp:extent cx="2994660" cy="2252980"/>
            <wp:effectExtent l="0" t="0" r="2540" b="7620"/>
            <wp:wrapTopAndBottom/>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994660" cy="225298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Dans 30 à 50% des cas, les hémangiomes sont présents à la naissance sous forme de lésion prémonitoire. </w:t>
      </w:r>
    </w:p>
    <w:p w:rsidR="006D75CA" w:rsidRDefault="006D75CA" w:rsidP="006D75CA">
      <w:pPr>
        <w:spacing w:line="360" w:lineRule="auto"/>
        <w:rPr>
          <w:rFonts w:ascii="Verdana" w:hAnsi="Verdana"/>
          <w:sz w:val="20"/>
        </w:rPr>
      </w:pPr>
      <w:r>
        <w:rPr>
          <w:rFonts w:ascii="Verdana" w:hAnsi="Verdana"/>
          <w:sz w:val="16"/>
          <w:szCs w:val="16"/>
        </w:rPr>
        <w:t xml:space="preserve">Lésion prémonitoire. Source image : </w:t>
      </w:r>
      <w:r w:rsidRPr="00C804DD">
        <w:rPr>
          <w:rFonts w:ascii="Verdana" w:hAnsi="Verdana"/>
          <w:sz w:val="16"/>
          <w:szCs w:val="16"/>
        </w:rPr>
        <w:t xml:space="preserve">BOLOGNIA, Jean L. </w:t>
      </w:r>
      <w:r w:rsidRPr="00C804DD">
        <w:rPr>
          <w:rFonts w:ascii="Verdana" w:hAnsi="Verdana"/>
          <w:i/>
          <w:sz w:val="16"/>
          <w:szCs w:val="16"/>
        </w:rPr>
        <w:t>et al.</w:t>
      </w:r>
      <w:r w:rsidRPr="00C804DD">
        <w:rPr>
          <w:rFonts w:ascii="Verdana" w:hAnsi="Verdana"/>
          <w:sz w:val="16"/>
          <w:szCs w:val="16"/>
        </w:rPr>
        <w:t xml:space="preserve"> (2014). </w:t>
      </w:r>
      <w:r w:rsidRPr="00C804DD">
        <w:rPr>
          <w:rFonts w:ascii="Verdana" w:hAnsi="Verdana"/>
          <w:i/>
          <w:sz w:val="16"/>
          <w:szCs w:val="16"/>
        </w:rPr>
        <w:t>Dermatology Essentials</w:t>
      </w:r>
      <w:r w:rsidRPr="00C804DD">
        <w:rPr>
          <w:rFonts w:ascii="Verdana" w:hAnsi="Verdana"/>
          <w:sz w:val="16"/>
          <w:szCs w:val="16"/>
        </w:rPr>
        <w:t>. Amsterdam : Elsevier Inc.</w:t>
      </w:r>
      <w:r>
        <w:rPr>
          <w:rFonts w:ascii="Verdana" w:hAnsi="Verdana"/>
          <w:sz w:val="16"/>
          <w:szCs w:val="16"/>
        </w:rPr>
        <w:t xml:space="preserve"> p. 813</w:t>
      </w:r>
    </w:p>
    <w:p w:rsidR="006D75CA" w:rsidRDefault="006D75CA" w:rsidP="006D75CA">
      <w:pPr>
        <w:spacing w:line="360" w:lineRule="auto"/>
        <w:rPr>
          <w:rFonts w:ascii="Verdana" w:hAnsi="Verdana"/>
          <w:sz w:val="20"/>
        </w:rPr>
      </w:pPr>
      <w:r>
        <w:rPr>
          <w:rFonts w:ascii="Verdana" w:hAnsi="Verdana"/>
          <w:sz w:val="20"/>
        </w:rPr>
        <w:lastRenderedPageBreak/>
        <w:t>Ils évoluent en 3 phases :</w:t>
      </w:r>
    </w:p>
    <w:p w:rsidR="006D75CA" w:rsidRDefault="006D75CA" w:rsidP="006D75CA">
      <w:pPr>
        <w:pStyle w:val="Paragraphedeliste"/>
        <w:numPr>
          <w:ilvl w:val="0"/>
          <w:numId w:val="224"/>
        </w:numPr>
        <w:spacing w:line="360" w:lineRule="auto"/>
        <w:rPr>
          <w:rFonts w:ascii="Verdana" w:hAnsi="Verdana"/>
          <w:sz w:val="20"/>
        </w:rPr>
      </w:pPr>
      <w:r>
        <w:rPr>
          <w:rFonts w:ascii="Verdana" w:hAnsi="Verdana"/>
          <w:sz w:val="20"/>
        </w:rPr>
        <w:t>Prolifération (rapide, débute dans la 1</w:t>
      </w:r>
      <w:r w:rsidRPr="005E36D4">
        <w:rPr>
          <w:rFonts w:ascii="Verdana" w:hAnsi="Verdana"/>
          <w:sz w:val="20"/>
          <w:vertAlign w:val="superscript"/>
        </w:rPr>
        <w:t>ère</w:t>
      </w:r>
      <w:r>
        <w:rPr>
          <w:rFonts w:ascii="Verdana" w:hAnsi="Verdana"/>
          <w:sz w:val="20"/>
        </w:rPr>
        <w:t xml:space="preserve"> semaine de vie, durée de 3 à 12 mois)</w:t>
      </w:r>
    </w:p>
    <w:p w:rsidR="006D75CA" w:rsidRDefault="006D75CA" w:rsidP="006D75CA">
      <w:pPr>
        <w:pStyle w:val="Paragraphedeliste"/>
        <w:numPr>
          <w:ilvl w:val="0"/>
          <w:numId w:val="224"/>
        </w:numPr>
        <w:spacing w:line="360" w:lineRule="auto"/>
        <w:rPr>
          <w:rFonts w:ascii="Verdana" w:hAnsi="Verdana"/>
          <w:sz w:val="20"/>
        </w:rPr>
      </w:pPr>
      <w:r>
        <w:rPr>
          <w:rFonts w:ascii="Verdana" w:hAnsi="Verdana"/>
          <w:sz w:val="20"/>
        </w:rPr>
        <w:t>Stabilisation</w:t>
      </w:r>
    </w:p>
    <w:p w:rsidR="006D75CA" w:rsidRDefault="006D75CA" w:rsidP="006D75CA">
      <w:pPr>
        <w:pStyle w:val="Paragraphedeliste"/>
        <w:numPr>
          <w:ilvl w:val="0"/>
          <w:numId w:val="224"/>
        </w:numPr>
        <w:spacing w:line="360" w:lineRule="auto"/>
        <w:rPr>
          <w:rFonts w:ascii="Verdana" w:hAnsi="Verdana"/>
          <w:sz w:val="20"/>
        </w:rPr>
      </w:pPr>
      <w:r>
        <w:rPr>
          <w:rFonts w:ascii="Verdana" w:hAnsi="Verdana"/>
          <w:sz w:val="20"/>
        </w:rPr>
        <w:t>Régression (lente, affaissement, coloration gris-violacée)</w:t>
      </w:r>
    </w:p>
    <w:p w:rsidR="006D75CA" w:rsidRDefault="006D75CA" w:rsidP="006D75CA">
      <w:pPr>
        <w:pStyle w:val="Paragraphedeliste"/>
        <w:spacing w:line="360" w:lineRule="auto"/>
        <w:rPr>
          <w:rFonts w:ascii="Verdana" w:hAnsi="Verdana"/>
          <w:sz w:val="20"/>
        </w:rPr>
      </w:pPr>
      <w:r>
        <w:rPr>
          <w:rFonts w:ascii="Verdana" w:hAnsi="Verdana"/>
          <w:sz w:val="20"/>
        </w:rPr>
        <w:t>30% à 3 ans, 50% à 5 ans, etc.</w:t>
      </w:r>
    </w:p>
    <w:p w:rsidR="006D75CA" w:rsidRDefault="006D75CA" w:rsidP="006D75CA">
      <w:pPr>
        <w:spacing w:line="360" w:lineRule="auto"/>
        <w:rPr>
          <w:rFonts w:ascii="Verdana" w:hAnsi="Verdana"/>
          <w:sz w:val="20"/>
        </w:rPr>
      </w:pPr>
      <w:r>
        <w:rPr>
          <w:rFonts w:ascii="Verdana" w:hAnsi="Verdana"/>
          <w:sz w:val="20"/>
        </w:rPr>
        <w:t xml:space="preserve">Il y a lésions résiduelles chez 40% des enfants sous forme d’atrophie ou d’excédent cutané, télangiectasies, dyschromie ou masse </w:t>
      </w:r>
      <w:proofErr w:type="spellStart"/>
      <w:r>
        <w:rPr>
          <w:rFonts w:ascii="Verdana" w:hAnsi="Verdana"/>
          <w:sz w:val="20"/>
        </w:rPr>
        <w:t>fibro</w:t>
      </w:r>
      <w:proofErr w:type="spellEnd"/>
      <w:r>
        <w:rPr>
          <w:rFonts w:ascii="Verdana" w:hAnsi="Verdana"/>
          <w:sz w:val="20"/>
        </w:rPr>
        <w:t>-adipeuse.</w:t>
      </w:r>
    </w:p>
    <w:p w:rsidR="006D75CA" w:rsidRDefault="006D75CA" w:rsidP="006D75CA">
      <w:pPr>
        <w:spacing w:line="360" w:lineRule="auto"/>
        <w:rPr>
          <w:rFonts w:ascii="Verdana" w:hAnsi="Verdana"/>
          <w:sz w:val="20"/>
        </w:rPr>
      </w:pPr>
    </w:p>
    <w:p w:rsidR="006D75CA" w:rsidRPr="00490524" w:rsidRDefault="006D75CA" w:rsidP="006D75CA">
      <w:pPr>
        <w:spacing w:line="360" w:lineRule="auto"/>
        <w:rPr>
          <w:rFonts w:ascii="Verdana" w:hAnsi="Verdana"/>
          <w:sz w:val="20"/>
        </w:rPr>
      </w:pPr>
      <w:r>
        <w:rPr>
          <w:rFonts w:ascii="Verdana" w:hAnsi="Verdana"/>
          <w:sz w:val="20"/>
          <w:u w:val="single"/>
        </w:rPr>
        <w:t>Complications</w:t>
      </w:r>
      <w:r>
        <w:rPr>
          <w:rFonts w:ascii="Verdana" w:hAnsi="Verdana"/>
          <w:sz w:val="20"/>
        </w:rPr>
        <w:t xml:space="preserve"> </w:t>
      </w:r>
    </w:p>
    <w:p w:rsidR="006D75CA" w:rsidRPr="00E900F2" w:rsidRDefault="006D75CA" w:rsidP="006D75CA">
      <w:pPr>
        <w:pStyle w:val="Paragraphedeliste"/>
        <w:numPr>
          <w:ilvl w:val="0"/>
          <w:numId w:val="225"/>
        </w:numPr>
        <w:spacing w:line="360" w:lineRule="auto"/>
        <w:rPr>
          <w:rFonts w:ascii="Verdana" w:hAnsi="Verdana"/>
          <w:sz w:val="20"/>
          <w:u w:val="single"/>
        </w:rPr>
      </w:pPr>
      <w:r>
        <w:rPr>
          <w:rFonts w:ascii="Verdana" w:hAnsi="Verdana"/>
          <w:sz w:val="20"/>
        </w:rPr>
        <w:t>Ulcération (10 à 15%, + fréquente)</w:t>
      </w:r>
    </w:p>
    <w:p w:rsidR="006D75CA" w:rsidRPr="0000563F" w:rsidRDefault="006D75CA" w:rsidP="006D75CA">
      <w:pPr>
        <w:pStyle w:val="Paragraphedeliste"/>
        <w:numPr>
          <w:ilvl w:val="0"/>
          <w:numId w:val="223"/>
        </w:numPr>
        <w:spacing w:line="360" w:lineRule="auto"/>
        <w:rPr>
          <w:rFonts w:ascii="Verdana" w:hAnsi="Verdana"/>
          <w:sz w:val="20"/>
          <w:u w:val="single"/>
        </w:rPr>
      </w:pPr>
      <w:r>
        <w:rPr>
          <w:rFonts w:ascii="Verdana" w:hAnsi="Verdana"/>
          <w:sz w:val="20"/>
        </w:rPr>
        <w:t>induite par croissance rapide ou friction (surtout</w:t>
      </w:r>
      <w:r w:rsidRPr="00E900F2">
        <w:rPr>
          <w:rFonts w:ascii="Verdana" w:hAnsi="Verdana"/>
          <w:b/>
          <w:sz w:val="20"/>
        </w:rPr>
        <w:t xml:space="preserve"> lèvre</w:t>
      </w:r>
      <w:r>
        <w:rPr>
          <w:rFonts w:ascii="Verdana" w:hAnsi="Verdana"/>
          <w:b/>
          <w:sz w:val="20"/>
        </w:rPr>
        <w:t>s</w:t>
      </w:r>
      <w:r>
        <w:rPr>
          <w:rFonts w:ascii="Verdana" w:hAnsi="Verdana"/>
          <w:sz w:val="20"/>
        </w:rPr>
        <w:t xml:space="preserve">, </w:t>
      </w:r>
      <w:r w:rsidRPr="00E900F2">
        <w:rPr>
          <w:rFonts w:ascii="Verdana" w:hAnsi="Verdana"/>
          <w:b/>
          <w:sz w:val="20"/>
        </w:rPr>
        <w:t>OGE</w:t>
      </w:r>
      <w:r>
        <w:rPr>
          <w:rFonts w:ascii="Verdana" w:hAnsi="Verdana"/>
          <w:sz w:val="20"/>
        </w:rPr>
        <w:t>)</w:t>
      </w:r>
    </w:p>
    <w:p w:rsidR="006D75CA" w:rsidRPr="0000563F" w:rsidRDefault="006D75CA" w:rsidP="006D75CA">
      <w:pPr>
        <w:pStyle w:val="Paragraphedeliste"/>
        <w:numPr>
          <w:ilvl w:val="0"/>
          <w:numId w:val="223"/>
        </w:numPr>
        <w:spacing w:line="360" w:lineRule="auto"/>
        <w:rPr>
          <w:rFonts w:ascii="Verdana" w:hAnsi="Verdana"/>
          <w:sz w:val="20"/>
          <w:u w:val="single"/>
        </w:rPr>
      </w:pPr>
      <w:r>
        <w:rPr>
          <w:rFonts w:ascii="Verdana" w:hAnsi="Verdana"/>
          <w:sz w:val="20"/>
        </w:rPr>
        <w:t>associée à douleur, infection et cicatrice</w:t>
      </w:r>
    </w:p>
    <w:p w:rsidR="006D75CA" w:rsidRPr="00490524" w:rsidRDefault="006D75CA" w:rsidP="006D75CA">
      <w:pPr>
        <w:pStyle w:val="Paragraphedeliste"/>
        <w:numPr>
          <w:ilvl w:val="0"/>
          <w:numId w:val="223"/>
        </w:numPr>
        <w:spacing w:line="360" w:lineRule="auto"/>
        <w:rPr>
          <w:rFonts w:ascii="Verdana" w:hAnsi="Verdana"/>
          <w:sz w:val="20"/>
          <w:u w:val="single"/>
        </w:rPr>
      </w:pPr>
      <w:r>
        <w:rPr>
          <w:rFonts w:ascii="Verdana" w:hAnsi="Verdana"/>
          <w:sz w:val="20"/>
        </w:rPr>
        <w:t>peu de saignement</w:t>
      </w:r>
    </w:p>
    <w:p w:rsidR="006D75CA" w:rsidRPr="0000563F" w:rsidRDefault="006D75CA" w:rsidP="006D75CA">
      <w:pPr>
        <w:pStyle w:val="Paragraphedeliste"/>
        <w:numPr>
          <w:ilvl w:val="0"/>
          <w:numId w:val="225"/>
        </w:numPr>
        <w:spacing w:line="360" w:lineRule="auto"/>
        <w:rPr>
          <w:rFonts w:ascii="Verdana" w:hAnsi="Verdana"/>
          <w:sz w:val="20"/>
          <w:u w:val="single"/>
        </w:rPr>
      </w:pPr>
      <w:r>
        <w:rPr>
          <w:rFonts w:ascii="Verdana" w:hAnsi="Verdana"/>
          <w:sz w:val="20"/>
        </w:rPr>
        <w:t>Grande taille</w:t>
      </w:r>
    </w:p>
    <w:p w:rsidR="006D75CA" w:rsidRPr="00E41C2E" w:rsidRDefault="006D75CA" w:rsidP="006D75CA">
      <w:pPr>
        <w:pStyle w:val="Paragraphedeliste"/>
        <w:numPr>
          <w:ilvl w:val="0"/>
          <w:numId w:val="226"/>
        </w:numPr>
        <w:spacing w:line="360" w:lineRule="auto"/>
        <w:rPr>
          <w:rFonts w:ascii="Verdana" w:hAnsi="Verdana"/>
          <w:sz w:val="20"/>
          <w:u w:val="single"/>
        </w:rPr>
      </w:pPr>
      <w:r>
        <w:rPr>
          <w:rFonts w:ascii="Verdana" w:hAnsi="Verdana"/>
          <w:sz w:val="20"/>
        </w:rPr>
        <w:t>Distorsion tissulaire</w:t>
      </w:r>
    </w:p>
    <w:p w:rsidR="006D75CA" w:rsidRPr="00E41C2E" w:rsidRDefault="006D75CA" w:rsidP="006D75CA">
      <w:pPr>
        <w:pStyle w:val="Paragraphedeliste"/>
        <w:numPr>
          <w:ilvl w:val="0"/>
          <w:numId w:val="226"/>
        </w:numPr>
        <w:spacing w:line="360" w:lineRule="auto"/>
        <w:rPr>
          <w:rFonts w:ascii="Verdana" w:hAnsi="Verdana"/>
          <w:sz w:val="20"/>
          <w:u w:val="single"/>
        </w:rPr>
      </w:pPr>
      <w:r>
        <w:rPr>
          <w:rFonts w:ascii="Verdana" w:hAnsi="Verdana"/>
          <w:sz w:val="20"/>
        </w:rPr>
        <w:t>déficit fonctionnel</w:t>
      </w:r>
    </w:p>
    <w:p w:rsidR="006D75CA" w:rsidRPr="00E41C2E" w:rsidRDefault="006D75CA" w:rsidP="006D75CA">
      <w:pPr>
        <w:pStyle w:val="Paragraphedeliste"/>
        <w:numPr>
          <w:ilvl w:val="0"/>
          <w:numId w:val="226"/>
        </w:numPr>
        <w:spacing w:line="360" w:lineRule="auto"/>
        <w:rPr>
          <w:rFonts w:ascii="Verdana" w:hAnsi="Verdana"/>
          <w:sz w:val="20"/>
          <w:u w:val="single"/>
        </w:rPr>
      </w:pPr>
      <w:r>
        <w:rPr>
          <w:rFonts w:ascii="Verdana" w:hAnsi="Verdana"/>
          <w:sz w:val="20"/>
        </w:rPr>
        <w:t>insuffisance cardiaque à haut débit</w:t>
      </w:r>
    </w:p>
    <w:p w:rsidR="006D75CA" w:rsidRPr="00490524" w:rsidRDefault="006D75CA" w:rsidP="006D75CA">
      <w:pPr>
        <w:pStyle w:val="Paragraphedeliste"/>
        <w:numPr>
          <w:ilvl w:val="0"/>
          <w:numId w:val="226"/>
        </w:numPr>
        <w:spacing w:line="360" w:lineRule="auto"/>
        <w:rPr>
          <w:rFonts w:ascii="Verdana" w:hAnsi="Verdana"/>
          <w:sz w:val="20"/>
          <w:u w:val="single"/>
        </w:rPr>
      </w:pPr>
      <w:r>
        <w:rPr>
          <w:rFonts w:ascii="Verdana" w:hAnsi="Verdana"/>
          <w:sz w:val="20"/>
        </w:rPr>
        <w:t>tissu résiduel important</w:t>
      </w:r>
    </w:p>
    <w:p w:rsidR="006D75CA" w:rsidRPr="00E41C2E" w:rsidRDefault="006D75CA" w:rsidP="006D75CA">
      <w:pPr>
        <w:pStyle w:val="Paragraphedeliste"/>
        <w:numPr>
          <w:ilvl w:val="0"/>
          <w:numId w:val="225"/>
        </w:numPr>
        <w:spacing w:line="360" w:lineRule="auto"/>
        <w:rPr>
          <w:rFonts w:ascii="Verdana" w:hAnsi="Verdana"/>
          <w:sz w:val="20"/>
          <w:u w:val="single"/>
        </w:rPr>
      </w:pPr>
      <w:r>
        <w:rPr>
          <w:rFonts w:ascii="Verdana" w:hAnsi="Verdana"/>
          <w:sz w:val="20"/>
        </w:rPr>
        <w:t>Déficit fonctionnel associé à la localisation</w:t>
      </w:r>
    </w:p>
    <w:p w:rsidR="006D75CA" w:rsidRPr="00A84310" w:rsidRDefault="006D75CA" w:rsidP="006D75CA">
      <w:pPr>
        <w:pStyle w:val="Paragraphedeliste"/>
        <w:numPr>
          <w:ilvl w:val="0"/>
          <w:numId w:val="227"/>
        </w:numPr>
        <w:spacing w:line="360" w:lineRule="auto"/>
        <w:rPr>
          <w:rFonts w:ascii="Verdana" w:hAnsi="Verdana"/>
          <w:sz w:val="20"/>
          <w:u w:val="single"/>
        </w:rPr>
      </w:pPr>
      <w:proofErr w:type="spellStart"/>
      <w:r>
        <w:rPr>
          <w:rFonts w:ascii="Verdana" w:hAnsi="Verdana"/>
          <w:sz w:val="20"/>
        </w:rPr>
        <w:t>Péri-orbitaire</w:t>
      </w:r>
      <w:proofErr w:type="spellEnd"/>
      <w:r>
        <w:rPr>
          <w:rFonts w:ascii="Verdana" w:hAnsi="Verdana"/>
          <w:sz w:val="20"/>
        </w:rPr>
        <w:t> : astigmatisme, amblyopie, strabisme, exophtalmie</w:t>
      </w:r>
    </w:p>
    <w:p w:rsidR="006D75CA" w:rsidRPr="00A84310" w:rsidRDefault="006D75CA" w:rsidP="006D75CA">
      <w:pPr>
        <w:pStyle w:val="Paragraphedeliste"/>
        <w:numPr>
          <w:ilvl w:val="0"/>
          <w:numId w:val="227"/>
        </w:numPr>
        <w:spacing w:line="360" w:lineRule="auto"/>
        <w:rPr>
          <w:rFonts w:ascii="Verdana" w:hAnsi="Verdana"/>
          <w:sz w:val="20"/>
          <w:u w:val="single"/>
        </w:rPr>
      </w:pPr>
      <w:r>
        <w:rPr>
          <w:rFonts w:ascii="Verdana" w:hAnsi="Verdana"/>
          <w:sz w:val="20"/>
        </w:rPr>
        <w:t>Pointe nasale : distorsion du cartilage (déficit esthétique)</w:t>
      </w:r>
    </w:p>
    <w:p w:rsidR="006D75CA" w:rsidRPr="00A0225F" w:rsidRDefault="006D75CA" w:rsidP="006D75CA">
      <w:pPr>
        <w:pStyle w:val="Paragraphedeliste"/>
        <w:numPr>
          <w:ilvl w:val="0"/>
          <w:numId w:val="227"/>
        </w:numPr>
        <w:spacing w:line="360" w:lineRule="auto"/>
        <w:rPr>
          <w:rFonts w:ascii="Verdana" w:hAnsi="Verdana"/>
          <w:sz w:val="20"/>
          <w:u w:val="single"/>
        </w:rPr>
      </w:pPr>
      <w:r>
        <w:rPr>
          <w:rFonts w:ascii="Verdana" w:hAnsi="Verdana"/>
          <w:sz w:val="20"/>
        </w:rPr>
        <w:t>Lèvre : ulcération, interférence avec alimentation, déficit esthétique résiduel si traverse le vermillon</w:t>
      </w:r>
    </w:p>
    <w:p w:rsidR="006D75CA" w:rsidRPr="00A0225F" w:rsidRDefault="006D75CA" w:rsidP="006D75CA">
      <w:pPr>
        <w:pStyle w:val="Paragraphedeliste"/>
        <w:numPr>
          <w:ilvl w:val="0"/>
          <w:numId w:val="227"/>
        </w:numPr>
        <w:spacing w:line="360" w:lineRule="auto"/>
        <w:rPr>
          <w:rFonts w:ascii="Verdana" w:hAnsi="Verdana"/>
          <w:sz w:val="20"/>
          <w:u w:val="single"/>
        </w:rPr>
      </w:pPr>
      <w:r>
        <w:rPr>
          <w:rFonts w:ascii="Verdana" w:hAnsi="Verdana"/>
          <w:sz w:val="20"/>
        </w:rPr>
        <w:t xml:space="preserve">Barbe : associé à hémangiome </w:t>
      </w:r>
      <w:proofErr w:type="spellStart"/>
      <w:r>
        <w:rPr>
          <w:rFonts w:ascii="Verdana" w:hAnsi="Verdana"/>
          <w:sz w:val="20"/>
        </w:rPr>
        <w:t>sous-glottique&amp;obstruction</w:t>
      </w:r>
      <w:proofErr w:type="spellEnd"/>
      <w:r>
        <w:rPr>
          <w:rFonts w:ascii="Verdana" w:hAnsi="Verdana"/>
          <w:sz w:val="20"/>
        </w:rPr>
        <w:t xml:space="preserve"> respiratoire</w:t>
      </w:r>
    </w:p>
    <w:p w:rsidR="006D75CA" w:rsidRPr="005A3EFC" w:rsidRDefault="006D75CA" w:rsidP="006D75CA">
      <w:pPr>
        <w:pStyle w:val="Paragraphedeliste"/>
        <w:numPr>
          <w:ilvl w:val="0"/>
          <w:numId w:val="227"/>
        </w:numPr>
        <w:spacing w:line="360" w:lineRule="auto"/>
        <w:rPr>
          <w:rFonts w:ascii="Verdana" w:hAnsi="Verdana"/>
          <w:sz w:val="20"/>
          <w:u w:val="single"/>
        </w:rPr>
      </w:pPr>
      <w:r>
        <w:rPr>
          <w:rFonts w:ascii="Verdana" w:hAnsi="Verdana"/>
          <w:sz w:val="20"/>
        </w:rPr>
        <w:t>Oreille : ulcération, compression canal auditif externe</w:t>
      </w:r>
    </w:p>
    <w:p w:rsidR="006D75CA" w:rsidRPr="00490524" w:rsidRDefault="006D75CA" w:rsidP="006D75CA">
      <w:pPr>
        <w:pStyle w:val="Paragraphedeliste"/>
        <w:numPr>
          <w:ilvl w:val="0"/>
          <w:numId w:val="227"/>
        </w:numPr>
        <w:spacing w:line="360" w:lineRule="auto"/>
        <w:rPr>
          <w:rFonts w:ascii="Verdana" w:hAnsi="Verdana"/>
          <w:sz w:val="20"/>
          <w:u w:val="single"/>
        </w:rPr>
      </w:pPr>
      <w:r>
        <w:rPr>
          <w:rFonts w:ascii="Verdana" w:hAnsi="Verdana"/>
          <w:sz w:val="20"/>
        </w:rPr>
        <w:t xml:space="preserve">Ligne médiane lombo-sacrée : risque de </w:t>
      </w:r>
      <w:proofErr w:type="spellStart"/>
      <w:r>
        <w:rPr>
          <w:rFonts w:ascii="Verdana" w:hAnsi="Verdana"/>
          <w:sz w:val="20"/>
        </w:rPr>
        <w:t>dysraphisme</w:t>
      </w:r>
      <w:proofErr w:type="spellEnd"/>
      <w:r>
        <w:rPr>
          <w:rFonts w:ascii="Verdana" w:hAnsi="Verdana"/>
          <w:sz w:val="20"/>
        </w:rPr>
        <w:t xml:space="preserve"> spinal si autres anomalies associées</w:t>
      </w:r>
    </w:p>
    <w:p w:rsidR="006D75CA" w:rsidRPr="005A3EFC" w:rsidRDefault="006D75CA" w:rsidP="006D75CA">
      <w:pPr>
        <w:pStyle w:val="Paragraphedeliste"/>
        <w:numPr>
          <w:ilvl w:val="0"/>
          <w:numId w:val="225"/>
        </w:numPr>
        <w:spacing w:line="360" w:lineRule="auto"/>
        <w:rPr>
          <w:rFonts w:ascii="Verdana" w:hAnsi="Verdana"/>
          <w:sz w:val="20"/>
          <w:u w:val="single"/>
        </w:rPr>
      </w:pPr>
      <w:r>
        <w:rPr>
          <w:rFonts w:ascii="Verdana" w:hAnsi="Verdana"/>
          <w:sz w:val="20"/>
        </w:rPr>
        <w:t>Atteinte extra-cutanée</w:t>
      </w:r>
    </w:p>
    <w:p w:rsidR="006D75CA" w:rsidRPr="003658EB" w:rsidRDefault="006D75CA" w:rsidP="006D75CA">
      <w:pPr>
        <w:pStyle w:val="Paragraphedeliste"/>
        <w:numPr>
          <w:ilvl w:val="0"/>
          <w:numId w:val="228"/>
        </w:numPr>
        <w:spacing w:line="360" w:lineRule="auto"/>
        <w:rPr>
          <w:rFonts w:ascii="Verdana" w:hAnsi="Verdana"/>
          <w:sz w:val="20"/>
          <w:u w:val="single"/>
        </w:rPr>
      </w:pPr>
      <w:r>
        <w:rPr>
          <w:rFonts w:ascii="Verdana" w:hAnsi="Verdana"/>
          <w:sz w:val="20"/>
        </w:rPr>
        <w:t xml:space="preserve">Hémangiomes multiples : si 5 hémangiomes et plus = risque </w:t>
      </w:r>
      <w:proofErr w:type="spellStart"/>
      <w:r>
        <w:rPr>
          <w:rFonts w:ascii="Verdana" w:hAnsi="Verdana"/>
          <w:sz w:val="20"/>
        </w:rPr>
        <w:t>hémangiomatose</w:t>
      </w:r>
      <w:proofErr w:type="spellEnd"/>
      <w:r>
        <w:rPr>
          <w:rFonts w:ascii="Verdana" w:hAnsi="Verdana"/>
          <w:sz w:val="20"/>
        </w:rPr>
        <w:t xml:space="preserve"> infantile disséminée (au foie le + souvent) qui occasionne insuffisance cardiaque et saignements viscéraux</w:t>
      </w:r>
    </w:p>
    <w:p w:rsidR="006D75CA" w:rsidRPr="003658EB" w:rsidRDefault="006D75CA" w:rsidP="006D75CA">
      <w:pPr>
        <w:pStyle w:val="Paragraphedeliste"/>
        <w:numPr>
          <w:ilvl w:val="0"/>
          <w:numId w:val="228"/>
        </w:numPr>
        <w:spacing w:line="360" w:lineRule="auto"/>
        <w:rPr>
          <w:rFonts w:ascii="Verdana" w:hAnsi="Verdana"/>
          <w:sz w:val="20"/>
          <w:u w:val="single"/>
        </w:rPr>
      </w:pPr>
      <w:r>
        <w:rPr>
          <w:rFonts w:ascii="Verdana" w:hAnsi="Verdana"/>
          <w:sz w:val="20"/>
        </w:rPr>
        <w:lastRenderedPageBreak/>
        <w:t>Grands hémangiomes du périnée : anomalies vertébrales, génito-urinaires ou rectales</w:t>
      </w:r>
    </w:p>
    <w:p w:rsidR="006D75CA" w:rsidRPr="005C086D" w:rsidRDefault="006D75CA" w:rsidP="006D75CA">
      <w:pPr>
        <w:pStyle w:val="Paragraphedeliste"/>
        <w:numPr>
          <w:ilvl w:val="0"/>
          <w:numId w:val="228"/>
        </w:numPr>
        <w:spacing w:line="360" w:lineRule="auto"/>
        <w:rPr>
          <w:rFonts w:ascii="Verdana" w:hAnsi="Verdana"/>
          <w:sz w:val="20"/>
          <w:u w:val="single"/>
        </w:rPr>
      </w:pPr>
      <w:r>
        <w:rPr>
          <w:rFonts w:ascii="Verdana" w:hAnsi="Verdana"/>
          <w:sz w:val="20"/>
        </w:rPr>
        <w:t>Hémangiomes segmentaires du visage : ulcération, compromis organe vital (</w:t>
      </w:r>
      <w:proofErr w:type="spellStart"/>
      <w:r>
        <w:rPr>
          <w:rFonts w:ascii="Verdana" w:hAnsi="Verdana"/>
          <w:sz w:val="20"/>
        </w:rPr>
        <w:t>oeil</w:t>
      </w:r>
      <w:proofErr w:type="spellEnd"/>
      <w:r>
        <w:rPr>
          <w:rFonts w:ascii="Verdana" w:hAnsi="Verdana"/>
          <w:sz w:val="20"/>
        </w:rPr>
        <w:t>, VRS), anomalies cardiaques et cérébrales</w:t>
      </w:r>
    </w:p>
    <w:p w:rsidR="006D75CA" w:rsidRPr="00490524" w:rsidRDefault="006D75CA" w:rsidP="006D75CA">
      <w:pPr>
        <w:pStyle w:val="Paragraphedeliste"/>
        <w:spacing w:line="360" w:lineRule="auto"/>
        <w:ind w:left="1440"/>
        <w:rPr>
          <w:rFonts w:ascii="Verdana" w:hAnsi="Verdana"/>
          <w:sz w:val="20"/>
          <w:u w:val="single"/>
        </w:rPr>
      </w:pPr>
    </w:p>
    <w:p w:rsidR="006D75CA" w:rsidRDefault="006D75CA" w:rsidP="006D75CA">
      <w:pPr>
        <w:spacing w:line="360" w:lineRule="auto"/>
        <w:rPr>
          <w:rFonts w:ascii="Verdana" w:hAnsi="Verdana"/>
          <w:sz w:val="20"/>
        </w:rPr>
      </w:pPr>
      <w:r>
        <w:rPr>
          <w:rFonts w:ascii="Verdana" w:hAnsi="Verdana"/>
          <w:sz w:val="20"/>
          <w:u w:val="single"/>
        </w:rPr>
        <w:t>Prise en charge et traitement</w:t>
      </w:r>
    </w:p>
    <w:p w:rsidR="006D75CA" w:rsidRDefault="006D75CA" w:rsidP="006D75CA">
      <w:pPr>
        <w:spacing w:line="360" w:lineRule="auto"/>
        <w:rPr>
          <w:rFonts w:ascii="Verdana" w:hAnsi="Verdana"/>
          <w:sz w:val="20"/>
        </w:rPr>
      </w:pPr>
      <w:r>
        <w:rPr>
          <w:rFonts w:ascii="Verdana" w:hAnsi="Verdana"/>
          <w:sz w:val="20"/>
        </w:rPr>
        <w:t>Pour la majorité des cas, on fait un suivi serré pendant les premiers mois en prenant des photos (« non-intervention active »). On traite les lésions résiduelles au besoin.</w:t>
      </w:r>
    </w:p>
    <w:p w:rsidR="006D75CA" w:rsidRDefault="006D75CA" w:rsidP="006D75CA">
      <w:pPr>
        <w:spacing w:line="360" w:lineRule="auto"/>
        <w:rPr>
          <w:rFonts w:ascii="Verdana" w:hAnsi="Verdana"/>
          <w:sz w:val="20"/>
        </w:rPr>
      </w:pPr>
      <w:r>
        <w:rPr>
          <w:rFonts w:ascii="Verdana" w:hAnsi="Verdana"/>
          <w:sz w:val="20"/>
        </w:rPr>
        <w:t xml:space="preserve">En ce qui </w:t>
      </w:r>
      <w:proofErr w:type="spellStart"/>
      <w:r>
        <w:rPr>
          <w:rFonts w:ascii="Verdana" w:hAnsi="Verdana"/>
          <w:sz w:val="20"/>
        </w:rPr>
        <w:t>à</w:t>
      </w:r>
      <w:proofErr w:type="spellEnd"/>
      <w:r>
        <w:rPr>
          <w:rFonts w:ascii="Verdana" w:hAnsi="Verdana"/>
          <w:sz w:val="20"/>
        </w:rPr>
        <w:t xml:space="preserve"> trait aux hémangiomes compliqués, on donne le traitement anti-</w:t>
      </w:r>
      <w:proofErr w:type="spellStart"/>
      <w:r>
        <w:rPr>
          <w:rFonts w:ascii="Verdana" w:hAnsi="Verdana"/>
          <w:sz w:val="20"/>
        </w:rPr>
        <w:t>angiogénèse</w:t>
      </w:r>
      <w:proofErr w:type="spellEnd"/>
      <w:r>
        <w:rPr>
          <w:rFonts w:ascii="Verdana" w:hAnsi="Verdana"/>
          <w:sz w:val="20"/>
        </w:rPr>
        <w:t xml:space="preserve"> (</w:t>
      </w:r>
      <w:proofErr w:type="spellStart"/>
      <w:r w:rsidRPr="00805552">
        <w:rPr>
          <w:rFonts w:ascii="Verdana" w:hAnsi="Verdana"/>
          <w:b/>
          <w:sz w:val="20"/>
        </w:rPr>
        <w:t>Propanolol</w:t>
      </w:r>
      <w:proofErr w:type="spellEnd"/>
      <w:r>
        <w:rPr>
          <w:rFonts w:ascii="Verdana" w:hAnsi="Verdana"/>
          <w:sz w:val="20"/>
        </w:rPr>
        <w:t xml:space="preserve">, </w:t>
      </w:r>
      <w:proofErr w:type="spellStart"/>
      <w:r w:rsidRPr="00805552">
        <w:rPr>
          <w:rFonts w:ascii="Verdana" w:hAnsi="Verdana"/>
          <w:b/>
          <w:sz w:val="20"/>
        </w:rPr>
        <w:t>Timolol</w:t>
      </w:r>
      <w:proofErr w:type="spellEnd"/>
      <w:r>
        <w:rPr>
          <w:rFonts w:ascii="Verdana" w:hAnsi="Verdana"/>
          <w:sz w:val="20"/>
        </w:rPr>
        <w:t>) si :</w:t>
      </w:r>
    </w:p>
    <w:p w:rsidR="006D75CA" w:rsidRPr="005E66C7" w:rsidRDefault="006D75CA" w:rsidP="006D75CA">
      <w:pPr>
        <w:pStyle w:val="Paragraphedeliste"/>
        <w:numPr>
          <w:ilvl w:val="0"/>
          <w:numId w:val="229"/>
        </w:numPr>
        <w:spacing w:line="360" w:lineRule="auto"/>
        <w:rPr>
          <w:rFonts w:ascii="Verdana" w:hAnsi="Verdana"/>
          <w:sz w:val="20"/>
          <w:u w:val="single"/>
        </w:rPr>
      </w:pPr>
      <w:r>
        <w:rPr>
          <w:rFonts w:ascii="Verdana" w:hAnsi="Verdana"/>
          <w:sz w:val="20"/>
        </w:rPr>
        <w:t>Large surface et volume</w:t>
      </w:r>
    </w:p>
    <w:p w:rsidR="006D75CA" w:rsidRPr="00B53969" w:rsidRDefault="006D75CA" w:rsidP="006D75CA">
      <w:pPr>
        <w:pStyle w:val="Paragraphedeliste"/>
        <w:numPr>
          <w:ilvl w:val="0"/>
          <w:numId w:val="229"/>
        </w:numPr>
        <w:spacing w:line="360" w:lineRule="auto"/>
        <w:rPr>
          <w:rFonts w:ascii="Verdana" w:hAnsi="Verdana"/>
          <w:sz w:val="20"/>
          <w:u w:val="single"/>
        </w:rPr>
      </w:pPr>
      <w:r>
        <w:rPr>
          <w:rFonts w:ascii="Verdana" w:hAnsi="Verdana"/>
          <w:sz w:val="20"/>
        </w:rPr>
        <w:t>Complication fonctionnelle</w:t>
      </w:r>
    </w:p>
    <w:p w:rsidR="006D75CA" w:rsidRPr="00B53969" w:rsidRDefault="006D75CA" w:rsidP="006D75CA">
      <w:pPr>
        <w:pStyle w:val="Paragraphedeliste"/>
        <w:numPr>
          <w:ilvl w:val="0"/>
          <w:numId w:val="229"/>
        </w:numPr>
        <w:spacing w:line="360" w:lineRule="auto"/>
        <w:rPr>
          <w:rFonts w:ascii="Verdana" w:hAnsi="Verdana"/>
          <w:sz w:val="20"/>
          <w:u w:val="single"/>
        </w:rPr>
      </w:pPr>
      <w:r>
        <w:rPr>
          <w:rFonts w:ascii="Verdana" w:hAnsi="Verdana"/>
          <w:sz w:val="20"/>
        </w:rPr>
        <w:t xml:space="preserve">Hémangiomes viscéraux ou </w:t>
      </w:r>
      <w:proofErr w:type="spellStart"/>
      <w:r>
        <w:rPr>
          <w:rFonts w:ascii="Verdana" w:hAnsi="Verdana"/>
          <w:sz w:val="20"/>
        </w:rPr>
        <w:t>hémangiomatose</w:t>
      </w:r>
      <w:proofErr w:type="spellEnd"/>
      <w:r>
        <w:rPr>
          <w:rFonts w:ascii="Verdana" w:hAnsi="Verdana"/>
          <w:sz w:val="20"/>
        </w:rPr>
        <w:t xml:space="preserve"> disséminée</w:t>
      </w:r>
    </w:p>
    <w:p w:rsidR="006D75CA" w:rsidRPr="00B53969" w:rsidRDefault="006D75CA" w:rsidP="006D75CA">
      <w:pPr>
        <w:pStyle w:val="Paragraphedeliste"/>
        <w:numPr>
          <w:ilvl w:val="0"/>
          <w:numId w:val="229"/>
        </w:numPr>
        <w:spacing w:line="360" w:lineRule="auto"/>
        <w:rPr>
          <w:rFonts w:ascii="Verdana" w:hAnsi="Verdana"/>
          <w:sz w:val="20"/>
          <w:u w:val="single"/>
        </w:rPr>
      </w:pPr>
      <w:r>
        <w:rPr>
          <w:rFonts w:ascii="Verdana" w:hAnsi="Verdana"/>
          <w:sz w:val="20"/>
        </w:rPr>
        <w:t>Ulcération</w:t>
      </w:r>
    </w:p>
    <w:p w:rsidR="006D75CA" w:rsidRPr="00211947" w:rsidRDefault="006D75CA" w:rsidP="006D75CA">
      <w:pPr>
        <w:pStyle w:val="Paragraphedeliste"/>
        <w:numPr>
          <w:ilvl w:val="0"/>
          <w:numId w:val="229"/>
        </w:numPr>
        <w:spacing w:line="360" w:lineRule="auto"/>
        <w:rPr>
          <w:rFonts w:ascii="Verdana" w:hAnsi="Verdana"/>
          <w:sz w:val="20"/>
          <w:u w:val="single"/>
        </w:rPr>
      </w:pPr>
      <w:r>
        <w:rPr>
          <w:rFonts w:ascii="Verdana" w:hAnsi="Verdana"/>
          <w:sz w:val="20"/>
        </w:rPr>
        <w:t>Défigurement</w:t>
      </w:r>
    </w:p>
    <w:p w:rsidR="006D75CA" w:rsidRPr="00211947" w:rsidRDefault="006D75CA" w:rsidP="006D75CA">
      <w:pPr>
        <w:spacing w:line="360" w:lineRule="auto"/>
        <w:rPr>
          <w:rFonts w:ascii="Verdana" w:hAnsi="Verdana"/>
          <w:sz w:val="20"/>
          <w:u w:val="single"/>
        </w:rPr>
      </w:pPr>
      <w:r>
        <w:rPr>
          <w:rFonts w:ascii="Verdana" w:hAnsi="Verdana"/>
          <w:sz w:val="20"/>
        </w:rPr>
        <w:t>Il y a aussi des indications pour la chirurgie (déficit esthétique, cicatrice, phase proliférative dans certains cas) ou pour le laser (ulcération, télangiectasies résiduelles). Le laser est contre-indiqué en phase proliférative.</w:t>
      </w:r>
    </w:p>
    <w:p w:rsidR="006D75CA" w:rsidRPr="004E22D7"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sidRPr="004E22D7">
        <w:rPr>
          <w:rFonts w:ascii="Verdana" w:hAnsi="Verdana"/>
          <w:sz w:val="20"/>
        </w:rPr>
        <w:t>15.5   Reconnaître les différents types de malformations vasculaires et leurs complications associées.</w:t>
      </w:r>
    </w:p>
    <w:p w:rsidR="006D75CA" w:rsidRPr="00D061A7" w:rsidRDefault="006D75CA" w:rsidP="006D75CA">
      <w:pPr>
        <w:pStyle w:val="Paragraphedeliste"/>
        <w:numPr>
          <w:ilvl w:val="0"/>
          <w:numId w:val="235"/>
        </w:numPr>
        <w:spacing w:line="360" w:lineRule="auto"/>
        <w:rPr>
          <w:rFonts w:ascii="Verdana" w:hAnsi="Verdana"/>
          <w:sz w:val="20"/>
          <w:u w:val="single"/>
        </w:rPr>
      </w:pPr>
      <w:proofErr w:type="spellStart"/>
      <w:r>
        <w:rPr>
          <w:rFonts w:ascii="Verdana" w:hAnsi="Verdana"/>
          <w:sz w:val="20"/>
        </w:rPr>
        <w:t>Dysmorphogénèse</w:t>
      </w:r>
      <w:proofErr w:type="spellEnd"/>
      <w:r>
        <w:rPr>
          <w:rFonts w:ascii="Verdana" w:hAnsi="Verdana"/>
          <w:sz w:val="20"/>
        </w:rPr>
        <w:t xml:space="preserve"> vasculaire</w:t>
      </w:r>
    </w:p>
    <w:p w:rsidR="006D75CA" w:rsidRDefault="006D75CA" w:rsidP="006D75CA">
      <w:pPr>
        <w:spacing w:line="360" w:lineRule="auto"/>
        <w:rPr>
          <w:rFonts w:ascii="Verdana" w:hAnsi="Verdana"/>
          <w:sz w:val="20"/>
        </w:rPr>
      </w:pPr>
      <w:r>
        <w:rPr>
          <w:rFonts w:ascii="Verdana" w:hAnsi="Verdana"/>
          <w:sz w:val="20"/>
          <w:u w:val="single"/>
        </w:rPr>
        <w:t>Capillaires</w:t>
      </w:r>
    </w:p>
    <w:p w:rsidR="006D75CA" w:rsidRDefault="006D75CA" w:rsidP="006D75CA">
      <w:pPr>
        <w:spacing w:line="360" w:lineRule="auto"/>
        <w:rPr>
          <w:rFonts w:ascii="Verdana" w:hAnsi="Verdana"/>
          <w:sz w:val="20"/>
        </w:rPr>
      </w:pPr>
      <w:r>
        <w:rPr>
          <w:rFonts w:ascii="Verdana" w:hAnsi="Verdana"/>
          <w:sz w:val="20"/>
        </w:rPr>
        <w:t>Les malformations capillaires se retrouvent chez 0,3% des n-nés et sont persistantes. Il y a hyperplasie progressive.</w:t>
      </w:r>
    </w:p>
    <w:p w:rsidR="006D75CA" w:rsidRDefault="006D75CA" w:rsidP="006D75CA">
      <w:pPr>
        <w:spacing w:line="360" w:lineRule="auto"/>
        <w:rPr>
          <w:rFonts w:ascii="Verdana" w:hAnsi="Verdana"/>
          <w:sz w:val="20"/>
        </w:rPr>
      </w:pPr>
      <w:r w:rsidRPr="00FA34E2">
        <w:rPr>
          <w:rFonts w:ascii="Verdana" w:hAnsi="Verdana"/>
          <w:noProof/>
          <w:sz w:val="20"/>
          <w:lang w:eastAsia="fr-CA"/>
        </w:rPr>
        <w:lastRenderedPageBreak/>
        <w:drawing>
          <wp:anchor distT="0" distB="0" distL="114300" distR="114300" simplePos="0" relativeHeight="251671552" behindDoc="0" locked="0" layoutInCell="1" allowOverlap="1" wp14:anchorId="1685AD27" wp14:editId="21506E76">
            <wp:simplePos x="0" y="0"/>
            <wp:positionH relativeFrom="column">
              <wp:posOffset>0</wp:posOffset>
            </wp:positionH>
            <wp:positionV relativeFrom="paragraph">
              <wp:posOffset>335280</wp:posOffset>
            </wp:positionV>
            <wp:extent cx="4168140" cy="3126105"/>
            <wp:effectExtent l="0" t="0" r="0" b="0"/>
            <wp:wrapTopAndBottom/>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168140" cy="3126105"/>
                    </a:xfrm>
                    <a:prstGeom prst="rect">
                      <a:avLst/>
                    </a:prstGeom>
                  </pic:spPr>
                </pic:pic>
              </a:graphicData>
            </a:graphic>
            <wp14:sizeRelH relativeFrom="margin">
              <wp14:pctWidth>0</wp14:pctWidth>
            </wp14:sizeRelH>
            <wp14:sizeRelV relativeFrom="margin">
              <wp14:pctHeight>0</wp14:pctHeight>
            </wp14:sizeRelV>
          </wp:anchor>
        </w:drawing>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204" w:history="1">
        <w:r w:rsidRPr="00AB187A">
          <w:rPr>
            <w:rStyle w:val="Lienhypertexte"/>
            <w:rFonts w:ascii="Verdana" w:hAnsi="Verdana"/>
            <w:sz w:val="16"/>
            <w:szCs w:val="16"/>
          </w:rPr>
          <w:t>http://campus.cerimes.fr/chirurgie-maxillo-faciale-et-stomatologie/enseignement/stomatologie11/site/html/2_2.html</w:t>
        </w:r>
      </w:hyperlink>
      <w:r>
        <w:rPr>
          <w:rFonts w:ascii="Verdana" w:hAnsi="Verdana"/>
          <w:sz w:val="16"/>
          <w:szCs w:val="16"/>
        </w:rPr>
        <w:t xml:space="preserve"> </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rPr>
        <w:t>Certaines complications sont associées si la malformation est au visage et touche une branche du trijumeau ou si elle est extensive au niveau d’un membre.</w:t>
      </w:r>
    </w:p>
    <w:p w:rsidR="006D75CA" w:rsidRDefault="006D75CA" w:rsidP="006D75CA">
      <w:pPr>
        <w:pStyle w:val="Paragraphedeliste"/>
        <w:numPr>
          <w:ilvl w:val="0"/>
          <w:numId w:val="225"/>
        </w:numPr>
        <w:spacing w:line="360" w:lineRule="auto"/>
        <w:rPr>
          <w:rFonts w:ascii="Verdana" w:hAnsi="Verdana"/>
          <w:sz w:val="20"/>
        </w:rPr>
      </w:pPr>
      <w:r>
        <w:rPr>
          <w:rFonts w:ascii="Verdana" w:hAnsi="Verdana"/>
          <w:sz w:val="20"/>
        </w:rPr>
        <w:t>1</w:t>
      </w:r>
      <w:r w:rsidRPr="00056D78">
        <w:rPr>
          <w:rFonts w:ascii="Verdana" w:hAnsi="Verdana"/>
          <w:sz w:val="20"/>
          <w:vertAlign w:val="superscript"/>
        </w:rPr>
        <w:t>ère</w:t>
      </w:r>
      <w:r>
        <w:rPr>
          <w:rFonts w:ascii="Verdana" w:hAnsi="Verdana"/>
          <w:sz w:val="20"/>
        </w:rPr>
        <w:t xml:space="preserve"> et/ou 2</w:t>
      </w:r>
      <w:r w:rsidRPr="00056D78">
        <w:rPr>
          <w:rFonts w:ascii="Verdana" w:hAnsi="Verdana"/>
          <w:sz w:val="20"/>
          <w:vertAlign w:val="superscript"/>
        </w:rPr>
        <w:t>e</w:t>
      </w:r>
      <w:r>
        <w:rPr>
          <w:rFonts w:ascii="Verdana" w:hAnsi="Verdana"/>
          <w:sz w:val="20"/>
        </w:rPr>
        <w:t xml:space="preserve"> branches du trijumeau &amp; atteinte zone </w:t>
      </w:r>
      <w:proofErr w:type="spellStart"/>
      <w:r>
        <w:rPr>
          <w:rFonts w:ascii="Verdana" w:hAnsi="Verdana"/>
          <w:sz w:val="20"/>
        </w:rPr>
        <w:t>péri-orbitaire</w:t>
      </w:r>
      <w:proofErr w:type="spellEnd"/>
      <w:r>
        <w:rPr>
          <w:rFonts w:ascii="Verdana" w:hAnsi="Verdana"/>
          <w:sz w:val="20"/>
        </w:rPr>
        <w:t> : 10% d’association ophtalmo et neuro</w:t>
      </w:r>
    </w:p>
    <w:p w:rsidR="006D75CA" w:rsidRDefault="006D75CA" w:rsidP="006D75CA">
      <w:pPr>
        <w:pStyle w:val="Paragraphedeliste"/>
        <w:numPr>
          <w:ilvl w:val="0"/>
          <w:numId w:val="230"/>
        </w:numPr>
        <w:spacing w:line="360" w:lineRule="auto"/>
        <w:rPr>
          <w:rFonts w:ascii="Verdana" w:hAnsi="Verdana"/>
          <w:sz w:val="20"/>
        </w:rPr>
      </w:pPr>
      <w:r>
        <w:rPr>
          <w:rFonts w:ascii="Verdana" w:hAnsi="Verdana"/>
          <w:sz w:val="20"/>
        </w:rPr>
        <w:t>Glaucome</w:t>
      </w:r>
    </w:p>
    <w:p w:rsidR="006D75CA" w:rsidRDefault="006D75CA" w:rsidP="006D75CA">
      <w:pPr>
        <w:pStyle w:val="Paragraphedeliste"/>
        <w:numPr>
          <w:ilvl w:val="0"/>
          <w:numId w:val="230"/>
        </w:numPr>
        <w:spacing w:line="360" w:lineRule="auto"/>
        <w:rPr>
          <w:rFonts w:ascii="Verdana" w:hAnsi="Verdana"/>
          <w:sz w:val="20"/>
        </w:rPr>
      </w:pPr>
      <w:r>
        <w:rPr>
          <w:rFonts w:ascii="Verdana" w:hAnsi="Verdana"/>
          <w:sz w:val="20"/>
        </w:rPr>
        <w:t xml:space="preserve">Syndrome de </w:t>
      </w:r>
      <w:proofErr w:type="spellStart"/>
      <w:r>
        <w:rPr>
          <w:rFonts w:ascii="Verdana" w:hAnsi="Verdana"/>
          <w:sz w:val="20"/>
        </w:rPr>
        <w:t>Sturge</w:t>
      </w:r>
      <w:proofErr w:type="spellEnd"/>
      <w:r>
        <w:rPr>
          <w:rFonts w:ascii="Verdana" w:hAnsi="Verdana"/>
          <w:sz w:val="20"/>
        </w:rPr>
        <w:t>-Weber</w:t>
      </w:r>
    </w:p>
    <w:p w:rsidR="006D75CA" w:rsidRDefault="006D75CA" w:rsidP="006D75CA">
      <w:pPr>
        <w:pStyle w:val="Paragraphedeliste"/>
        <w:numPr>
          <w:ilvl w:val="0"/>
          <w:numId w:val="230"/>
        </w:numPr>
        <w:spacing w:line="360" w:lineRule="auto"/>
        <w:rPr>
          <w:rFonts w:ascii="Verdana" w:hAnsi="Verdana"/>
          <w:sz w:val="20"/>
        </w:rPr>
      </w:pPr>
      <w:r>
        <w:rPr>
          <w:rFonts w:ascii="Verdana" w:hAnsi="Verdana"/>
          <w:sz w:val="20"/>
        </w:rPr>
        <w:t>Épilepsie</w:t>
      </w:r>
    </w:p>
    <w:p w:rsidR="006D75CA" w:rsidRDefault="006D75CA" w:rsidP="006D75CA">
      <w:pPr>
        <w:pStyle w:val="Paragraphedeliste"/>
        <w:numPr>
          <w:ilvl w:val="0"/>
          <w:numId w:val="230"/>
        </w:numPr>
        <w:spacing w:line="360" w:lineRule="auto"/>
        <w:rPr>
          <w:rFonts w:ascii="Verdana" w:hAnsi="Verdana"/>
          <w:sz w:val="20"/>
        </w:rPr>
      </w:pPr>
      <w:r>
        <w:rPr>
          <w:rFonts w:ascii="Verdana" w:hAnsi="Verdana"/>
          <w:sz w:val="20"/>
        </w:rPr>
        <w:t>Retard mental</w:t>
      </w:r>
    </w:p>
    <w:p w:rsidR="006D75CA" w:rsidRDefault="006D75CA" w:rsidP="006D75CA">
      <w:pPr>
        <w:pStyle w:val="Paragraphedeliste"/>
        <w:numPr>
          <w:ilvl w:val="0"/>
          <w:numId w:val="230"/>
        </w:numPr>
        <w:spacing w:line="360" w:lineRule="auto"/>
        <w:rPr>
          <w:rFonts w:ascii="Verdana" w:hAnsi="Verdana"/>
          <w:sz w:val="20"/>
        </w:rPr>
      </w:pPr>
      <w:r>
        <w:rPr>
          <w:rFonts w:ascii="Verdana" w:hAnsi="Verdana"/>
          <w:sz w:val="20"/>
        </w:rPr>
        <w:t>Hémiparésie</w:t>
      </w:r>
    </w:p>
    <w:p w:rsidR="006D75CA" w:rsidRDefault="006D75CA" w:rsidP="006D75CA">
      <w:pPr>
        <w:pStyle w:val="Paragraphedeliste"/>
        <w:numPr>
          <w:ilvl w:val="0"/>
          <w:numId w:val="231"/>
        </w:numPr>
        <w:spacing w:line="360" w:lineRule="auto"/>
        <w:rPr>
          <w:rFonts w:ascii="Verdana" w:hAnsi="Verdana"/>
          <w:sz w:val="20"/>
        </w:rPr>
      </w:pPr>
      <w:r>
        <w:rPr>
          <w:rFonts w:ascii="Verdana" w:hAnsi="Verdana"/>
          <w:sz w:val="20"/>
        </w:rPr>
        <w:t>2</w:t>
      </w:r>
      <w:r w:rsidRPr="004A2BD7">
        <w:rPr>
          <w:rFonts w:ascii="Verdana" w:hAnsi="Verdana"/>
          <w:sz w:val="20"/>
          <w:vertAlign w:val="superscript"/>
        </w:rPr>
        <w:t>e</w:t>
      </w:r>
      <w:r>
        <w:rPr>
          <w:rFonts w:ascii="Verdana" w:hAnsi="Verdana"/>
          <w:sz w:val="20"/>
        </w:rPr>
        <w:t xml:space="preserve"> et 3</w:t>
      </w:r>
      <w:r w:rsidRPr="004A2BD7">
        <w:rPr>
          <w:rFonts w:ascii="Verdana" w:hAnsi="Verdana"/>
          <w:sz w:val="20"/>
          <w:vertAlign w:val="superscript"/>
        </w:rPr>
        <w:t>e</w:t>
      </w:r>
      <w:r>
        <w:rPr>
          <w:rFonts w:ascii="Verdana" w:hAnsi="Verdana"/>
          <w:sz w:val="20"/>
        </w:rPr>
        <w:t xml:space="preserve"> branches</w:t>
      </w:r>
    </w:p>
    <w:p w:rsidR="006D75CA" w:rsidRDefault="006D75CA" w:rsidP="006D75CA">
      <w:pPr>
        <w:pStyle w:val="Paragraphedeliste"/>
        <w:numPr>
          <w:ilvl w:val="0"/>
          <w:numId w:val="232"/>
        </w:numPr>
        <w:spacing w:line="360" w:lineRule="auto"/>
        <w:rPr>
          <w:rFonts w:ascii="Verdana" w:hAnsi="Verdana"/>
          <w:sz w:val="20"/>
        </w:rPr>
      </w:pPr>
      <w:r>
        <w:rPr>
          <w:rFonts w:ascii="Verdana" w:hAnsi="Verdana"/>
          <w:sz w:val="20"/>
        </w:rPr>
        <w:t>Hypertrophie mâchoire</w:t>
      </w:r>
    </w:p>
    <w:p w:rsidR="006D75CA" w:rsidRDefault="006D75CA" w:rsidP="006D75CA">
      <w:pPr>
        <w:pStyle w:val="Paragraphedeliste"/>
        <w:numPr>
          <w:ilvl w:val="0"/>
          <w:numId w:val="232"/>
        </w:numPr>
        <w:spacing w:line="360" w:lineRule="auto"/>
        <w:rPr>
          <w:rFonts w:ascii="Verdana" w:hAnsi="Verdana"/>
          <w:sz w:val="20"/>
        </w:rPr>
      </w:pPr>
      <w:proofErr w:type="spellStart"/>
      <w:r>
        <w:rPr>
          <w:rFonts w:ascii="Verdana" w:hAnsi="Verdana"/>
          <w:sz w:val="20"/>
        </w:rPr>
        <w:t>Macrochéilie</w:t>
      </w:r>
      <w:proofErr w:type="spellEnd"/>
    </w:p>
    <w:p w:rsidR="006D75CA" w:rsidRDefault="006D75CA" w:rsidP="006D75CA">
      <w:pPr>
        <w:pStyle w:val="Paragraphedeliste"/>
        <w:numPr>
          <w:ilvl w:val="0"/>
          <w:numId w:val="232"/>
        </w:numPr>
        <w:spacing w:line="360" w:lineRule="auto"/>
        <w:rPr>
          <w:rFonts w:ascii="Verdana" w:hAnsi="Verdana"/>
          <w:sz w:val="20"/>
        </w:rPr>
      </w:pPr>
      <w:r>
        <w:rPr>
          <w:rFonts w:ascii="Verdana" w:hAnsi="Verdana"/>
          <w:sz w:val="20"/>
        </w:rPr>
        <w:t>Malocclusion dentaire</w:t>
      </w:r>
    </w:p>
    <w:p w:rsidR="006D75CA" w:rsidRDefault="006D75CA" w:rsidP="006D75CA">
      <w:pPr>
        <w:pStyle w:val="Paragraphedeliste"/>
        <w:numPr>
          <w:ilvl w:val="0"/>
          <w:numId w:val="232"/>
        </w:numPr>
        <w:spacing w:line="360" w:lineRule="auto"/>
        <w:rPr>
          <w:rFonts w:ascii="Verdana" w:hAnsi="Verdana"/>
          <w:sz w:val="20"/>
        </w:rPr>
      </w:pPr>
      <w:r>
        <w:rPr>
          <w:rFonts w:ascii="Verdana" w:hAnsi="Verdana"/>
          <w:sz w:val="20"/>
        </w:rPr>
        <w:t>Hyperplasie locale</w:t>
      </w:r>
    </w:p>
    <w:p w:rsidR="006D75CA" w:rsidRDefault="006D75CA" w:rsidP="006D75CA">
      <w:pPr>
        <w:spacing w:line="360" w:lineRule="auto"/>
        <w:ind w:left="708"/>
        <w:rPr>
          <w:rFonts w:ascii="Verdana" w:hAnsi="Verdana"/>
          <w:sz w:val="20"/>
        </w:rPr>
      </w:pPr>
      <w:r>
        <w:rPr>
          <w:rFonts w:ascii="Verdana" w:hAnsi="Verdana"/>
          <w:sz w:val="20"/>
        </w:rPr>
        <w:t xml:space="preserve">Il y a habituellement plus de complications si plus d’une branche est touchée et si la malformation est bilatérale. </w:t>
      </w:r>
    </w:p>
    <w:p w:rsidR="006D75CA" w:rsidRDefault="006D75CA" w:rsidP="006D75CA">
      <w:pPr>
        <w:spacing w:line="360" w:lineRule="auto"/>
        <w:ind w:left="708"/>
        <w:rPr>
          <w:rFonts w:ascii="Verdana" w:hAnsi="Verdana"/>
          <w:sz w:val="20"/>
        </w:rPr>
      </w:pPr>
      <w:proofErr w:type="spellStart"/>
      <w:r>
        <w:rPr>
          <w:rFonts w:ascii="Verdana" w:hAnsi="Verdana"/>
          <w:sz w:val="20"/>
        </w:rPr>
        <w:lastRenderedPageBreak/>
        <w:t>Ddx</w:t>
      </w:r>
      <w:proofErr w:type="spellEnd"/>
      <w:r>
        <w:rPr>
          <w:rFonts w:ascii="Verdana" w:hAnsi="Verdana"/>
          <w:sz w:val="20"/>
        </w:rPr>
        <w:t xml:space="preserve"> : malformations capillaires </w:t>
      </w:r>
      <w:proofErr w:type="spellStart"/>
      <w:r>
        <w:rPr>
          <w:rFonts w:ascii="Verdana" w:hAnsi="Verdana"/>
          <w:sz w:val="20"/>
        </w:rPr>
        <w:t>centro</w:t>
      </w:r>
      <w:proofErr w:type="spellEnd"/>
      <w:r>
        <w:rPr>
          <w:rFonts w:ascii="Verdana" w:hAnsi="Verdana"/>
          <w:sz w:val="20"/>
        </w:rPr>
        <w:t>-faciales et de la nuque</w:t>
      </w:r>
    </w:p>
    <w:p w:rsidR="006D75CA" w:rsidRDefault="006D75CA" w:rsidP="006D75CA">
      <w:pPr>
        <w:pStyle w:val="Paragraphedeliste"/>
        <w:numPr>
          <w:ilvl w:val="0"/>
          <w:numId w:val="233"/>
        </w:numPr>
        <w:spacing w:line="360" w:lineRule="auto"/>
        <w:rPr>
          <w:rFonts w:ascii="Verdana" w:hAnsi="Verdana"/>
          <w:sz w:val="20"/>
        </w:rPr>
      </w:pPr>
      <w:r>
        <w:rPr>
          <w:rFonts w:ascii="Verdana" w:hAnsi="Verdana"/>
          <w:sz w:val="20"/>
        </w:rPr>
        <w:t>Communes (30 à 50% des enfants), bénignes</w:t>
      </w:r>
    </w:p>
    <w:p w:rsidR="006D75CA" w:rsidRDefault="006D75CA" w:rsidP="006D75CA">
      <w:pPr>
        <w:pStyle w:val="Paragraphedeliste"/>
        <w:numPr>
          <w:ilvl w:val="0"/>
          <w:numId w:val="233"/>
        </w:numPr>
        <w:spacing w:line="360" w:lineRule="auto"/>
        <w:rPr>
          <w:rFonts w:ascii="Verdana" w:hAnsi="Verdana"/>
          <w:sz w:val="20"/>
        </w:rPr>
      </w:pPr>
      <w:r>
        <w:rPr>
          <w:rFonts w:ascii="Verdana" w:hAnsi="Verdana"/>
          <w:sz w:val="20"/>
        </w:rPr>
        <w:t>Touche ligne médiane du visage (disparition vers 3 ans) ou occiput (persistance sans hyperplasie)</w:t>
      </w:r>
    </w:p>
    <w:p w:rsidR="006D75CA" w:rsidRDefault="006D75CA" w:rsidP="006D75CA">
      <w:pPr>
        <w:pStyle w:val="Paragraphedeliste"/>
        <w:numPr>
          <w:ilvl w:val="0"/>
          <w:numId w:val="233"/>
        </w:numPr>
        <w:spacing w:line="360" w:lineRule="auto"/>
        <w:rPr>
          <w:rFonts w:ascii="Verdana" w:hAnsi="Verdana"/>
          <w:sz w:val="20"/>
        </w:rPr>
      </w:pPr>
      <w:r>
        <w:rPr>
          <w:rFonts w:ascii="Verdana" w:hAnsi="Verdana"/>
          <w:sz w:val="20"/>
        </w:rPr>
        <w:t>Pas d’atteinte ophtalmo ou neuro</w:t>
      </w:r>
    </w:p>
    <w:p w:rsidR="006D75CA" w:rsidRDefault="006D75CA" w:rsidP="006D75CA">
      <w:pPr>
        <w:pStyle w:val="Paragraphedeliste"/>
        <w:spacing w:line="360" w:lineRule="auto"/>
        <w:ind w:left="1428"/>
        <w:rPr>
          <w:rFonts w:ascii="Verdana" w:hAnsi="Verdana"/>
          <w:sz w:val="20"/>
        </w:rPr>
      </w:pPr>
    </w:p>
    <w:p w:rsidR="006D75CA" w:rsidRDefault="006D75CA" w:rsidP="006D75CA">
      <w:pPr>
        <w:pStyle w:val="Paragraphedeliste"/>
        <w:numPr>
          <w:ilvl w:val="0"/>
          <w:numId w:val="231"/>
        </w:numPr>
        <w:spacing w:line="360" w:lineRule="auto"/>
        <w:rPr>
          <w:rFonts w:ascii="Verdana" w:hAnsi="Verdana"/>
          <w:sz w:val="20"/>
        </w:rPr>
      </w:pPr>
      <w:r>
        <w:rPr>
          <w:rFonts w:ascii="Verdana" w:hAnsi="Verdana"/>
          <w:sz w:val="20"/>
        </w:rPr>
        <w:t xml:space="preserve">Extensive d’un membre : association possible avec syndrome de </w:t>
      </w:r>
      <w:proofErr w:type="spellStart"/>
      <w:r>
        <w:rPr>
          <w:rFonts w:ascii="Verdana" w:hAnsi="Verdana"/>
          <w:sz w:val="20"/>
        </w:rPr>
        <w:t>Klippel-Trenaunay</w:t>
      </w:r>
      <w:proofErr w:type="spellEnd"/>
    </w:p>
    <w:p w:rsidR="006D75CA" w:rsidRDefault="006D75CA" w:rsidP="006D75CA">
      <w:pPr>
        <w:pStyle w:val="Paragraphedeliste"/>
        <w:numPr>
          <w:ilvl w:val="0"/>
          <w:numId w:val="234"/>
        </w:numPr>
        <w:spacing w:line="360" w:lineRule="auto"/>
        <w:rPr>
          <w:rFonts w:ascii="Verdana" w:hAnsi="Verdana"/>
          <w:sz w:val="20"/>
        </w:rPr>
      </w:pPr>
      <w:r>
        <w:rPr>
          <w:rFonts w:ascii="Verdana" w:hAnsi="Verdana"/>
          <w:sz w:val="20"/>
        </w:rPr>
        <w:t>Hémi-hypertrophie du membre</w:t>
      </w:r>
    </w:p>
    <w:p w:rsidR="006D75CA" w:rsidRDefault="006D75CA" w:rsidP="006D75CA">
      <w:pPr>
        <w:pStyle w:val="Paragraphedeliste"/>
        <w:numPr>
          <w:ilvl w:val="0"/>
          <w:numId w:val="234"/>
        </w:numPr>
        <w:spacing w:line="360" w:lineRule="auto"/>
        <w:rPr>
          <w:rFonts w:ascii="Verdana" w:hAnsi="Verdana"/>
          <w:sz w:val="20"/>
        </w:rPr>
      </w:pPr>
      <w:r>
        <w:rPr>
          <w:rFonts w:ascii="Verdana" w:hAnsi="Verdana"/>
          <w:sz w:val="20"/>
        </w:rPr>
        <w:t>Malformation veineuse</w:t>
      </w:r>
    </w:p>
    <w:p w:rsidR="006D75CA" w:rsidRDefault="006D75CA" w:rsidP="006D75CA">
      <w:pPr>
        <w:pStyle w:val="Paragraphedeliste"/>
        <w:numPr>
          <w:ilvl w:val="0"/>
          <w:numId w:val="234"/>
        </w:numPr>
        <w:spacing w:line="360" w:lineRule="auto"/>
        <w:rPr>
          <w:rFonts w:ascii="Verdana" w:hAnsi="Verdana"/>
          <w:sz w:val="20"/>
        </w:rPr>
      </w:pPr>
      <w:r>
        <w:rPr>
          <w:rFonts w:ascii="Verdana" w:hAnsi="Verdana"/>
          <w:sz w:val="20"/>
        </w:rPr>
        <w:t>Malformation lymphatique</w:t>
      </w:r>
    </w:p>
    <w:p w:rsidR="006D75CA" w:rsidRPr="00AF688A" w:rsidRDefault="006D75CA" w:rsidP="006D75CA">
      <w:pPr>
        <w:spacing w:line="360" w:lineRule="auto"/>
        <w:rPr>
          <w:rFonts w:ascii="Verdana" w:hAnsi="Verdana"/>
          <w:sz w:val="20"/>
        </w:rPr>
      </w:pPr>
      <w:r>
        <w:rPr>
          <w:rFonts w:ascii="Verdana" w:hAnsi="Verdana"/>
          <w:sz w:val="20"/>
        </w:rPr>
        <w:t xml:space="preserve">En ce qui a trait à la prise en charge, des investigations en ophtalmo, neuro ou orthopédie sont possibles selon la localisation. On peut tenter de traiter avec le laser colorant jaune pulsé ou bien camoufler avec le maquillage. </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u w:val="single"/>
        </w:rPr>
        <w:t>Veineuses</w:t>
      </w:r>
    </w:p>
    <w:p w:rsidR="006D75CA" w:rsidRDefault="006D75CA" w:rsidP="006D75CA">
      <w:pPr>
        <w:spacing w:line="360" w:lineRule="auto"/>
        <w:rPr>
          <w:rFonts w:ascii="Verdana" w:hAnsi="Verdana"/>
          <w:sz w:val="20"/>
        </w:rPr>
      </w:pPr>
      <w:r>
        <w:rPr>
          <w:rFonts w:ascii="Verdana" w:hAnsi="Verdana"/>
          <w:sz w:val="20"/>
        </w:rPr>
        <w:t xml:space="preserve">Se présentent en « paquet de varices ». Peuvent se compliquer en boiterie, douleur, thromboses ou </w:t>
      </w:r>
      <w:proofErr w:type="spellStart"/>
      <w:r>
        <w:rPr>
          <w:rFonts w:ascii="Verdana" w:hAnsi="Verdana"/>
          <w:sz w:val="20"/>
        </w:rPr>
        <w:t>hémarhrose</w:t>
      </w:r>
      <w:proofErr w:type="spellEnd"/>
      <w:r>
        <w:rPr>
          <w:rFonts w:ascii="Verdana" w:hAnsi="Verdana"/>
          <w:sz w:val="20"/>
        </w:rPr>
        <w:t>.</w:t>
      </w:r>
    </w:p>
    <w:p w:rsidR="006D75CA" w:rsidRDefault="006D75CA" w:rsidP="006D75CA">
      <w:pPr>
        <w:spacing w:line="360" w:lineRule="auto"/>
        <w:rPr>
          <w:rFonts w:ascii="Verdana" w:hAnsi="Verdana"/>
          <w:sz w:val="20"/>
        </w:rPr>
      </w:pPr>
      <w:r w:rsidRPr="00A71D14">
        <w:rPr>
          <w:rFonts w:ascii="Verdana" w:hAnsi="Verdana"/>
          <w:noProof/>
          <w:sz w:val="20"/>
          <w:lang w:eastAsia="fr-CA"/>
        </w:rPr>
        <w:drawing>
          <wp:anchor distT="0" distB="0" distL="114300" distR="114300" simplePos="0" relativeHeight="251672576" behindDoc="0" locked="0" layoutInCell="1" allowOverlap="1" wp14:anchorId="25AA6EAC" wp14:editId="1664931B">
            <wp:simplePos x="0" y="0"/>
            <wp:positionH relativeFrom="column">
              <wp:posOffset>-30480</wp:posOffset>
            </wp:positionH>
            <wp:positionV relativeFrom="paragraph">
              <wp:posOffset>473075</wp:posOffset>
            </wp:positionV>
            <wp:extent cx="3528060" cy="2643505"/>
            <wp:effectExtent l="0" t="0" r="2540" b="0"/>
            <wp:wrapTopAndBottom/>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528060" cy="264350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On investigue avec l’écho Doppler et l’IRM. On traite avec la </w:t>
      </w:r>
      <w:proofErr w:type="spellStart"/>
      <w:r>
        <w:rPr>
          <w:rFonts w:ascii="Verdana" w:hAnsi="Verdana"/>
          <w:sz w:val="20"/>
        </w:rPr>
        <w:t>sclérothérapie</w:t>
      </w:r>
      <w:proofErr w:type="spellEnd"/>
      <w:r>
        <w:rPr>
          <w:rFonts w:ascii="Verdana" w:hAnsi="Verdana"/>
          <w:sz w:val="20"/>
        </w:rPr>
        <w:t xml:space="preserve"> +/- la chx et avec la compression.</w:t>
      </w:r>
    </w:p>
    <w:p w:rsidR="006D75CA" w:rsidRDefault="006D75CA" w:rsidP="006D75CA">
      <w:pPr>
        <w:spacing w:line="360" w:lineRule="auto"/>
        <w:rPr>
          <w:rFonts w:ascii="Verdana" w:hAnsi="Verdana"/>
          <w:sz w:val="20"/>
        </w:rPr>
      </w:pPr>
      <w:r>
        <w:rPr>
          <w:rFonts w:ascii="Verdana" w:hAnsi="Verdana"/>
          <w:sz w:val="16"/>
          <w:szCs w:val="16"/>
        </w:rPr>
        <w:t xml:space="preserve">Source image : </w:t>
      </w:r>
      <w:hyperlink r:id="rId206" w:history="1">
        <w:r w:rsidRPr="00AB187A">
          <w:rPr>
            <w:rStyle w:val="Lienhypertexte"/>
            <w:rFonts w:ascii="Verdana" w:hAnsi="Verdana"/>
            <w:sz w:val="16"/>
            <w:szCs w:val="16"/>
          </w:rPr>
          <w:t>http://campus.cerimes.fr/chirurgie-maxillo-faciale-et-stomatologie/enseignement/stomatologie11/site/html/2_2.html</w:t>
        </w:r>
      </w:hyperlink>
      <w:r>
        <w:rPr>
          <w:rFonts w:ascii="Verdana" w:hAnsi="Verdana"/>
          <w:sz w:val="16"/>
          <w:szCs w:val="16"/>
        </w:rPr>
        <w:t xml:space="preserve"> </w:t>
      </w:r>
    </w:p>
    <w:p w:rsidR="006D75CA" w:rsidRDefault="006D75CA" w:rsidP="006D75CA">
      <w:pPr>
        <w:spacing w:line="360" w:lineRule="auto"/>
        <w:rPr>
          <w:rFonts w:ascii="Verdana" w:hAnsi="Verdana"/>
          <w:sz w:val="20"/>
        </w:rPr>
      </w:pPr>
      <w:r>
        <w:rPr>
          <w:rFonts w:ascii="Verdana" w:hAnsi="Verdana"/>
          <w:sz w:val="20"/>
          <w:u w:val="single"/>
        </w:rPr>
        <w:lastRenderedPageBreak/>
        <w:t>Lymphatiques</w:t>
      </w:r>
    </w:p>
    <w:p w:rsidR="006D75CA" w:rsidRDefault="006D75CA" w:rsidP="006D75CA">
      <w:pPr>
        <w:spacing w:line="360" w:lineRule="auto"/>
        <w:rPr>
          <w:rFonts w:ascii="Verdana" w:hAnsi="Verdana"/>
          <w:sz w:val="20"/>
        </w:rPr>
      </w:pPr>
      <w:r>
        <w:rPr>
          <w:rFonts w:ascii="Verdana" w:hAnsi="Verdana"/>
          <w:sz w:val="20"/>
        </w:rPr>
        <w:t xml:space="preserve">Se présentent en </w:t>
      </w:r>
      <w:proofErr w:type="spellStart"/>
      <w:r>
        <w:rPr>
          <w:rFonts w:ascii="Verdana" w:hAnsi="Verdana"/>
          <w:sz w:val="20"/>
        </w:rPr>
        <w:t>lymphoedème</w:t>
      </w:r>
      <w:proofErr w:type="spellEnd"/>
      <w:r>
        <w:rPr>
          <w:rFonts w:ascii="Verdana" w:hAnsi="Verdana"/>
          <w:sz w:val="20"/>
        </w:rPr>
        <w:t xml:space="preserve"> congénital ou acquis, en malformations macro ou </w:t>
      </w:r>
      <w:proofErr w:type="spellStart"/>
      <w:r>
        <w:rPr>
          <w:rFonts w:ascii="Verdana" w:hAnsi="Verdana"/>
          <w:sz w:val="20"/>
        </w:rPr>
        <w:t>microkystiques</w:t>
      </w:r>
      <w:proofErr w:type="spellEnd"/>
      <w:r>
        <w:rPr>
          <w:rFonts w:ascii="Verdana" w:hAnsi="Verdana"/>
          <w:sz w:val="20"/>
        </w:rPr>
        <w:t>. Elles peuvent se compliquer en douleur, hémorragie, infections ou problèmes à la marche.</w:t>
      </w:r>
    </w:p>
    <w:p w:rsidR="006D75CA" w:rsidRDefault="006D75CA" w:rsidP="006D75CA">
      <w:pPr>
        <w:spacing w:line="360" w:lineRule="auto"/>
        <w:rPr>
          <w:rFonts w:ascii="Verdana" w:hAnsi="Verdana"/>
          <w:sz w:val="20"/>
        </w:rPr>
      </w:pPr>
      <w:r w:rsidRPr="00CA5408">
        <w:rPr>
          <w:rFonts w:ascii="Verdana" w:hAnsi="Verdana"/>
          <w:noProof/>
          <w:sz w:val="20"/>
          <w:lang w:eastAsia="fr-CA"/>
        </w:rPr>
        <w:drawing>
          <wp:anchor distT="0" distB="0" distL="114300" distR="114300" simplePos="0" relativeHeight="251673600" behindDoc="0" locked="0" layoutInCell="1" allowOverlap="1" wp14:anchorId="2B6C2563" wp14:editId="6EE311BE">
            <wp:simplePos x="0" y="0"/>
            <wp:positionH relativeFrom="column">
              <wp:posOffset>-22860</wp:posOffset>
            </wp:positionH>
            <wp:positionV relativeFrom="paragraph">
              <wp:posOffset>494030</wp:posOffset>
            </wp:positionV>
            <wp:extent cx="4091940" cy="2818130"/>
            <wp:effectExtent l="0" t="0" r="0" b="1270"/>
            <wp:wrapTopAndBottom/>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091940" cy="281813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On investigue par écho et IRM. On traite chirurgicalement les </w:t>
      </w:r>
      <w:proofErr w:type="spellStart"/>
      <w:r>
        <w:rPr>
          <w:rFonts w:ascii="Verdana" w:hAnsi="Verdana"/>
          <w:sz w:val="20"/>
        </w:rPr>
        <w:t>microkystiques</w:t>
      </w:r>
      <w:proofErr w:type="spellEnd"/>
      <w:r>
        <w:rPr>
          <w:rFonts w:ascii="Verdana" w:hAnsi="Verdana"/>
          <w:sz w:val="20"/>
        </w:rPr>
        <w:t xml:space="preserve"> et par </w:t>
      </w:r>
      <w:proofErr w:type="spellStart"/>
      <w:r>
        <w:rPr>
          <w:rFonts w:ascii="Verdana" w:hAnsi="Verdana"/>
          <w:sz w:val="20"/>
        </w:rPr>
        <w:t>sclérothérapie</w:t>
      </w:r>
      <w:proofErr w:type="spellEnd"/>
      <w:r>
        <w:rPr>
          <w:rFonts w:ascii="Verdana" w:hAnsi="Verdana"/>
          <w:sz w:val="20"/>
        </w:rPr>
        <w:t xml:space="preserve"> les </w:t>
      </w:r>
      <w:proofErr w:type="spellStart"/>
      <w:r>
        <w:rPr>
          <w:rFonts w:ascii="Verdana" w:hAnsi="Verdana"/>
          <w:sz w:val="20"/>
        </w:rPr>
        <w:t>macrokystiques</w:t>
      </w:r>
      <w:proofErr w:type="spellEnd"/>
      <w:r>
        <w:rPr>
          <w:rFonts w:ascii="Verdana" w:hAnsi="Verdana"/>
          <w:sz w:val="20"/>
        </w:rPr>
        <w:t>.</w:t>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208" w:history="1">
        <w:r w:rsidRPr="00AB187A">
          <w:rPr>
            <w:rStyle w:val="Lienhypertexte"/>
            <w:rFonts w:ascii="Verdana" w:hAnsi="Verdana"/>
            <w:sz w:val="16"/>
            <w:szCs w:val="16"/>
          </w:rPr>
          <w:t>http://campus.cerimes.fr/chirurgie-maxillo-faciale-et-stomatologie/enseignement/stomatologie11/site/html/2_2.html</w:t>
        </w:r>
      </w:hyperlink>
      <w:r>
        <w:rPr>
          <w:rFonts w:ascii="Verdana" w:hAnsi="Verdana"/>
          <w:sz w:val="16"/>
          <w:szCs w:val="16"/>
        </w:rPr>
        <w:t xml:space="preserve"> </w:t>
      </w:r>
    </w:p>
    <w:p w:rsidR="006D75CA" w:rsidRDefault="006D75CA" w:rsidP="006D75CA">
      <w:pPr>
        <w:spacing w:line="360" w:lineRule="auto"/>
        <w:rPr>
          <w:rFonts w:ascii="Verdana" w:hAnsi="Verdana"/>
          <w:sz w:val="20"/>
        </w:rPr>
      </w:pPr>
    </w:p>
    <w:p w:rsidR="006D75CA" w:rsidRDefault="006D75CA" w:rsidP="006D75CA">
      <w:pPr>
        <w:spacing w:line="360" w:lineRule="auto"/>
        <w:rPr>
          <w:rFonts w:ascii="Verdana" w:hAnsi="Verdana"/>
          <w:sz w:val="20"/>
        </w:rPr>
      </w:pPr>
      <w:r>
        <w:rPr>
          <w:rFonts w:ascii="Verdana" w:hAnsi="Verdana"/>
          <w:sz w:val="20"/>
          <w:u w:val="single"/>
        </w:rPr>
        <w:t>Artério-veineuses</w:t>
      </w:r>
    </w:p>
    <w:p w:rsidR="006D75CA" w:rsidRDefault="006D75CA" w:rsidP="006D75CA">
      <w:pPr>
        <w:spacing w:line="360" w:lineRule="auto"/>
        <w:rPr>
          <w:rFonts w:ascii="Verdana" w:hAnsi="Verdana"/>
          <w:sz w:val="20"/>
        </w:rPr>
      </w:pPr>
      <w:r w:rsidRPr="00013FF6">
        <w:rPr>
          <w:rFonts w:ascii="Verdana" w:hAnsi="Verdana"/>
          <w:noProof/>
          <w:sz w:val="20"/>
          <w:u w:val="single"/>
          <w:lang w:eastAsia="fr-CA"/>
        </w:rPr>
        <w:drawing>
          <wp:anchor distT="0" distB="0" distL="114300" distR="114300" simplePos="0" relativeHeight="251674624" behindDoc="0" locked="0" layoutInCell="1" allowOverlap="1" wp14:anchorId="182C8A81" wp14:editId="7FCA40AA">
            <wp:simplePos x="0" y="0"/>
            <wp:positionH relativeFrom="column">
              <wp:posOffset>-68580</wp:posOffset>
            </wp:positionH>
            <wp:positionV relativeFrom="paragraph">
              <wp:posOffset>187325</wp:posOffset>
            </wp:positionV>
            <wp:extent cx="2842260" cy="2130425"/>
            <wp:effectExtent l="0" t="0" r="2540" b="3175"/>
            <wp:wrapTopAndBottom/>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842260" cy="213042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rPr>
        <w:t xml:space="preserve">Très rares et traitement difficile. </w:t>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210" w:history="1">
        <w:r w:rsidRPr="00AB187A">
          <w:rPr>
            <w:rStyle w:val="Lienhypertexte"/>
            <w:rFonts w:ascii="Verdana" w:hAnsi="Verdana"/>
            <w:sz w:val="16"/>
            <w:szCs w:val="16"/>
          </w:rPr>
          <w:t>http://campus.cerimes.fr/chirurgie-maxillo-faciale-et-stomatologie/enseignement/stomatologie11/site/html/2_2.html</w:t>
        </w:r>
      </w:hyperlink>
      <w:r>
        <w:rPr>
          <w:rFonts w:ascii="Verdana" w:hAnsi="Verdana"/>
          <w:sz w:val="16"/>
          <w:szCs w:val="16"/>
        </w:rPr>
        <w:t xml:space="preserve"> </w:t>
      </w:r>
    </w:p>
    <w:p w:rsidR="006D75CA" w:rsidRPr="00056A3D" w:rsidRDefault="006D75CA" w:rsidP="006D75CA">
      <w:pPr>
        <w:rPr>
          <w:rFonts w:ascii="Verdana" w:hAnsi="Verdana"/>
          <w:b/>
        </w:rPr>
      </w:pPr>
      <w:r w:rsidRPr="00056A3D">
        <w:rPr>
          <w:rFonts w:ascii="Verdana" w:hAnsi="Verdana"/>
          <w:b/>
        </w:rPr>
        <w:lastRenderedPageBreak/>
        <w:t>Sources :</w:t>
      </w:r>
    </w:p>
    <w:p w:rsidR="006D75CA" w:rsidRPr="00480F6C" w:rsidRDefault="006D75CA" w:rsidP="006D75CA">
      <w:pPr>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rPr>
          <w:rFonts w:ascii="Verdana" w:hAnsi="Verdana"/>
          <w:sz w:val="20"/>
          <w:szCs w:val="20"/>
        </w:rPr>
      </w:pPr>
      <w:proofErr w:type="spellStart"/>
      <w:r>
        <w:rPr>
          <w:rFonts w:ascii="Verdana" w:hAnsi="Verdana"/>
          <w:sz w:val="20"/>
          <w:szCs w:val="20"/>
        </w:rPr>
        <w:t>Post-test</w:t>
      </w:r>
      <w:proofErr w:type="spellEnd"/>
      <w:r>
        <w:rPr>
          <w:rFonts w:ascii="Verdana" w:hAnsi="Verdana"/>
          <w:sz w:val="20"/>
          <w:szCs w:val="20"/>
        </w:rPr>
        <w:t xml:space="preserve"> disponible</w:t>
      </w:r>
      <w:r w:rsidRPr="00480F6C">
        <w:rPr>
          <w:rFonts w:ascii="Verdana" w:hAnsi="Verdana"/>
          <w:sz w:val="20"/>
          <w:szCs w:val="20"/>
        </w:rPr>
        <w:t xml:space="preserve"> sur ENA</w:t>
      </w:r>
    </w:p>
    <w:p w:rsidR="006D75CA" w:rsidRPr="00480F6C" w:rsidRDefault="006D75CA" w:rsidP="006D75CA">
      <w:pPr>
        <w:rPr>
          <w:rFonts w:ascii="Verdana" w:hAnsi="Verdana"/>
          <w:sz w:val="20"/>
          <w:szCs w:val="20"/>
        </w:rPr>
      </w:pPr>
      <w:r>
        <w:rPr>
          <w:rFonts w:ascii="Verdana" w:hAnsi="Verdana"/>
          <w:sz w:val="20"/>
          <w:szCs w:val="20"/>
        </w:rPr>
        <w:t>Power point Dre Isabelle Auger</w:t>
      </w:r>
    </w:p>
    <w:p w:rsidR="006D75CA" w:rsidRDefault="006D75CA" w:rsidP="006D75CA">
      <w:pPr>
        <w:spacing w:line="360" w:lineRule="auto"/>
        <w:rPr>
          <w:rFonts w:ascii="Verdana" w:hAnsi="Verdana"/>
          <w:i/>
          <w:sz w:val="16"/>
        </w:rPr>
      </w:pPr>
    </w:p>
    <w:p w:rsidR="006D75CA" w:rsidRDefault="006D75CA" w:rsidP="006D75CA">
      <w:pPr>
        <w:spacing w:line="360" w:lineRule="auto"/>
        <w:ind w:left="4956"/>
        <w:rPr>
          <w:rFonts w:ascii="Verdana" w:hAnsi="Verdana"/>
          <w:i/>
          <w:sz w:val="16"/>
        </w:rPr>
      </w:pPr>
      <w:r>
        <w:rPr>
          <w:rFonts w:ascii="Verdana" w:hAnsi="Verdana"/>
          <w:i/>
          <w:sz w:val="16"/>
        </w:rPr>
        <w:t>Rédaction : Andréane Duguay-Grenier</w:t>
      </w:r>
    </w:p>
    <w:p w:rsidR="006D75CA" w:rsidRPr="008F2220" w:rsidRDefault="006D75CA" w:rsidP="006D75CA">
      <w:pPr>
        <w:spacing w:line="360" w:lineRule="auto"/>
        <w:ind w:left="7080"/>
        <w:rPr>
          <w:rFonts w:ascii="Verdana" w:hAnsi="Verdana"/>
          <w:sz w:val="20"/>
        </w:rPr>
      </w:pPr>
      <w:r>
        <w:rPr>
          <w:rFonts w:ascii="Verdana" w:hAnsi="Verdana"/>
          <w:i/>
          <w:sz w:val="16"/>
        </w:rPr>
        <w:t>Mai 2016</w:t>
      </w:r>
    </w:p>
    <w:p w:rsidR="006D75CA" w:rsidRDefault="006D75CA" w:rsidP="003F1BC5">
      <w:pPr>
        <w:jc w:val="right"/>
        <w:rPr>
          <w:rFonts w:ascii="Verdana" w:hAnsi="Verdana"/>
          <w:i/>
          <w:sz w:val="16"/>
        </w:rPr>
      </w:pPr>
    </w:p>
    <w:p w:rsidR="006D75CA" w:rsidRPr="003E246B" w:rsidRDefault="006D75CA" w:rsidP="006D75CA">
      <w:pPr>
        <w:spacing w:line="360" w:lineRule="auto"/>
        <w:rPr>
          <w:rFonts w:ascii="Verdana" w:hAnsi="Verdana"/>
          <w:b/>
        </w:rPr>
      </w:pPr>
      <w:r w:rsidRPr="003E246B">
        <w:rPr>
          <w:rFonts w:ascii="Verdana" w:hAnsi="Verdana"/>
          <w:b/>
        </w:rPr>
        <w:t>16.      Maladies virales et arthropodes en dermatologie</w:t>
      </w:r>
    </w:p>
    <w:p w:rsidR="006D75CA" w:rsidRDefault="006D75CA" w:rsidP="006D75CA">
      <w:pPr>
        <w:spacing w:line="360" w:lineRule="auto"/>
        <w:rPr>
          <w:rFonts w:ascii="Verdana" w:hAnsi="Verdana"/>
          <w:sz w:val="20"/>
          <w:szCs w:val="20"/>
        </w:rPr>
      </w:pPr>
      <w:r w:rsidRPr="003E246B">
        <w:rPr>
          <w:rFonts w:ascii="Verdana" w:hAnsi="Verdana"/>
          <w:sz w:val="20"/>
          <w:szCs w:val="20"/>
        </w:rPr>
        <w:t>16.1   Reconnaître que l’éruption morbilliforme est le prototype des exanthèmes viraux.</w:t>
      </w:r>
    </w:p>
    <w:p w:rsidR="006D75CA" w:rsidRDefault="006D75CA" w:rsidP="006D75CA">
      <w:pPr>
        <w:spacing w:line="360" w:lineRule="auto"/>
        <w:rPr>
          <w:rFonts w:ascii="Verdana" w:hAnsi="Verdana"/>
          <w:sz w:val="20"/>
          <w:szCs w:val="20"/>
        </w:rPr>
      </w:pPr>
      <w:r>
        <w:rPr>
          <w:rFonts w:ascii="Verdana" w:hAnsi="Verdana"/>
          <w:sz w:val="20"/>
          <w:szCs w:val="20"/>
        </w:rPr>
        <w:t xml:space="preserve">Un exanthème est une éruption d’apparition subite qui </w:t>
      </w:r>
      <w:proofErr w:type="gramStart"/>
      <w:r>
        <w:rPr>
          <w:rFonts w:ascii="Verdana" w:hAnsi="Verdana"/>
          <w:sz w:val="20"/>
          <w:szCs w:val="20"/>
        </w:rPr>
        <w:t>affectent</w:t>
      </w:r>
      <w:proofErr w:type="gramEnd"/>
      <w:r>
        <w:rPr>
          <w:rFonts w:ascii="Verdana" w:hAnsi="Verdana"/>
          <w:sz w:val="20"/>
          <w:szCs w:val="20"/>
        </w:rPr>
        <w:t xml:space="preserve"> plusieurs aires cutanées de façon simultanée. Un énanthème est une éruption qui affecte les muqueuses.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L’exanthème viral est souvent « </w:t>
      </w:r>
      <w:r w:rsidRPr="008927F5">
        <w:rPr>
          <w:rFonts w:ascii="Verdana" w:hAnsi="Verdana"/>
          <w:b/>
          <w:sz w:val="20"/>
          <w:szCs w:val="20"/>
        </w:rPr>
        <w:t>morbilliforme</w:t>
      </w:r>
      <w:r>
        <w:rPr>
          <w:rFonts w:ascii="Verdana" w:hAnsi="Verdana"/>
          <w:sz w:val="20"/>
          <w:szCs w:val="20"/>
        </w:rPr>
        <w:t> » ou « </w:t>
      </w:r>
      <w:proofErr w:type="spellStart"/>
      <w:r>
        <w:rPr>
          <w:rFonts w:ascii="Verdana" w:hAnsi="Verdana"/>
          <w:sz w:val="20"/>
          <w:szCs w:val="20"/>
        </w:rPr>
        <w:t>maculopapuleux</w:t>
      </w:r>
      <w:proofErr w:type="spellEnd"/>
      <w:r>
        <w:rPr>
          <w:rFonts w:ascii="Verdana" w:hAnsi="Verdana"/>
          <w:sz w:val="20"/>
          <w:szCs w:val="20"/>
        </w:rPr>
        <w:t> », c’est à dire composé de macules et papules érythémateuses qui ressemblent à l’éruption de la rougeole. La principale condition à distinguer de l’exanthème viral est l’éruption médicamenteuse de type 4 (le plus souvent enfants=exanthème, adultes=éruption médicamenteuse), où l’</w:t>
      </w:r>
      <w:proofErr w:type="spellStart"/>
      <w:r>
        <w:rPr>
          <w:rFonts w:ascii="Verdana" w:hAnsi="Verdana"/>
          <w:sz w:val="20"/>
          <w:szCs w:val="20"/>
        </w:rPr>
        <w:t>amnamnèse</w:t>
      </w:r>
      <w:proofErr w:type="spellEnd"/>
      <w:r>
        <w:rPr>
          <w:rFonts w:ascii="Verdana" w:hAnsi="Verdana"/>
          <w:sz w:val="20"/>
          <w:szCs w:val="20"/>
        </w:rPr>
        <w:t xml:space="preserve"> fera la différence entre les deux.</w:t>
      </w:r>
    </w:p>
    <w:p w:rsidR="006D75CA" w:rsidRPr="005E3BF5" w:rsidRDefault="006D75CA" w:rsidP="006D75CA">
      <w:pPr>
        <w:spacing w:line="360" w:lineRule="auto"/>
        <w:rPr>
          <w:rFonts w:ascii="Verdana" w:hAnsi="Verdana"/>
          <w:sz w:val="20"/>
          <w:szCs w:val="20"/>
        </w:rPr>
      </w:pPr>
    </w:p>
    <w:p w:rsidR="006D75CA" w:rsidRPr="005E3BF5" w:rsidRDefault="006D75CA" w:rsidP="006D75CA">
      <w:pPr>
        <w:spacing w:line="360" w:lineRule="auto"/>
        <w:rPr>
          <w:rFonts w:ascii="Verdana" w:hAnsi="Verdana"/>
          <w:sz w:val="20"/>
          <w:szCs w:val="20"/>
        </w:rPr>
      </w:pPr>
      <w:r w:rsidRPr="003E246B">
        <w:rPr>
          <w:rFonts w:ascii="Verdana" w:hAnsi="Verdana"/>
          <w:sz w:val="20"/>
          <w:szCs w:val="20"/>
        </w:rPr>
        <w:t xml:space="preserve">16.2   Décrire </w:t>
      </w:r>
      <w:proofErr w:type="gramStart"/>
      <w:r w:rsidRPr="003E246B">
        <w:rPr>
          <w:rFonts w:ascii="Verdana" w:hAnsi="Verdana"/>
          <w:sz w:val="20"/>
          <w:szCs w:val="20"/>
        </w:rPr>
        <w:t>les présentation clinique distinctes</w:t>
      </w:r>
      <w:proofErr w:type="gramEnd"/>
      <w:r w:rsidRPr="003E246B">
        <w:rPr>
          <w:rFonts w:ascii="Verdana" w:hAnsi="Verdana"/>
          <w:sz w:val="20"/>
          <w:szCs w:val="20"/>
        </w:rPr>
        <w:t xml:space="preserve"> des exanthèmes viraux pédiatriques typiques.</w:t>
      </w:r>
    </w:p>
    <w:p w:rsidR="006D75CA" w:rsidRDefault="006D75CA" w:rsidP="006D75CA">
      <w:pPr>
        <w:spacing w:line="360" w:lineRule="auto"/>
        <w:rPr>
          <w:rFonts w:ascii="Verdana" w:hAnsi="Verdana"/>
          <w:sz w:val="20"/>
          <w:szCs w:val="20"/>
        </w:rPr>
      </w:pPr>
      <w:r w:rsidRPr="003E246B">
        <w:rPr>
          <w:rFonts w:ascii="Verdana" w:hAnsi="Verdana"/>
          <w:sz w:val="20"/>
          <w:szCs w:val="20"/>
        </w:rPr>
        <w:t>16.3   Pouvoir conseiller les parents des enfants avec des exanthèmes viraux typiques.</w:t>
      </w:r>
    </w:p>
    <w:p w:rsidR="006D75CA" w:rsidRDefault="006D75CA" w:rsidP="006D75CA">
      <w:pPr>
        <w:spacing w:line="360" w:lineRule="auto"/>
        <w:rPr>
          <w:rFonts w:ascii="Verdana" w:hAnsi="Verdana"/>
          <w:sz w:val="20"/>
          <w:szCs w:val="20"/>
        </w:rPr>
      </w:pPr>
      <w:r>
        <w:rPr>
          <w:rFonts w:ascii="Verdana" w:hAnsi="Verdana"/>
          <w:sz w:val="20"/>
          <w:szCs w:val="20"/>
          <w:u w:val="single"/>
        </w:rPr>
        <w:t>Rougeole</w:t>
      </w:r>
    </w:p>
    <w:p w:rsidR="006D75CA" w:rsidRDefault="006D75CA" w:rsidP="006D75CA">
      <w:pPr>
        <w:spacing w:line="360" w:lineRule="auto"/>
        <w:rPr>
          <w:rFonts w:ascii="Verdana" w:hAnsi="Verdana"/>
          <w:sz w:val="20"/>
          <w:szCs w:val="20"/>
        </w:rPr>
      </w:pPr>
      <w:r>
        <w:rPr>
          <w:rFonts w:ascii="Verdana" w:hAnsi="Verdana"/>
          <w:sz w:val="20"/>
          <w:szCs w:val="20"/>
        </w:rPr>
        <w:t xml:space="preserve">Il s’agit d’une maladie virale qui se transmet par </w:t>
      </w:r>
      <w:proofErr w:type="spellStart"/>
      <w:r>
        <w:rPr>
          <w:rFonts w:ascii="Verdana" w:hAnsi="Verdana"/>
          <w:sz w:val="20"/>
          <w:szCs w:val="20"/>
        </w:rPr>
        <w:t>goutelettes</w:t>
      </w:r>
      <w:proofErr w:type="spellEnd"/>
      <w:r>
        <w:rPr>
          <w:rFonts w:ascii="Verdana" w:hAnsi="Verdana"/>
          <w:sz w:val="20"/>
          <w:szCs w:val="20"/>
        </w:rPr>
        <w:t xml:space="preserve"> respiratoires et touche habituellement les enfants entre 3 et 5 ans. Son incidence a beaucoup diminué grâce à la vaccination, mais les cas qui surviennent sont chez les immigrants de pays en voie de développement ou les personnes non vaccinées. </w:t>
      </w:r>
    </w:p>
    <w:p w:rsidR="006D75CA" w:rsidRDefault="006D75CA" w:rsidP="006D75CA">
      <w:pPr>
        <w:spacing w:line="360" w:lineRule="auto"/>
        <w:rPr>
          <w:rFonts w:ascii="Verdana" w:hAnsi="Verdana"/>
          <w:sz w:val="20"/>
          <w:szCs w:val="20"/>
          <w:u w:val="single"/>
        </w:rPr>
      </w:pPr>
    </w:p>
    <w:p w:rsidR="006D75CA" w:rsidRPr="00391C7C" w:rsidRDefault="006D75CA" w:rsidP="006D75CA">
      <w:pPr>
        <w:spacing w:line="360" w:lineRule="auto"/>
        <w:rPr>
          <w:rFonts w:ascii="Verdana" w:hAnsi="Verdana"/>
          <w:sz w:val="20"/>
          <w:szCs w:val="20"/>
        </w:rPr>
      </w:pPr>
      <w:r>
        <w:rPr>
          <w:rFonts w:ascii="Verdana" w:hAnsi="Verdana"/>
          <w:sz w:val="20"/>
          <w:szCs w:val="20"/>
        </w:rPr>
        <w:t>La période d’incubation est de 8 à 12 jours. Les patients sont contagieux 1-2 jours avant le début des sx (3 à 5 jours avant l’éruption) et jusqu’à 4 jours après l’apparition de l’éruption. Les patients immunosupprimés peuvent être contagieux pendant toute la durée de la maladie.</w:t>
      </w:r>
    </w:p>
    <w:p w:rsidR="006D75CA" w:rsidRDefault="006D75CA" w:rsidP="006D75CA">
      <w:pPr>
        <w:spacing w:line="360" w:lineRule="auto"/>
        <w:rPr>
          <w:rFonts w:ascii="Verdana" w:hAnsi="Verdana"/>
          <w:sz w:val="20"/>
          <w:szCs w:val="20"/>
        </w:rPr>
      </w:pPr>
    </w:p>
    <w:p w:rsidR="006D75CA" w:rsidRPr="00102D1A" w:rsidRDefault="006D75CA" w:rsidP="006D75CA">
      <w:pPr>
        <w:pStyle w:val="Paragraphedeliste"/>
        <w:numPr>
          <w:ilvl w:val="0"/>
          <w:numId w:val="251"/>
        </w:numPr>
        <w:spacing w:after="0" w:line="360" w:lineRule="auto"/>
        <w:rPr>
          <w:rFonts w:ascii="Verdana" w:hAnsi="Verdana"/>
          <w:sz w:val="20"/>
          <w:szCs w:val="20"/>
        </w:rPr>
      </w:pPr>
      <w:r>
        <w:rPr>
          <w:rFonts w:ascii="Verdana" w:hAnsi="Verdana"/>
          <w:sz w:val="20"/>
          <w:szCs w:val="20"/>
        </w:rPr>
        <w:t xml:space="preserve">Prodrome : fièvre, malaise, conjonctivite, toux, rhume*, </w:t>
      </w:r>
      <w:proofErr w:type="spellStart"/>
      <w:r w:rsidRPr="00102D1A">
        <w:rPr>
          <w:rFonts w:ascii="Verdana" w:hAnsi="Verdana"/>
          <w:b/>
          <w:sz w:val="20"/>
          <w:szCs w:val="20"/>
        </w:rPr>
        <w:t>Koplik</w:t>
      </w:r>
      <w:proofErr w:type="spellEnd"/>
      <w:r w:rsidRPr="00102D1A">
        <w:rPr>
          <w:rFonts w:ascii="Verdana" w:hAnsi="Verdana"/>
          <w:b/>
          <w:sz w:val="20"/>
          <w:szCs w:val="20"/>
        </w:rPr>
        <w:t xml:space="preserve"> spots</w:t>
      </w:r>
      <w:r>
        <w:rPr>
          <w:rFonts w:ascii="Verdana" w:hAnsi="Verdana"/>
          <w:sz w:val="20"/>
          <w:szCs w:val="20"/>
        </w:rPr>
        <w:t>**</w:t>
      </w:r>
    </w:p>
    <w:p w:rsidR="006D75CA" w:rsidRDefault="006D75CA" w:rsidP="006D75CA">
      <w:pPr>
        <w:pStyle w:val="Paragraphedeliste"/>
        <w:numPr>
          <w:ilvl w:val="0"/>
          <w:numId w:val="251"/>
        </w:numPr>
        <w:spacing w:after="0" w:line="360" w:lineRule="auto"/>
        <w:rPr>
          <w:rFonts w:ascii="Verdana" w:hAnsi="Verdana"/>
          <w:sz w:val="20"/>
          <w:szCs w:val="20"/>
        </w:rPr>
      </w:pPr>
      <w:r>
        <w:rPr>
          <w:rFonts w:ascii="Verdana" w:hAnsi="Verdana"/>
          <w:sz w:val="20"/>
          <w:szCs w:val="20"/>
        </w:rPr>
        <w:t xml:space="preserve">Exanthème : macules et papules érythémateuses débutant au visage avec progression </w:t>
      </w:r>
      <w:proofErr w:type="spellStart"/>
      <w:r>
        <w:rPr>
          <w:rFonts w:ascii="Verdana" w:hAnsi="Verdana"/>
          <w:sz w:val="20"/>
          <w:szCs w:val="20"/>
        </w:rPr>
        <w:t>céphalocaudale</w:t>
      </w:r>
      <w:proofErr w:type="spellEnd"/>
      <w:r>
        <w:rPr>
          <w:rFonts w:ascii="Verdana" w:hAnsi="Verdana"/>
          <w:sz w:val="20"/>
          <w:szCs w:val="20"/>
        </w:rPr>
        <w:t xml:space="preserve"> et centrifuge (au 3</w:t>
      </w:r>
      <w:r w:rsidRPr="00C04190">
        <w:rPr>
          <w:rFonts w:ascii="Verdana" w:hAnsi="Verdana"/>
          <w:sz w:val="20"/>
          <w:szCs w:val="20"/>
          <w:vertAlign w:val="superscript"/>
        </w:rPr>
        <w:t>e</w:t>
      </w:r>
      <w:r>
        <w:rPr>
          <w:rFonts w:ascii="Verdana" w:hAnsi="Verdana"/>
          <w:sz w:val="20"/>
          <w:szCs w:val="20"/>
        </w:rPr>
        <w:t xml:space="preserve"> jour, tout le corps atteint)</w:t>
      </w:r>
    </w:p>
    <w:p w:rsidR="006D75CA" w:rsidRDefault="006D75CA" w:rsidP="006D75CA">
      <w:pPr>
        <w:pStyle w:val="Paragraphedeliste"/>
        <w:numPr>
          <w:ilvl w:val="0"/>
          <w:numId w:val="251"/>
        </w:numPr>
        <w:spacing w:after="0" w:line="360" w:lineRule="auto"/>
        <w:rPr>
          <w:rFonts w:ascii="Verdana" w:hAnsi="Verdana"/>
          <w:sz w:val="20"/>
          <w:szCs w:val="20"/>
        </w:rPr>
      </w:pPr>
      <w:r>
        <w:rPr>
          <w:rFonts w:ascii="Verdana" w:hAnsi="Verdana"/>
          <w:sz w:val="20"/>
          <w:szCs w:val="20"/>
        </w:rPr>
        <w:t>Guérison : amélioration clinique 2 jours après l’apparition de l’exanthème. Ce dernier diminue après 3-4 jours et disparait en 6-7 jours</w:t>
      </w:r>
    </w:p>
    <w:p w:rsidR="006D75CA" w:rsidRPr="002E2494" w:rsidRDefault="006D75CA" w:rsidP="006D75CA">
      <w:pPr>
        <w:spacing w:line="360" w:lineRule="auto"/>
        <w:rPr>
          <w:rFonts w:ascii="Verdana" w:hAnsi="Verdana"/>
          <w:sz w:val="16"/>
          <w:szCs w:val="16"/>
        </w:rPr>
      </w:pPr>
      <w:r>
        <w:rPr>
          <w:rFonts w:ascii="Verdana" w:hAnsi="Verdana"/>
          <w:sz w:val="16"/>
          <w:szCs w:val="16"/>
        </w:rPr>
        <w:t>*Coryza = congestion nasale, rhinorrhée et mal de gorge. Je le remplace par « rhume »</w:t>
      </w:r>
      <w:r>
        <w:rPr>
          <w:rFonts w:ascii="Verdana" w:hAnsi="Verdana"/>
          <w:sz w:val="16"/>
          <w:szCs w:val="16"/>
        </w:rPr>
        <w:br/>
      </w:r>
      <w:r w:rsidRPr="002E2494">
        <w:rPr>
          <w:rFonts w:ascii="Verdana" w:hAnsi="Verdana"/>
          <w:sz w:val="16"/>
          <w:szCs w:val="16"/>
        </w:rPr>
        <w:t>*</w:t>
      </w:r>
      <w:r>
        <w:rPr>
          <w:rFonts w:ascii="Verdana" w:hAnsi="Verdana"/>
          <w:sz w:val="16"/>
          <w:szCs w:val="16"/>
        </w:rPr>
        <w:t>*</w:t>
      </w:r>
      <w:proofErr w:type="spellStart"/>
      <w:r w:rsidRPr="002E2494">
        <w:rPr>
          <w:rFonts w:ascii="Verdana" w:hAnsi="Verdana"/>
          <w:sz w:val="16"/>
          <w:szCs w:val="16"/>
        </w:rPr>
        <w:t>Koplik</w:t>
      </w:r>
      <w:proofErr w:type="spellEnd"/>
      <w:r w:rsidRPr="002E2494">
        <w:rPr>
          <w:rFonts w:ascii="Verdana" w:hAnsi="Verdana"/>
          <w:sz w:val="16"/>
          <w:szCs w:val="16"/>
        </w:rPr>
        <w:t xml:space="preserve"> spots = macules blanches-bleutées au niveau de la muqueuse buccale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D95BC6">
        <w:rPr>
          <w:rFonts w:ascii="Verdana" w:hAnsi="Verdana"/>
          <w:noProof/>
          <w:sz w:val="20"/>
          <w:szCs w:val="20"/>
          <w:lang w:eastAsia="fr-CA"/>
        </w:rPr>
        <w:drawing>
          <wp:anchor distT="0" distB="0" distL="114300" distR="114300" simplePos="0" relativeHeight="251676672" behindDoc="0" locked="0" layoutInCell="1" allowOverlap="1" wp14:anchorId="6C57EF79" wp14:editId="048AE4AE">
            <wp:simplePos x="0" y="0"/>
            <wp:positionH relativeFrom="column">
              <wp:posOffset>0</wp:posOffset>
            </wp:positionH>
            <wp:positionV relativeFrom="paragraph">
              <wp:posOffset>228600</wp:posOffset>
            </wp:positionV>
            <wp:extent cx="5082540" cy="2752725"/>
            <wp:effectExtent l="0" t="0" r="0" b="0"/>
            <wp:wrapTopAndBottom/>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082540" cy="2752725"/>
                    </a:xfrm>
                    <a:prstGeom prst="rect">
                      <a:avLst/>
                    </a:prstGeom>
                  </pic:spPr>
                </pic:pic>
              </a:graphicData>
            </a:graphic>
            <wp14:sizeRelH relativeFrom="margin">
              <wp14:pctWidth>0</wp14:pctWidth>
            </wp14:sizeRelH>
            <wp14:sizeRelV relativeFrom="margin">
              <wp14:pctHeight>0</wp14:pctHeight>
            </wp14:sizeRelV>
          </wp:anchor>
        </w:drawing>
      </w:r>
    </w:p>
    <w:p w:rsidR="006D75CA" w:rsidRDefault="006D75CA" w:rsidP="006D75CA">
      <w:pPr>
        <w:spacing w:line="360" w:lineRule="auto"/>
        <w:rPr>
          <w:rFonts w:ascii="Verdana" w:hAnsi="Verdana"/>
          <w:sz w:val="16"/>
          <w:szCs w:val="16"/>
        </w:rPr>
      </w:pPr>
      <w:r w:rsidRPr="00EB3461">
        <w:rPr>
          <w:rFonts w:ascii="Verdana" w:hAnsi="Verdana"/>
          <w:noProof/>
          <w:sz w:val="20"/>
          <w:szCs w:val="20"/>
          <w:lang w:eastAsia="fr-CA"/>
        </w:rPr>
        <w:lastRenderedPageBreak/>
        <w:drawing>
          <wp:anchor distT="0" distB="0" distL="114300" distR="114300" simplePos="0" relativeHeight="251677696" behindDoc="0" locked="0" layoutInCell="1" allowOverlap="1" wp14:anchorId="5F739417" wp14:editId="70052EFD">
            <wp:simplePos x="0" y="0"/>
            <wp:positionH relativeFrom="column">
              <wp:posOffset>-7620</wp:posOffset>
            </wp:positionH>
            <wp:positionV relativeFrom="paragraph">
              <wp:posOffset>3044825</wp:posOffset>
            </wp:positionV>
            <wp:extent cx="5013960" cy="3329305"/>
            <wp:effectExtent l="0" t="0" r="0" b="0"/>
            <wp:wrapTopAndBottom/>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013960" cy="332930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16"/>
          <w:szCs w:val="16"/>
        </w:rPr>
        <w:t xml:space="preserve">Photo classique. Source image : </w:t>
      </w:r>
      <w:hyperlink r:id="rId213" w:history="1">
        <w:r w:rsidRPr="00AB187A">
          <w:rPr>
            <w:rStyle w:val="Lienhypertexte"/>
            <w:rFonts w:ascii="Verdana" w:hAnsi="Verdana"/>
            <w:sz w:val="16"/>
            <w:szCs w:val="16"/>
          </w:rPr>
          <w:t>http://www.babycenter.de/a21252/masern</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roofErr w:type="spellStart"/>
      <w:r>
        <w:rPr>
          <w:rFonts w:ascii="Verdana" w:hAnsi="Verdana"/>
          <w:sz w:val="16"/>
          <w:szCs w:val="16"/>
        </w:rPr>
        <w:t>Koplik</w:t>
      </w:r>
      <w:proofErr w:type="spellEnd"/>
      <w:r>
        <w:rPr>
          <w:rFonts w:ascii="Verdana" w:hAnsi="Verdana"/>
          <w:sz w:val="16"/>
          <w:szCs w:val="16"/>
        </w:rPr>
        <w:t xml:space="preserve"> spots. Source image : </w:t>
      </w:r>
      <w:hyperlink r:id="rId214" w:history="1">
        <w:r w:rsidRPr="00AB187A">
          <w:rPr>
            <w:rStyle w:val="Lienhypertexte"/>
            <w:rFonts w:ascii="Verdana" w:hAnsi="Verdana"/>
            <w:sz w:val="16"/>
            <w:szCs w:val="16"/>
          </w:rPr>
          <w:t>http://www.sciencephoto.com/media/259736/view</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diagnostic est confirmé par sérologie (</w:t>
      </w:r>
      <w:proofErr w:type="spellStart"/>
      <w:r>
        <w:rPr>
          <w:rFonts w:ascii="Verdana" w:hAnsi="Verdana"/>
          <w:sz w:val="20"/>
          <w:szCs w:val="20"/>
        </w:rPr>
        <w:t>IgM</w:t>
      </w:r>
      <w:proofErr w:type="spellEnd"/>
      <w:r>
        <w:rPr>
          <w:rFonts w:ascii="Verdana" w:hAnsi="Verdana"/>
          <w:sz w:val="20"/>
          <w:szCs w:val="20"/>
        </w:rPr>
        <w:t xml:space="preserve"> et IgG anti-rougeole) et doit être rapporté à la Santé Publique avant même les résultats.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Les groupes à risques de complications sont les patients immunodéprimés, les femmes enceintes, les individus </w:t>
      </w:r>
      <w:proofErr w:type="spellStart"/>
      <w:r>
        <w:rPr>
          <w:rFonts w:ascii="Verdana" w:hAnsi="Verdana"/>
          <w:sz w:val="20"/>
          <w:szCs w:val="20"/>
        </w:rPr>
        <w:t>malnourris</w:t>
      </w:r>
      <w:proofErr w:type="spellEnd"/>
      <w:r>
        <w:rPr>
          <w:rFonts w:ascii="Verdana" w:hAnsi="Verdana"/>
          <w:sz w:val="20"/>
          <w:szCs w:val="20"/>
        </w:rPr>
        <w:t xml:space="preserve">, les jeunes enfants et les personnes âgées. On retrouve comme complications fréquentes l’otite, la pneumonie, la </w:t>
      </w:r>
      <w:proofErr w:type="spellStart"/>
      <w:r>
        <w:rPr>
          <w:rFonts w:ascii="Verdana" w:hAnsi="Verdana"/>
          <w:sz w:val="20"/>
          <w:szCs w:val="20"/>
        </w:rPr>
        <w:t>laryngotrachéobronchite</w:t>
      </w:r>
      <w:proofErr w:type="spellEnd"/>
      <w:r>
        <w:rPr>
          <w:rFonts w:ascii="Verdana" w:hAnsi="Verdana"/>
          <w:sz w:val="20"/>
          <w:szCs w:val="20"/>
        </w:rPr>
        <w:t xml:space="preserve"> et la diarrhée, alors que l’hépatite, la thrombocytopénie et l’encéphalite sont plus rares.</w:t>
      </w:r>
    </w:p>
    <w:p w:rsidR="006D75CA" w:rsidRDefault="006D75CA" w:rsidP="006D75CA">
      <w:pPr>
        <w:spacing w:line="360" w:lineRule="auto"/>
        <w:rPr>
          <w:rFonts w:ascii="Verdana" w:hAnsi="Verdana"/>
          <w:sz w:val="20"/>
          <w:szCs w:val="20"/>
        </w:rPr>
      </w:pPr>
      <w:r>
        <w:rPr>
          <w:rFonts w:ascii="Verdana" w:hAnsi="Verdana"/>
          <w:sz w:val="20"/>
          <w:szCs w:val="20"/>
        </w:rPr>
        <w:t xml:space="preserve">La pneumonie est la complication la + fréquente chez l’adulte et est celle causant le + de mortalité chez l’enfant.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Une rougeole non compliquée se résout en 10 à 12 jours sans traitement particulier. Il n’y a pas de tx viral spécifique recommandé. Le traitement reste donc de support pour la majorité des cas (antipyrétiques, repos,  réplétion liquidienne). Pour prévenir </w:t>
      </w:r>
      <w:r>
        <w:rPr>
          <w:rFonts w:ascii="Verdana" w:hAnsi="Verdana"/>
          <w:sz w:val="20"/>
          <w:szCs w:val="20"/>
        </w:rPr>
        <w:lastRenderedPageBreak/>
        <w:t>la transmission, il faut vacciner rapidement les gens ayant été exposés ou à risque de l’être s’ils ne peuvent fournir une preuve de vaccination.</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Rubéole</w:t>
      </w:r>
    </w:p>
    <w:p w:rsidR="006D75CA" w:rsidRDefault="006D75CA" w:rsidP="006D75CA">
      <w:pPr>
        <w:spacing w:line="360" w:lineRule="auto"/>
        <w:rPr>
          <w:rFonts w:ascii="Verdana" w:hAnsi="Verdana"/>
          <w:sz w:val="20"/>
          <w:szCs w:val="20"/>
        </w:rPr>
      </w:pPr>
      <w:r>
        <w:rPr>
          <w:rFonts w:ascii="Verdana" w:hAnsi="Verdana"/>
          <w:sz w:val="20"/>
          <w:szCs w:val="20"/>
        </w:rPr>
        <w:t xml:space="preserve">Maladie virale à transmission directe ou par </w:t>
      </w:r>
      <w:proofErr w:type="spellStart"/>
      <w:r>
        <w:rPr>
          <w:rFonts w:ascii="Verdana" w:hAnsi="Verdana"/>
          <w:sz w:val="20"/>
          <w:szCs w:val="20"/>
        </w:rPr>
        <w:t>goutelettes</w:t>
      </w:r>
      <w:proofErr w:type="spellEnd"/>
      <w:r>
        <w:rPr>
          <w:rFonts w:ascii="Verdana" w:hAnsi="Verdana"/>
          <w:sz w:val="20"/>
          <w:szCs w:val="20"/>
        </w:rPr>
        <w:t xml:space="preserve"> de sécrétions </w:t>
      </w:r>
      <w:proofErr w:type="spellStart"/>
      <w:r>
        <w:rPr>
          <w:rFonts w:ascii="Verdana" w:hAnsi="Verdana"/>
          <w:sz w:val="20"/>
          <w:szCs w:val="20"/>
        </w:rPr>
        <w:t>nasopharyngées</w:t>
      </w:r>
      <w:proofErr w:type="spellEnd"/>
      <w:r>
        <w:rPr>
          <w:rFonts w:ascii="Verdana" w:hAnsi="Verdana"/>
          <w:sz w:val="20"/>
          <w:szCs w:val="20"/>
        </w:rPr>
        <w:t xml:space="preserve">. Les cas apparaissent souvent vers la fin de l’hiver/début du printemps. La maladie touche surtout les enfants, adolescents et jeunes adultes, mais l’incidence est en diminution depuis la vaccination.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Les individus infectés sécrètent le virus jusqu’à 1 semaine avant et 2 semaines après le début des symptômes. L’éruption apparaît typiquement 14 à 17 jours après l’exposition. Beaucoup de cas de rubéole sont légers et donc sous-diagnostiqués.</w:t>
      </w:r>
    </w:p>
    <w:p w:rsidR="006D75CA" w:rsidRDefault="006D75CA" w:rsidP="006D75CA">
      <w:pPr>
        <w:spacing w:line="360" w:lineRule="auto"/>
        <w:rPr>
          <w:rFonts w:ascii="Verdana" w:hAnsi="Verdana"/>
          <w:sz w:val="20"/>
          <w:szCs w:val="20"/>
        </w:rPr>
      </w:pPr>
    </w:p>
    <w:p w:rsidR="006D75CA" w:rsidRDefault="006D75CA" w:rsidP="006D75CA">
      <w:pPr>
        <w:pStyle w:val="Paragraphedeliste"/>
        <w:numPr>
          <w:ilvl w:val="0"/>
          <w:numId w:val="252"/>
        </w:numPr>
        <w:spacing w:after="0" w:line="360" w:lineRule="auto"/>
        <w:rPr>
          <w:rFonts w:ascii="Verdana" w:hAnsi="Verdana"/>
          <w:sz w:val="20"/>
          <w:szCs w:val="20"/>
        </w:rPr>
      </w:pPr>
      <w:r>
        <w:rPr>
          <w:rFonts w:ascii="Verdana" w:hAnsi="Verdana"/>
          <w:sz w:val="20"/>
          <w:szCs w:val="20"/>
        </w:rPr>
        <w:t xml:space="preserve">Prodrome : fièvre légère, céphalée, mal de gorge, rhinorrhée, toux, </w:t>
      </w:r>
      <w:proofErr w:type="spellStart"/>
      <w:r>
        <w:rPr>
          <w:rFonts w:ascii="Verdana" w:hAnsi="Verdana"/>
          <w:sz w:val="20"/>
          <w:szCs w:val="20"/>
        </w:rPr>
        <w:t>lymphadénopathie</w:t>
      </w:r>
      <w:proofErr w:type="spellEnd"/>
      <w:r>
        <w:rPr>
          <w:rFonts w:ascii="Verdana" w:hAnsi="Verdana"/>
          <w:sz w:val="20"/>
          <w:szCs w:val="20"/>
        </w:rPr>
        <w:t xml:space="preserve"> (se résolvent souvent à l’apparition de l’éruption)</w:t>
      </w:r>
    </w:p>
    <w:p w:rsidR="006D75CA" w:rsidRDefault="006D75CA" w:rsidP="006D75CA">
      <w:pPr>
        <w:pStyle w:val="Paragraphedeliste"/>
        <w:numPr>
          <w:ilvl w:val="0"/>
          <w:numId w:val="252"/>
        </w:numPr>
        <w:spacing w:after="0" w:line="360" w:lineRule="auto"/>
        <w:rPr>
          <w:rFonts w:ascii="Verdana" w:hAnsi="Verdana"/>
          <w:sz w:val="20"/>
          <w:szCs w:val="20"/>
        </w:rPr>
      </w:pPr>
      <w:r>
        <w:rPr>
          <w:rFonts w:ascii="Verdana" w:hAnsi="Verdana"/>
          <w:sz w:val="20"/>
          <w:szCs w:val="20"/>
        </w:rPr>
        <w:t>Exanthème : macules et papules rosées qui apparaissent au visage et progressent au cou, tronc et extrémités en 24h</w:t>
      </w:r>
    </w:p>
    <w:p w:rsidR="006D75CA" w:rsidRPr="000E43B8" w:rsidRDefault="006D75CA" w:rsidP="006D75CA">
      <w:pPr>
        <w:pStyle w:val="Paragraphedeliste"/>
        <w:numPr>
          <w:ilvl w:val="0"/>
          <w:numId w:val="252"/>
        </w:numPr>
        <w:spacing w:after="0" w:line="360" w:lineRule="auto"/>
        <w:rPr>
          <w:rFonts w:ascii="Verdana" w:hAnsi="Verdana"/>
          <w:sz w:val="20"/>
          <w:szCs w:val="20"/>
        </w:rPr>
      </w:pPr>
      <w:r>
        <w:rPr>
          <w:rFonts w:ascii="Verdana" w:hAnsi="Verdana"/>
          <w:sz w:val="20"/>
          <w:szCs w:val="20"/>
        </w:rPr>
        <w:t xml:space="preserve">Énanthème : chez 20%, lésions pétéchiales au palais mou et luette (signe de </w:t>
      </w:r>
      <w:proofErr w:type="spellStart"/>
      <w:r w:rsidRPr="00C17991">
        <w:rPr>
          <w:rFonts w:ascii="Verdana" w:hAnsi="Verdana"/>
          <w:b/>
          <w:sz w:val="20"/>
          <w:szCs w:val="20"/>
        </w:rPr>
        <w:t>Forchheimer</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16"/>
          <w:szCs w:val="16"/>
        </w:rPr>
      </w:pPr>
      <w:r w:rsidRPr="00370712">
        <w:rPr>
          <w:rFonts w:ascii="Verdana" w:hAnsi="Verdana"/>
          <w:noProof/>
          <w:sz w:val="20"/>
          <w:szCs w:val="20"/>
          <w:lang w:eastAsia="fr-CA"/>
        </w:rPr>
        <w:lastRenderedPageBreak/>
        <w:drawing>
          <wp:anchor distT="0" distB="0" distL="114300" distR="114300" simplePos="0" relativeHeight="251678720" behindDoc="0" locked="0" layoutInCell="1" allowOverlap="1" wp14:anchorId="11E88AB0" wp14:editId="211D2F45">
            <wp:simplePos x="0" y="0"/>
            <wp:positionH relativeFrom="column">
              <wp:posOffset>-22860</wp:posOffset>
            </wp:positionH>
            <wp:positionV relativeFrom="paragraph">
              <wp:posOffset>99060</wp:posOffset>
            </wp:positionV>
            <wp:extent cx="4754880" cy="3201670"/>
            <wp:effectExtent l="0" t="0" r="0" b="0"/>
            <wp:wrapTopAndBottom/>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754880" cy="3201670"/>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16"/>
          <w:szCs w:val="16"/>
        </w:rPr>
        <w:t xml:space="preserve">Source image : </w:t>
      </w:r>
      <w:hyperlink r:id="rId216" w:history="1">
        <w:r w:rsidRPr="00AB187A">
          <w:rPr>
            <w:rStyle w:val="Lienhypertexte"/>
            <w:rFonts w:ascii="Verdana" w:hAnsi="Verdana"/>
            <w:sz w:val="16"/>
            <w:szCs w:val="16"/>
          </w:rPr>
          <w:t>http://www.larousse.fr/encyclopedie/medical/rub%C3%A9ole/15944</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De l’arthrite accompagne parfois l’exanthème. L’éruption disparait graduellement après 2-3 jours en commençant par la tête et le cou. Le prodrome et les complications sont plus </w:t>
      </w:r>
      <w:proofErr w:type="gramStart"/>
      <w:r>
        <w:rPr>
          <w:rFonts w:ascii="Verdana" w:hAnsi="Verdana"/>
          <w:sz w:val="20"/>
          <w:szCs w:val="20"/>
        </w:rPr>
        <w:t>fréquentes</w:t>
      </w:r>
      <w:proofErr w:type="gramEnd"/>
      <w:r>
        <w:rPr>
          <w:rFonts w:ascii="Verdana" w:hAnsi="Verdana"/>
          <w:sz w:val="20"/>
          <w:szCs w:val="20"/>
        </w:rPr>
        <w:t xml:space="preserve"> chez les adultes que chez les enfants. </w:t>
      </w:r>
    </w:p>
    <w:p w:rsidR="006D75CA" w:rsidRDefault="006D75CA" w:rsidP="006D75CA">
      <w:pPr>
        <w:pStyle w:val="Paragraphedeliste"/>
        <w:numPr>
          <w:ilvl w:val="0"/>
          <w:numId w:val="253"/>
        </w:numPr>
        <w:spacing w:after="0" w:line="360" w:lineRule="auto"/>
        <w:rPr>
          <w:rFonts w:ascii="Verdana" w:hAnsi="Verdana"/>
          <w:sz w:val="20"/>
          <w:szCs w:val="20"/>
        </w:rPr>
      </w:pPr>
      <w:r w:rsidRPr="00967C33">
        <w:rPr>
          <w:rFonts w:ascii="Verdana" w:hAnsi="Verdana"/>
          <w:sz w:val="20"/>
          <w:szCs w:val="20"/>
        </w:rPr>
        <w:t>Complications possibles (rares) : encéphalite et thrombocytopénie</w:t>
      </w:r>
    </w:p>
    <w:p w:rsidR="006D75CA" w:rsidRPr="00D03AE3" w:rsidRDefault="006D75CA" w:rsidP="006D75CA">
      <w:pPr>
        <w:pStyle w:val="Paragraphedeliste"/>
        <w:numPr>
          <w:ilvl w:val="0"/>
          <w:numId w:val="253"/>
        </w:numPr>
        <w:spacing w:after="0" w:line="360" w:lineRule="auto"/>
        <w:rPr>
          <w:rFonts w:ascii="Verdana" w:hAnsi="Verdana"/>
          <w:sz w:val="20"/>
          <w:szCs w:val="20"/>
        </w:rPr>
      </w:pPr>
      <w:r>
        <w:rPr>
          <w:rFonts w:ascii="Verdana" w:hAnsi="Verdana"/>
          <w:sz w:val="20"/>
          <w:szCs w:val="20"/>
        </w:rPr>
        <w:t>Autres complications (+ rare) : névrite périphérique, névrite optique, myocardite, péricardite, hépatite, orchite, anémie hémolytique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diagnostic est habituellement posé avec la sérologie (</w:t>
      </w:r>
      <w:proofErr w:type="spellStart"/>
      <w:r>
        <w:rPr>
          <w:rFonts w:ascii="Verdana" w:hAnsi="Verdana"/>
          <w:sz w:val="20"/>
          <w:szCs w:val="20"/>
        </w:rPr>
        <w:t>IgM</w:t>
      </w:r>
      <w:proofErr w:type="spellEnd"/>
      <w:r>
        <w:rPr>
          <w:rFonts w:ascii="Verdana" w:hAnsi="Verdana"/>
          <w:sz w:val="20"/>
          <w:szCs w:val="20"/>
        </w:rPr>
        <w:t xml:space="preserve"> et IgG </w:t>
      </w:r>
      <w:proofErr w:type="spellStart"/>
      <w:r>
        <w:rPr>
          <w:rFonts w:ascii="Verdana" w:hAnsi="Verdana"/>
          <w:sz w:val="20"/>
          <w:szCs w:val="20"/>
        </w:rPr>
        <w:t>spécigiques</w:t>
      </w:r>
      <w:proofErr w:type="spellEnd"/>
      <w:r>
        <w:rPr>
          <w:rFonts w:ascii="Verdana" w:hAnsi="Verdana"/>
          <w:sz w:val="20"/>
          <w:szCs w:val="20"/>
        </w:rPr>
        <w:t xml:space="preserve"> pour rubéole). Tout comme pour la rougeole, les cas doivent être rapportés à la Santé publique.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traitement est de support seulement. Pour éviter la transmission, les enfants devraient être retirés de la garderie/école jusqu’à 1 semaines après le début de l’éruption.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Il est important de s’informer si la personne malade a été en contact avec une femme enceinte ou si la patiente elle-même est enceinte, car la rubéole a des effets nocifs sur le </w:t>
      </w:r>
      <w:proofErr w:type="spellStart"/>
      <w:r>
        <w:rPr>
          <w:rFonts w:ascii="Verdana" w:hAnsi="Verdana"/>
          <w:sz w:val="20"/>
          <w:szCs w:val="20"/>
        </w:rPr>
        <w:t>foetus</w:t>
      </w:r>
      <w:proofErr w:type="spellEnd"/>
      <w:r>
        <w:rPr>
          <w:rFonts w:ascii="Verdana" w:hAnsi="Verdana"/>
          <w:sz w:val="20"/>
          <w:szCs w:val="20"/>
        </w:rPr>
        <w:t> :</w:t>
      </w:r>
    </w:p>
    <w:p w:rsidR="006D75CA" w:rsidRDefault="006D75CA" w:rsidP="006D75CA">
      <w:pPr>
        <w:pStyle w:val="Paragraphedeliste"/>
        <w:numPr>
          <w:ilvl w:val="0"/>
          <w:numId w:val="254"/>
        </w:numPr>
        <w:spacing w:after="0" w:line="360" w:lineRule="auto"/>
        <w:rPr>
          <w:rFonts w:ascii="Verdana" w:hAnsi="Verdana"/>
          <w:sz w:val="20"/>
          <w:szCs w:val="20"/>
        </w:rPr>
      </w:pPr>
      <w:r>
        <w:rPr>
          <w:rFonts w:ascii="Verdana" w:hAnsi="Verdana"/>
          <w:sz w:val="20"/>
          <w:szCs w:val="20"/>
        </w:rPr>
        <w:t xml:space="preserve">Avortement, mort </w:t>
      </w:r>
      <w:proofErr w:type="spellStart"/>
      <w:r>
        <w:rPr>
          <w:rFonts w:ascii="Verdana" w:hAnsi="Verdana"/>
          <w:sz w:val="20"/>
          <w:szCs w:val="20"/>
        </w:rPr>
        <w:t>foetale</w:t>
      </w:r>
      <w:proofErr w:type="spellEnd"/>
    </w:p>
    <w:p w:rsidR="006D75CA" w:rsidRDefault="006D75CA" w:rsidP="006D75CA">
      <w:pPr>
        <w:pStyle w:val="Paragraphedeliste"/>
        <w:numPr>
          <w:ilvl w:val="0"/>
          <w:numId w:val="254"/>
        </w:numPr>
        <w:spacing w:after="0" w:line="360" w:lineRule="auto"/>
        <w:rPr>
          <w:rFonts w:ascii="Verdana" w:hAnsi="Verdana"/>
          <w:sz w:val="20"/>
          <w:szCs w:val="20"/>
        </w:rPr>
      </w:pPr>
      <w:r>
        <w:rPr>
          <w:rFonts w:ascii="Verdana" w:hAnsi="Verdana"/>
          <w:sz w:val="20"/>
          <w:szCs w:val="20"/>
        </w:rPr>
        <w:t>Syndrome de la rubéole congénitale</w:t>
      </w:r>
    </w:p>
    <w:p w:rsidR="006D75CA" w:rsidRDefault="006D75CA" w:rsidP="006D75CA">
      <w:pPr>
        <w:pStyle w:val="Paragraphedeliste"/>
        <w:numPr>
          <w:ilvl w:val="0"/>
          <w:numId w:val="255"/>
        </w:numPr>
        <w:spacing w:after="0" w:line="360" w:lineRule="auto"/>
        <w:rPr>
          <w:rFonts w:ascii="Verdana" w:hAnsi="Verdana"/>
          <w:sz w:val="20"/>
          <w:szCs w:val="20"/>
        </w:rPr>
      </w:pPr>
      <w:r>
        <w:rPr>
          <w:rFonts w:ascii="Verdana" w:hAnsi="Verdana"/>
          <w:sz w:val="20"/>
          <w:szCs w:val="20"/>
        </w:rPr>
        <w:t>Surdité neurosensorielle</w:t>
      </w:r>
    </w:p>
    <w:p w:rsidR="006D75CA" w:rsidRDefault="006D75CA" w:rsidP="006D75CA">
      <w:pPr>
        <w:pStyle w:val="Paragraphedeliste"/>
        <w:numPr>
          <w:ilvl w:val="0"/>
          <w:numId w:val="255"/>
        </w:numPr>
        <w:spacing w:after="0" w:line="360" w:lineRule="auto"/>
        <w:rPr>
          <w:rFonts w:ascii="Verdana" w:hAnsi="Verdana"/>
          <w:sz w:val="20"/>
          <w:szCs w:val="20"/>
        </w:rPr>
      </w:pPr>
      <w:r>
        <w:rPr>
          <w:rFonts w:ascii="Verdana" w:hAnsi="Verdana"/>
          <w:sz w:val="20"/>
          <w:szCs w:val="20"/>
        </w:rPr>
        <w:t>Retard mental</w:t>
      </w:r>
    </w:p>
    <w:p w:rsidR="006D75CA" w:rsidRDefault="006D75CA" w:rsidP="006D75CA">
      <w:pPr>
        <w:pStyle w:val="Paragraphedeliste"/>
        <w:numPr>
          <w:ilvl w:val="0"/>
          <w:numId w:val="255"/>
        </w:numPr>
        <w:spacing w:after="0" w:line="360" w:lineRule="auto"/>
        <w:rPr>
          <w:rFonts w:ascii="Verdana" w:hAnsi="Verdana"/>
          <w:sz w:val="20"/>
          <w:szCs w:val="20"/>
        </w:rPr>
      </w:pPr>
      <w:r>
        <w:rPr>
          <w:rFonts w:ascii="Verdana" w:hAnsi="Verdana"/>
          <w:sz w:val="20"/>
          <w:szCs w:val="20"/>
        </w:rPr>
        <w:t>Anomalies oculaires</w:t>
      </w:r>
    </w:p>
    <w:p w:rsidR="006D75CA" w:rsidRDefault="006D75CA" w:rsidP="006D75CA">
      <w:pPr>
        <w:pStyle w:val="Paragraphedeliste"/>
        <w:numPr>
          <w:ilvl w:val="0"/>
          <w:numId w:val="255"/>
        </w:numPr>
        <w:spacing w:after="0" w:line="360" w:lineRule="auto"/>
        <w:rPr>
          <w:rFonts w:ascii="Verdana" w:hAnsi="Verdana"/>
          <w:sz w:val="20"/>
          <w:szCs w:val="20"/>
        </w:rPr>
      </w:pPr>
      <w:r>
        <w:rPr>
          <w:rFonts w:ascii="Verdana" w:hAnsi="Verdana"/>
          <w:sz w:val="20"/>
          <w:szCs w:val="20"/>
        </w:rPr>
        <w:t>Maladie cardiaque congénitale</w:t>
      </w:r>
    </w:p>
    <w:p w:rsidR="006D75CA" w:rsidRPr="00D03AE3" w:rsidRDefault="006D75CA" w:rsidP="006D75CA">
      <w:pPr>
        <w:pStyle w:val="Paragraphedeliste"/>
        <w:numPr>
          <w:ilvl w:val="0"/>
          <w:numId w:val="255"/>
        </w:numPr>
        <w:spacing w:after="0" w:line="360" w:lineRule="auto"/>
        <w:rPr>
          <w:rFonts w:ascii="Verdana" w:hAnsi="Verdana"/>
          <w:sz w:val="20"/>
          <w:szCs w:val="20"/>
        </w:rPr>
      </w:pPr>
      <w:r w:rsidRPr="00D03AE3">
        <w:rPr>
          <w:rFonts w:ascii="Verdana" w:hAnsi="Verdana"/>
          <w:sz w:val="20"/>
          <w:szCs w:val="20"/>
        </w:rPr>
        <w:t>Cornée embrouillée</w:t>
      </w:r>
    </w:p>
    <w:p w:rsidR="006D75CA" w:rsidRDefault="006D75CA" w:rsidP="006D75CA">
      <w:pPr>
        <w:spacing w:line="360" w:lineRule="auto"/>
        <w:rPr>
          <w:rFonts w:ascii="Verdana" w:hAnsi="Verdana"/>
          <w:sz w:val="20"/>
          <w:szCs w:val="20"/>
        </w:rPr>
      </w:pPr>
    </w:p>
    <w:p w:rsidR="006D75CA" w:rsidRPr="00015215" w:rsidRDefault="006D75CA" w:rsidP="006D75CA">
      <w:pPr>
        <w:spacing w:line="360" w:lineRule="auto"/>
        <w:rPr>
          <w:rFonts w:ascii="Verdana" w:hAnsi="Verdana"/>
          <w:sz w:val="20"/>
          <w:szCs w:val="20"/>
        </w:rPr>
      </w:pPr>
      <w:r>
        <w:rPr>
          <w:rFonts w:ascii="Verdana" w:hAnsi="Verdana"/>
          <w:sz w:val="20"/>
          <w:szCs w:val="20"/>
          <w:u w:val="single"/>
        </w:rPr>
        <w:t>Érythème infectieux</w:t>
      </w:r>
      <w:r>
        <w:rPr>
          <w:rFonts w:ascii="Verdana" w:hAnsi="Verdana"/>
          <w:sz w:val="20"/>
          <w:szCs w:val="20"/>
        </w:rPr>
        <w:t xml:space="preserve"> (=cinquième maladie)</w:t>
      </w:r>
    </w:p>
    <w:p w:rsidR="006D75CA" w:rsidRDefault="006D75CA" w:rsidP="006D75CA">
      <w:pPr>
        <w:spacing w:line="360" w:lineRule="auto"/>
        <w:rPr>
          <w:rFonts w:ascii="Verdana" w:hAnsi="Verdana"/>
          <w:sz w:val="20"/>
          <w:szCs w:val="20"/>
        </w:rPr>
      </w:pPr>
      <w:r>
        <w:rPr>
          <w:rFonts w:ascii="Verdana" w:hAnsi="Verdana"/>
          <w:sz w:val="20"/>
          <w:szCs w:val="20"/>
        </w:rPr>
        <w:t xml:space="preserve">Il s’agit de la présentation clinique la + fréquente du Parvovirus B19. Ce dernier peut se présenter comme une infection virale bénigne ou être presque mortelle, mais la plupart des infections sont asymptomatiques.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La transmission se fait par contact avec les sécrétions respiratoires, exposition percutanée à des produits sanguins ou transmission verticale de la mère au bébé. Ce sont surtout les enfants entre 4 et 10 ans qui sont touchés. La maladie se présente souvent en petites épidémies (comme dans l’école) vers la fin de l’hiver/début printemps. La contagion secondaire aux membres de la famille est assez commune (infection transmise chez environ 50% des contacts susceptibles).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L'incubation est de 1-2 semaines et la contagiosité est maximale </w:t>
      </w:r>
      <w:r>
        <w:rPr>
          <w:rFonts w:ascii="Verdana" w:hAnsi="Verdana"/>
          <w:i/>
          <w:sz w:val="20"/>
          <w:szCs w:val="20"/>
        </w:rPr>
        <w:t>avant</w:t>
      </w:r>
      <w:r>
        <w:rPr>
          <w:rFonts w:ascii="Verdana" w:hAnsi="Verdana"/>
          <w:sz w:val="20"/>
          <w:szCs w:val="20"/>
        </w:rPr>
        <w:t xml:space="preserve"> l’apparition de l’éruption.</w:t>
      </w:r>
    </w:p>
    <w:p w:rsidR="006D75CA" w:rsidRDefault="006D75CA" w:rsidP="006D75CA">
      <w:pPr>
        <w:pStyle w:val="Paragraphedeliste"/>
        <w:numPr>
          <w:ilvl w:val="0"/>
          <w:numId w:val="256"/>
        </w:numPr>
        <w:spacing w:after="0" w:line="360" w:lineRule="auto"/>
        <w:rPr>
          <w:rFonts w:ascii="Verdana" w:hAnsi="Verdana"/>
          <w:sz w:val="20"/>
          <w:szCs w:val="20"/>
        </w:rPr>
      </w:pPr>
      <w:r>
        <w:rPr>
          <w:rFonts w:ascii="Verdana" w:hAnsi="Verdana"/>
          <w:sz w:val="20"/>
          <w:szCs w:val="20"/>
        </w:rPr>
        <w:t>Prodrome : fièvre légère, malaise, céphalée, prurit, rhume, myalgies, douleurs articulaires (surtout chez F adultes)</w:t>
      </w:r>
    </w:p>
    <w:p w:rsidR="006D75CA" w:rsidRDefault="006D75CA" w:rsidP="006D75CA">
      <w:pPr>
        <w:pStyle w:val="Paragraphedeliste"/>
        <w:numPr>
          <w:ilvl w:val="0"/>
          <w:numId w:val="256"/>
        </w:numPr>
        <w:spacing w:after="0" w:line="360" w:lineRule="auto"/>
        <w:rPr>
          <w:rFonts w:ascii="Verdana" w:hAnsi="Verdana"/>
          <w:sz w:val="20"/>
          <w:szCs w:val="20"/>
        </w:rPr>
      </w:pPr>
      <w:r>
        <w:rPr>
          <w:rFonts w:ascii="Verdana" w:hAnsi="Verdana"/>
          <w:sz w:val="20"/>
          <w:szCs w:val="20"/>
        </w:rPr>
        <w:t>Exanthème : début avec joues rouge flamboyant (« </w:t>
      </w:r>
      <w:proofErr w:type="spellStart"/>
      <w:r>
        <w:rPr>
          <w:rFonts w:ascii="Verdana" w:hAnsi="Verdana"/>
          <w:sz w:val="20"/>
          <w:szCs w:val="20"/>
        </w:rPr>
        <w:t>slapped</w:t>
      </w:r>
      <w:proofErr w:type="spellEnd"/>
      <w:r>
        <w:rPr>
          <w:rFonts w:ascii="Verdana" w:hAnsi="Verdana"/>
          <w:sz w:val="20"/>
          <w:szCs w:val="20"/>
        </w:rPr>
        <w:t xml:space="preserve"> </w:t>
      </w:r>
      <w:proofErr w:type="spellStart"/>
      <w:r>
        <w:rPr>
          <w:rFonts w:ascii="Verdana" w:hAnsi="Verdana"/>
          <w:sz w:val="20"/>
          <w:szCs w:val="20"/>
        </w:rPr>
        <w:t>cheeks</w:t>
      </w:r>
      <w:proofErr w:type="spellEnd"/>
      <w:r>
        <w:rPr>
          <w:rFonts w:ascii="Verdana" w:hAnsi="Verdana"/>
          <w:sz w:val="20"/>
          <w:szCs w:val="20"/>
        </w:rPr>
        <w:t xml:space="preserve"> »), puis éruption réticulée (en dentelle) du tronc et des </w:t>
      </w:r>
      <w:proofErr w:type="gramStart"/>
      <w:r>
        <w:rPr>
          <w:rFonts w:ascii="Verdana" w:hAnsi="Verdana"/>
          <w:sz w:val="20"/>
          <w:szCs w:val="20"/>
        </w:rPr>
        <w:t>membre</w:t>
      </w:r>
      <w:proofErr w:type="gramEnd"/>
      <w:r>
        <w:rPr>
          <w:rFonts w:ascii="Verdana" w:hAnsi="Verdana"/>
          <w:sz w:val="20"/>
          <w:szCs w:val="20"/>
        </w:rPr>
        <w:t xml:space="preserve"> apparaît en même temps que éruption faciale diminue en 1 à 4 jours</w:t>
      </w:r>
    </w:p>
    <w:p w:rsidR="006D75CA" w:rsidRDefault="006D75CA" w:rsidP="006D75CA">
      <w:pPr>
        <w:spacing w:line="360" w:lineRule="auto"/>
        <w:rPr>
          <w:rFonts w:ascii="Verdana" w:hAnsi="Verdana"/>
          <w:sz w:val="20"/>
          <w:szCs w:val="20"/>
        </w:rPr>
      </w:pPr>
      <w:r>
        <w:rPr>
          <w:rFonts w:ascii="Verdana" w:hAnsi="Verdana"/>
          <w:sz w:val="20"/>
          <w:szCs w:val="20"/>
        </w:rPr>
        <w:lastRenderedPageBreak/>
        <w:t>L’éruption dure au total 5 à 9 jours.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EA5D10">
        <w:rPr>
          <w:rFonts w:ascii="Verdana" w:hAnsi="Verdana"/>
          <w:noProof/>
          <w:sz w:val="20"/>
          <w:szCs w:val="20"/>
          <w:lang w:eastAsia="fr-CA"/>
        </w:rPr>
        <w:drawing>
          <wp:anchor distT="0" distB="0" distL="114300" distR="114300" simplePos="0" relativeHeight="251679744" behindDoc="0" locked="0" layoutInCell="1" allowOverlap="1" wp14:anchorId="77AB3FC8" wp14:editId="7FBAD410">
            <wp:simplePos x="0" y="0"/>
            <wp:positionH relativeFrom="column">
              <wp:posOffset>0</wp:posOffset>
            </wp:positionH>
            <wp:positionV relativeFrom="paragraph">
              <wp:posOffset>228600</wp:posOffset>
            </wp:positionV>
            <wp:extent cx="4165600" cy="2349500"/>
            <wp:effectExtent l="0" t="0" r="0" b="12700"/>
            <wp:wrapTopAndBottom/>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165600" cy="2349500"/>
                    </a:xfrm>
                    <a:prstGeom prst="rect">
                      <a:avLst/>
                    </a:prstGeom>
                  </pic:spPr>
                </pic:pic>
              </a:graphicData>
            </a:graphic>
          </wp:anchor>
        </w:drawing>
      </w:r>
    </w:p>
    <w:p w:rsidR="006D75CA" w:rsidRDefault="006D75CA" w:rsidP="006D75CA">
      <w:pPr>
        <w:spacing w:line="360" w:lineRule="auto"/>
        <w:rPr>
          <w:rFonts w:ascii="Verdana" w:hAnsi="Verdana"/>
          <w:sz w:val="16"/>
          <w:szCs w:val="16"/>
        </w:rPr>
      </w:pPr>
      <w:r w:rsidRPr="003740D7">
        <w:rPr>
          <w:rFonts w:ascii="Verdana" w:hAnsi="Verdana"/>
          <w:noProof/>
          <w:sz w:val="16"/>
          <w:szCs w:val="16"/>
          <w:lang w:eastAsia="fr-CA"/>
        </w:rPr>
        <w:drawing>
          <wp:anchor distT="0" distB="0" distL="114300" distR="114300" simplePos="0" relativeHeight="251680768" behindDoc="0" locked="0" layoutInCell="1" allowOverlap="1" wp14:anchorId="3D66661E" wp14:editId="1C6873ED">
            <wp:simplePos x="0" y="0"/>
            <wp:positionH relativeFrom="column">
              <wp:posOffset>-7620</wp:posOffset>
            </wp:positionH>
            <wp:positionV relativeFrom="paragraph">
              <wp:posOffset>2805430</wp:posOffset>
            </wp:positionV>
            <wp:extent cx="4445000" cy="3340100"/>
            <wp:effectExtent l="0" t="0" r="0" b="12700"/>
            <wp:wrapTopAndBottom/>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445000" cy="3340100"/>
                    </a:xfrm>
                    <a:prstGeom prst="rect">
                      <a:avLst/>
                    </a:prstGeom>
                  </pic:spPr>
                </pic:pic>
              </a:graphicData>
            </a:graphic>
          </wp:anchor>
        </w:drawing>
      </w:r>
      <w:r>
        <w:rPr>
          <w:rFonts w:ascii="Verdana" w:hAnsi="Verdana"/>
          <w:sz w:val="16"/>
          <w:szCs w:val="16"/>
        </w:rPr>
        <w:t>« </w:t>
      </w:r>
      <w:proofErr w:type="spellStart"/>
      <w:r>
        <w:rPr>
          <w:rFonts w:ascii="Verdana" w:hAnsi="Verdana"/>
          <w:sz w:val="16"/>
          <w:szCs w:val="16"/>
        </w:rPr>
        <w:t>Slapped</w:t>
      </w:r>
      <w:proofErr w:type="spellEnd"/>
      <w:r>
        <w:rPr>
          <w:rFonts w:ascii="Verdana" w:hAnsi="Verdana"/>
          <w:sz w:val="16"/>
          <w:szCs w:val="16"/>
        </w:rPr>
        <w:t xml:space="preserve"> </w:t>
      </w:r>
      <w:proofErr w:type="spellStart"/>
      <w:r>
        <w:rPr>
          <w:rFonts w:ascii="Verdana" w:hAnsi="Verdana"/>
          <w:sz w:val="16"/>
          <w:szCs w:val="16"/>
        </w:rPr>
        <w:t>cheeks</w:t>
      </w:r>
      <w:proofErr w:type="spellEnd"/>
      <w:r>
        <w:rPr>
          <w:rFonts w:ascii="Verdana" w:hAnsi="Verdana"/>
          <w:sz w:val="16"/>
          <w:szCs w:val="16"/>
        </w:rPr>
        <w:t xml:space="preserve"> ». Source image : </w:t>
      </w:r>
      <w:hyperlink r:id="rId219" w:history="1">
        <w:r w:rsidRPr="00AB187A">
          <w:rPr>
            <w:rStyle w:val="Lienhypertexte"/>
            <w:rFonts w:ascii="Verdana" w:hAnsi="Verdana"/>
            <w:sz w:val="16"/>
            <w:szCs w:val="16"/>
          </w:rPr>
          <w:t>http://www.canalvie.com/sante-beaute/sante/index-des-maladies/cinquieme-maladie-erytheme-infectieux-1.1049186</w:t>
        </w:r>
      </w:hyperlink>
      <w:r>
        <w:rPr>
          <w:rFonts w:ascii="Verdana" w:hAnsi="Verdana"/>
          <w:sz w:val="16"/>
          <w:szCs w:val="16"/>
        </w:rPr>
        <w:t xml:space="preserve"> </w:t>
      </w:r>
    </w:p>
    <w:p w:rsidR="006D75CA" w:rsidRDefault="006D75CA" w:rsidP="006D75CA">
      <w:pPr>
        <w:spacing w:line="360" w:lineRule="auto"/>
        <w:rPr>
          <w:rFonts w:ascii="Verdana" w:hAnsi="Verdana"/>
          <w:sz w:val="16"/>
          <w:szCs w:val="16"/>
        </w:rPr>
      </w:pPr>
      <w:r>
        <w:rPr>
          <w:rFonts w:ascii="Verdana" w:hAnsi="Verdana"/>
          <w:sz w:val="16"/>
          <w:szCs w:val="16"/>
        </w:rPr>
        <w:t xml:space="preserve">Éruption réticulée. Source image : </w:t>
      </w:r>
      <w:hyperlink r:id="rId220" w:history="1">
        <w:r w:rsidRPr="00AB187A">
          <w:rPr>
            <w:rStyle w:val="Lienhypertexte"/>
            <w:rFonts w:ascii="Verdana" w:hAnsi="Verdana"/>
            <w:sz w:val="16"/>
            <w:szCs w:val="16"/>
          </w:rPr>
          <w:t>http://www.monenfantgrandit.be/visite/articles/cinquieme-maladie-erytheme-infectieux-page-ar00019.php</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lastRenderedPageBreak/>
        <w:t>L’infection à parvovirus B19 peut aussi causer le syndrome papulo-</w:t>
      </w:r>
      <w:proofErr w:type="spellStart"/>
      <w:r>
        <w:rPr>
          <w:rFonts w:ascii="Verdana" w:hAnsi="Verdana"/>
          <w:sz w:val="20"/>
          <w:szCs w:val="20"/>
        </w:rPr>
        <w:t>purpurique</w:t>
      </w:r>
      <w:proofErr w:type="spellEnd"/>
      <w:r>
        <w:rPr>
          <w:rFonts w:ascii="Verdana" w:hAnsi="Verdana"/>
          <w:sz w:val="20"/>
          <w:szCs w:val="20"/>
        </w:rPr>
        <w:t xml:space="preserve"> en gants et en chaussettes, dans lequel il y a papules, pétéchies et purpura douloureux et prurigineux des mains et des pieds, souvent avec fièvre et érosions orales. Contrairement à l’érythème infectieux, les patients avec cette présentation sont </w:t>
      </w:r>
      <w:proofErr w:type="spellStart"/>
      <w:r>
        <w:rPr>
          <w:rFonts w:ascii="Verdana" w:hAnsi="Verdana"/>
          <w:sz w:val="20"/>
          <w:szCs w:val="20"/>
        </w:rPr>
        <w:t>virémiques</w:t>
      </w:r>
      <w:proofErr w:type="spellEnd"/>
      <w:r>
        <w:rPr>
          <w:rFonts w:ascii="Verdana" w:hAnsi="Verdana"/>
          <w:sz w:val="20"/>
          <w:szCs w:val="20"/>
        </w:rPr>
        <w:t xml:space="preserve"> et contagieux et ne devraient donc pas être en contact avec les personnes à risque.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Pendant la grossesse, l’infection à parvovirus B19 peut entraîner un </w:t>
      </w:r>
      <w:proofErr w:type="spellStart"/>
      <w:r>
        <w:rPr>
          <w:rFonts w:ascii="Verdana" w:hAnsi="Verdana"/>
          <w:b/>
          <w:sz w:val="20"/>
          <w:szCs w:val="20"/>
        </w:rPr>
        <w:t>hydrops</w:t>
      </w:r>
      <w:proofErr w:type="spellEnd"/>
      <w:r>
        <w:rPr>
          <w:rFonts w:ascii="Verdana" w:hAnsi="Verdana"/>
          <w:b/>
          <w:sz w:val="20"/>
          <w:szCs w:val="20"/>
        </w:rPr>
        <w:t xml:space="preserve"> </w:t>
      </w:r>
      <w:proofErr w:type="spellStart"/>
      <w:r>
        <w:rPr>
          <w:rFonts w:ascii="Verdana" w:hAnsi="Verdana"/>
          <w:b/>
          <w:sz w:val="20"/>
          <w:szCs w:val="20"/>
        </w:rPr>
        <w:t>foetalis</w:t>
      </w:r>
      <w:proofErr w:type="spellEnd"/>
      <w:r>
        <w:rPr>
          <w:rFonts w:ascii="Verdana" w:hAnsi="Verdana"/>
          <w:sz w:val="20"/>
          <w:szCs w:val="20"/>
        </w:rPr>
        <w:t xml:space="preserve">, un RCIU, des effusions pleurales et péricardiques et la mort du </w:t>
      </w:r>
      <w:proofErr w:type="spellStart"/>
      <w:r>
        <w:rPr>
          <w:rFonts w:ascii="Verdana" w:hAnsi="Verdana"/>
          <w:sz w:val="20"/>
          <w:szCs w:val="20"/>
        </w:rPr>
        <w:t>foetus</w:t>
      </w:r>
      <w:proofErr w:type="spellEnd"/>
      <w:r>
        <w:rPr>
          <w:rFonts w:ascii="Verdana" w:hAnsi="Verdana"/>
          <w:sz w:val="20"/>
          <w:szCs w:val="20"/>
        </w:rPr>
        <w:t xml:space="preserve">. Chez la personne </w:t>
      </w:r>
      <w:proofErr w:type="spellStart"/>
      <w:r>
        <w:rPr>
          <w:rFonts w:ascii="Verdana" w:hAnsi="Verdana"/>
          <w:sz w:val="20"/>
          <w:szCs w:val="20"/>
        </w:rPr>
        <w:t>immunosupprimée</w:t>
      </w:r>
      <w:proofErr w:type="spellEnd"/>
      <w:r>
        <w:rPr>
          <w:rFonts w:ascii="Verdana" w:hAnsi="Verdana"/>
          <w:sz w:val="20"/>
          <w:szCs w:val="20"/>
        </w:rPr>
        <w:t xml:space="preserve">, elle peut causer une anémie sévère. </w:t>
      </w:r>
    </w:p>
    <w:p w:rsidR="006D75CA" w:rsidRDefault="006D75CA" w:rsidP="006D75CA">
      <w:pPr>
        <w:spacing w:line="360" w:lineRule="auto"/>
        <w:rPr>
          <w:rFonts w:ascii="Verdana" w:hAnsi="Verdana"/>
          <w:sz w:val="20"/>
          <w:szCs w:val="20"/>
        </w:rPr>
      </w:pPr>
    </w:p>
    <w:p w:rsidR="006D75CA" w:rsidRPr="00C06FDE" w:rsidRDefault="006D75CA" w:rsidP="006D75CA">
      <w:pPr>
        <w:spacing w:line="360" w:lineRule="auto"/>
        <w:rPr>
          <w:rFonts w:ascii="Verdana" w:hAnsi="Verdana"/>
          <w:sz w:val="20"/>
          <w:szCs w:val="20"/>
        </w:rPr>
      </w:pPr>
      <w:r>
        <w:rPr>
          <w:rFonts w:ascii="Verdana" w:hAnsi="Verdana"/>
          <w:sz w:val="20"/>
          <w:szCs w:val="20"/>
        </w:rPr>
        <w:t xml:space="preserve">Le test dx de choix pour l’érythème infectieux est la détection des </w:t>
      </w:r>
      <w:proofErr w:type="spellStart"/>
      <w:r>
        <w:rPr>
          <w:rFonts w:ascii="Verdana" w:hAnsi="Verdana"/>
          <w:sz w:val="20"/>
          <w:szCs w:val="20"/>
        </w:rPr>
        <w:t>IgM</w:t>
      </w:r>
      <w:proofErr w:type="spellEnd"/>
      <w:r>
        <w:rPr>
          <w:rFonts w:ascii="Verdana" w:hAnsi="Verdana"/>
          <w:sz w:val="20"/>
          <w:szCs w:val="20"/>
        </w:rPr>
        <w:t xml:space="preserve"> anti-parvovirus B19. Ces derniers indiquent que l’infection s’est produite dans les 2 à 4 derniers mois.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Un traitement de support est suggéré pour soulager les malaises, démangeaisons et arthralgies, mais il n’y a pas de tx spécifique requis. L’infection se résout en 5 à 10 jours, mais </w:t>
      </w:r>
      <w:r w:rsidRPr="00307EA3">
        <w:rPr>
          <w:rFonts w:ascii="Verdana" w:hAnsi="Verdana"/>
          <w:b/>
          <w:sz w:val="20"/>
          <w:szCs w:val="20"/>
        </w:rPr>
        <w:t>l’éruption peut récidiver</w:t>
      </w:r>
      <w:r>
        <w:rPr>
          <w:rFonts w:ascii="Verdana" w:hAnsi="Verdana"/>
          <w:sz w:val="20"/>
          <w:szCs w:val="20"/>
        </w:rPr>
        <w:t xml:space="preserve"> dans les mois qui suivent suite à des éléments déclencheurs :</w:t>
      </w:r>
    </w:p>
    <w:p w:rsidR="006D75CA" w:rsidRDefault="006D75CA" w:rsidP="006D75CA">
      <w:pPr>
        <w:pStyle w:val="Paragraphedeliste"/>
        <w:numPr>
          <w:ilvl w:val="0"/>
          <w:numId w:val="257"/>
        </w:numPr>
        <w:spacing w:after="0" w:line="360" w:lineRule="auto"/>
        <w:rPr>
          <w:rFonts w:ascii="Verdana" w:hAnsi="Verdana"/>
          <w:sz w:val="20"/>
          <w:szCs w:val="20"/>
        </w:rPr>
      </w:pPr>
      <w:r>
        <w:rPr>
          <w:rFonts w:ascii="Verdana" w:hAnsi="Verdana"/>
          <w:sz w:val="20"/>
          <w:szCs w:val="20"/>
        </w:rPr>
        <w:t>Exposition solaire ou à des températures élevées (bains)</w:t>
      </w:r>
    </w:p>
    <w:p w:rsidR="006D75CA" w:rsidRDefault="006D75CA" w:rsidP="006D75CA">
      <w:pPr>
        <w:pStyle w:val="Paragraphedeliste"/>
        <w:numPr>
          <w:ilvl w:val="0"/>
          <w:numId w:val="257"/>
        </w:numPr>
        <w:spacing w:after="0" w:line="360" w:lineRule="auto"/>
        <w:rPr>
          <w:rFonts w:ascii="Verdana" w:hAnsi="Verdana"/>
          <w:sz w:val="20"/>
          <w:szCs w:val="20"/>
        </w:rPr>
      </w:pPr>
      <w:r>
        <w:rPr>
          <w:rFonts w:ascii="Verdana" w:hAnsi="Verdana"/>
          <w:sz w:val="20"/>
          <w:szCs w:val="20"/>
        </w:rPr>
        <w:t>Exercice physique</w:t>
      </w:r>
    </w:p>
    <w:p w:rsidR="006D75CA" w:rsidRDefault="006D75CA" w:rsidP="006D75CA">
      <w:pPr>
        <w:pStyle w:val="Paragraphedeliste"/>
        <w:numPr>
          <w:ilvl w:val="0"/>
          <w:numId w:val="257"/>
        </w:numPr>
        <w:spacing w:after="0" w:line="360" w:lineRule="auto"/>
        <w:rPr>
          <w:rFonts w:ascii="Verdana" w:hAnsi="Verdana"/>
          <w:sz w:val="20"/>
          <w:szCs w:val="20"/>
        </w:rPr>
      </w:pPr>
      <w:r>
        <w:rPr>
          <w:rFonts w:ascii="Verdana" w:hAnsi="Verdana"/>
          <w:sz w:val="20"/>
          <w:szCs w:val="20"/>
        </w:rPr>
        <w:t>Stress psychologique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Roséole</w:t>
      </w:r>
    </w:p>
    <w:p w:rsidR="006D75CA" w:rsidRDefault="006D75CA" w:rsidP="006D75CA">
      <w:pPr>
        <w:spacing w:line="360" w:lineRule="auto"/>
        <w:rPr>
          <w:rFonts w:ascii="Verdana" w:hAnsi="Verdana"/>
          <w:sz w:val="20"/>
          <w:szCs w:val="20"/>
        </w:rPr>
      </w:pPr>
      <w:r>
        <w:rPr>
          <w:rFonts w:ascii="Verdana" w:hAnsi="Verdana"/>
          <w:sz w:val="20"/>
          <w:szCs w:val="20"/>
        </w:rPr>
        <w:t xml:space="preserve">Infection virale causée par le </w:t>
      </w:r>
      <w:proofErr w:type="spellStart"/>
      <w:r w:rsidRPr="00E637A2">
        <w:rPr>
          <w:rFonts w:ascii="Verdana" w:hAnsi="Verdana"/>
          <w:i/>
          <w:sz w:val="20"/>
          <w:szCs w:val="20"/>
        </w:rPr>
        <w:t>Human</w:t>
      </w:r>
      <w:proofErr w:type="spellEnd"/>
      <w:r w:rsidRPr="00E637A2">
        <w:rPr>
          <w:rFonts w:ascii="Verdana" w:hAnsi="Verdana"/>
          <w:i/>
          <w:sz w:val="20"/>
          <w:szCs w:val="20"/>
        </w:rPr>
        <w:t xml:space="preserve"> </w:t>
      </w:r>
      <w:proofErr w:type="spellStart"/>
      <w:r w:rsidRPr="00E637A2">
        <w:rPr>
          <w:rFonts w:ascii="Verdana" w:hAnsi="Verdana"/>
          <w:i/>
          <w:sz w:val="20"/>
          <w:szCs w:val="20"/>
        </w:rPr>
        <w:t>Herpesvirus</w:t>
      </w:r>
      <w:proofErr w:type="spellEnd"/>
      <w:r w:rsidRPr="00E637A2">
        <w:rPr>
          <w:rFonts w:ascii="Verdana" w:hAnsi="Verdana"/>
          <w:i/>
          <w:sz w:val="20"/>
          <w:szCs w:val="20"/>
        </w:rPr>
        <w:t xml:space="preserve"> 6</w:t>
      </w:r>
      <w:r>
        <w:rPr>
          <w:rFonts w:ascii="Verdana" w:hAnsi="Verdana"/>
          <w:sz w:val="20"/>
          <w:szCs w:val="20"/>
        </w:rPr>
        <w:t xml:space="preserve"> et </w:t>
      </w:r>
      <w:r w:rsidRPr="00E637A2">
        <w:rPr>
          <w:rFonts w:ascii="Verdana" w:hAnsi="Verdana"/>
          <w:i/>
          <w:sz w:val="20"/>
          <w:szCs w:val="20"/>
        </w:rPr>
        <w:t>HHV-7</w:t>
      </w:r>
      <w:r>
        <w:rPr>
          <w:rFonts w:ascii="Verdana" w:hAnsi="Verdana"/>
          <w:sz w:val="20"/>
          <w:szCs w:val="20"/>
        </w:rPr>
        <w:t xml:space="preserve"> qui touchent les enfants entre 6 mois et 4 ans selon un mode de transmission inconnu. Il s’agit de l’exanthème le plus fréquent chez les &lt;2 ans. Il n’y a pas de vaccin disponible. La séroprévalence de l’HHV-6 chez l’adulte est de plus de 95%. </w:t>
      </w:r>
    </w:p>
    <w:p w:rsidR="006D75CA" w:rsidRDefault="006D75CA" w:rsidP="006D75CA">
      <w:pPr>
        <w:spacing w:line="360" w:lineRule="auto"/>
        <w:rPr>
          <w:rFonts w:ascii="Verdana" w:hAnsi="Verdana"/>
          <w:sz w:val="20"/>
          <w:szCs w:val="20"/>
        </w:rPr>
      </w:pPr>
    </w:p>
    <w:p w:rsidR="006D75CA" w:rsidRDefault="006D75CA" w:rsidP="006D75CA">
      <w:pPr>
        <w:pStyle w:val="Paragraphedeliste"/>
        <w:numPr>
          <w:ilvl w:val="0"/>
          <w:numId w:val="258"/>
        </w:numPr>
        <w:spacing w:after="0" w:line="360" w:lineRule="auto"/>
        <w:rPr>
          <w:rFonts w:ascii="Verdana" w:hAnsi="Verdana"/>
          <w:sz w:val="20"/>
          <w:szCs w:val="20"/>
        </w:rPr>
      </w:pPr>
      <w:r>
        <w:rPr>
          <w:rFonts w:ascii="Verdana" w:hAnsi="Verdana"/>
          <w:sz w:val="20"/>
          <w:szCs w:val="20"/>
        </w:rPr>
        <w:t xml:space="preserve">Prodrome : fièvre élevée pendant 3 à 7 jours, </w:t>
      </w:r>
      <w:proofErr w:type="spellStart"/>
      <w:r>
        <w:rPr>
          <w:rFonts w:ascii="Verdana" w:hAnsi="Verdana"/>
          <w:sz w:val="20"/>
          <w:szCs w:val="20"/>
        </w:rPr>
        <w:t>oedème</w:t>
      </w:r>
      <w:proofErr w:type="spellEnd"/>
      <w:r>
        <w:rPr>
          <w:rFonts w:ascii="Verdana" w:hAnsi="Verdana"/>
          <w:sz w:val="20"/>
          <w:szCs w:val="20"/>
        </w:rPr>
        <w:t xml:space="preserve"> palpébral, adénopathie cervicale, sx respiratoires, bon état général malgré tout</w:t>
      </w:r>
    </w:p>
    <w:p w:rsidR="006D75CA" w:rsidRPr="00A17E5A" w:rsidRDefault="006D75CA" w:rsidP="006D75CA">
      <w:pPr>
        <w:pStyle w:val="Paragraphedeliste"/>
        <w:numPr>
          <w:ilvl w:val="0"/>
          <w:numId w:val="258"/>
        </w:numPr>
        <w:spacing w:after="0" w:line="360" w:lineRule="auto"/>
        <w:rPr>
          <w:rFonts w:ascii="Verdana" w:hAnsi="Verdana"/>
          <w:b/>
          <w:sz w:val="20"/>
          <w:szCs w:val="20"/>
        </w:rPr>
      </w:pPr>
      <w:r w:rsidRPr="00A17E5A">
        <w:rPr>
          <w:rFonts w:ascii="Verdana" w:hAnsi="Verdana"/>
          <w:b/>
          <w:sz w:val="20"/>
          <w:szCs w:val="20"/>
        </w:rPr>
        <w:lastRenderedPageBreak/>
        <w:t>Lorsque la fièvre tombe, apparaît subitement l’exanthème!</w:t>
      </w:r>
      <w:r>
        <w:rPr>
          <w:rFonts w:ascii="Verdana" w:hAnsi="Verdana"/>
          <w:b/>
          <w:sz w:val="20"/>
          <w:szCs w:val="20"/>
        </w:rPr>
        <w:t xml:space="preserve"> </w:t>
      </w:r>
      <w:r>
        <w:rPr>
          <w:rFonts w:ascii="Verdana" w:hAnsi="Verdana"/>
          <w:sz w:val="20"/>
          <w:szCs w:val="20"/>
        </w:rPr>
        <w:t>(env. 20%)</w:t>
      </w:r>
    </w:p>
    <w:p w:rsidR="006D75CA" w:rsidRDefault="006D75CA" w:rsidP="006D75CA">
      <w:pPr>
        <w:pStyle w:val="Paragraphedeliste"/>
        <w:numPr>
          <w:ilvl w:val="0"/>
          <w:numId w:val="258"/>
        </w:numPr>
        <w:spacing w:after="0" w:line="360" w:lineRule="auto"/>
        <w:rPr>
          <w:rFonts w:ascii="Verdana" w:hAnsi="Verdana"/>
          <w:sz w:val="20"/>
          <w:szCs w:val="20"/>
        </w:rPr>
      </w:pPr>
      <w:r>
        <w:rPr>
          <w:rFonts w:ascii="Verdana" w:hAnsi="Verdana"/>
          <w:sz w:val="20"/>
          <w:szCs w:val="20"/>
        </w:rPr>
        <w:t>Exanthème : macules et papules rosées entourées d’un halo blanchâtre, débute sur le tronc puis progresse au cou et aux extrémités</w:t>
      </w:r>
    </w:p>
    <w:p w:rsidR="006D75CA" w:rsidRDefault="006D75CA" w:rsidP="006D75CA">
      <w:pPr>
        <w:spacing w:line="360" w:lineRule="auto"/>
        <w:rPr>
          <w:rFonts w:ascii="Verdana" w:hAnsi="Verdana"/>
          <w:sz w:val="20"/>
          <w:szCs w:val="20"/>
        </w:rPr>
      </w:pPr>
    </w:p>
    <w:p w:rsidR="006D75CA" w:rsidRPr="002F0B58" w:rsidRDefault="006D75CA" w:rsidP="006D75CA">
      <w:pPr>
        <w:spacing w:line="360" w:lineRule="auto"/>
        <w:rPr>
          <w:rFonts w:ascii="Verdana" w:hAnsi="Verdana"/>
          <w:sz w:val="20"/>
          <w:szCs w:val="20"/>
        </w:rPr>
      </w:pPr>
      <w:r w:rsidRPr="005E24FF">
        <w:rPr>
          <w:rFonts w:ascii="Verdana" w:hAnsi="Verdana"/>
          <w:noProof/>
          <w:sz w:val="20"/>
          <w:szCs w:val="20"/>
          <w:lang w:eastAsia="fr-CA"/>
        </w:rPr>
        <w:drawing>
          <wp:anchor distT="0" distB="0" distL="114300" distR="114300" simplePos="0" relativeHeight="251681792" behindDoc="0" locked="0" layoutInCell="1" allowOverlap="1" wp14:anchorId="6E341B91" wp14:editId="60128D06">
            <wp:simplePos x="0" y="0"/>
            <wp:positionH relativeFrom="column">
              <wp:posOffset>0</wp:posOffset>
            </wp:positionH>
            <wp:positionV relativeFrom="paragraph">
              <wp:posOffset>228600</wp:posOffset>
            </wp:positionV>
            <wp:extent cx="5097780" cy="2868930"/>
            <wp:effectExtent l="0" t="0" r="7620" b="1270"/>
            <wp:wrapTopAndBottom/>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097780" cy="2868930"/>
                    </a:xfrm>
                    <a:prstGeom prst="rect">
                      <a:avLst/>
                    </a:prstGeom>
                  </pic:spPr>
                </pic:pic>
              </a:graphicData>
            </a:graphic>
            <wp14:sizeRelH relativeFrom="margin">
              <wp14:pctWidth>0</wp14:pctWidth>
            </wp14:sizeRelH>
            <wp14:sizeRelV relativeFrom="margin">
              <wp14:pctHeight>0</wp14:pctHeight>
            </wp14:sizeRelV>
          </wp:anchor>
        </w:drawing>
      </w:r>
    </w:p>
    <w:p w:rsidR="006D75CA" w:rsidRDefault="006D75CA" w:rsidP="006D75CA">
      <w:pPr>
        <w:spacing w:line="360" w:lineRule="auto"/>
        <w:rPr>
          <w:rFonts w:ascii="Verdana" w:hAnsi="Verdana"/>
          <w:sz w:val="16"/>
          <w:szCs w:val="16"/>
        </w:rPr>
      </w:pPr>
      <w:r>
        <w:rPr>
          <w:rFonts w:ascii="Verdana" w:hAnsi="Verdana"/>
          <w:sz w:val="16"/>
          <w:szCs w:val="16"/>
        </w:rPr>
        <w:t xml:space="preserve">Source image : </w:t>
      </w:r>
      <w:hyperlink r:id="rId222" w:history="1">
        <w:r w:rsidRPr="00AB187A">
          <w:rPr>
            <w:rStyle w:val="Lienhypertexte"/>
            <w:rFonts w:ascii="Verdana" w:hAnsi="Verdana"/>
            <w:sz w:val="16"/>
            <w:szCs w:val="16"/>
          </w:rPr>
          <w:t>http://www.maxisciences.com/roseole/roseole-infantile-ou-chez-l-039-adulte-contagion-traitement-symptomes-de-quoi-s-039-agit-il_art36276.html</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Une réactivation du HHV-6 associée avec une exposition médicamenteuse peut mener au syndrome de DRESS.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Cette maladie est habituellement bénigne et auto-résolutive; elle ne nécessite qu’un traitement de support. Il est à noter que l’infection à HHV-6 est bien connue pour causer des </w:t>
      </w:r>
      <w:r w:rsidRPr="00373D70">
        <w:rPr>
          <w:rFonts w:ascii="Verdana" w:hAnsi="Verdana"/>
          <w:b/>
          <w:sz w:val="20"/>
          <w:szCs w:val="20"/>
        </w:rPr>
        <w:t xml:space="preserve">convulsions fébriles </w:t>
      </w:r>
      <w:r>
        <w:rPr>
          <w:rFonts w:ascii="Verdana" w:hAnsi="Verdana"/>
          <w:sz w:val="20"/>
          <w:szCs w:val="20"/>
        </w:rPr>
        <w:t>(à cause de la fièvre élevée).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Scarlatine</w:t>
      </w:r>
    </w:p>
    <w:p w:rsidR="006D75CA" w:rsidRDefault="006D75CA" w:rsidP="006D75CA">
      <w:pPr>
        <w:spacing w:line="360" w:lineRule="auto"/>
        <w:rPr>
          <w:rFonts w:ascii="Verdana" w:hAnsi="Verdana"/>
          <w:sz w:val="20"/>
          <w:szCs w:val="20"/>
        </w:rPr>
      </w:pPr>
      <w:r>
        <w:rPr>
          <w:rFonts w:ascii="Verdana" w:hAnsi="Verdana"/>
          <w:sz w:val="20"/>
          <w:szCs w:val="20"/>
        </w:rPr>
        <w:t xml:space="preserve">Fait suite à une infection rhino-pharyngée causée par le streptocoque du groupe A qui produit une toxine </w:t>
      </w:r>
      <w:proofErr w:type="spellStart"/>
      <w:r>
        <w:rPr>
          <w:rFonts w:ascii="Verdana" w:hAnsi="Verdana"/>
          <w:sz w:val="20"/>
          <w:szCs w:val="20"/>
        </w:rPr>
        <w:t>érythrogène</w:t>
      </w:r>
      <w:proofErr w:type="spellEnd"/>
      <w:r>
        <w:rPr>
          <w:rFonts w:ascii="Verdana" w:hAnsi="Verdana"/>
          <w:sz w:val="20"/>
          <w:szCs w:val="20"/>
        </w:rPr>
        <w:t>. L’incubation est de 2 à 5 jours.</w:t>
      </w:r>
    </w:p>
    <w:p w:rsidR="006D75CA" w:rsidRDefault="006D75CA" w:rsidP="006D75CA">
      <w:pPr>
        <w:spacing w:line="360" w:lineRule="auto"/>
        <w:rPr>
          <w:rFonts w:ascii="Verdana" w:hAnsi="Verdana"/>
          <w:sz w:val="20"/>
          <w:szCs w:val="20"/>
        </w:rPr>
      </w:pPr>
    </w:p>
    <w:p w:rsidR="006D75CA" w:rsidRDefault="006D75CA" w:rsidP="006D75CA">
      <w:pPr>
        <w:pStyle w:val="Paragraphedeliste"/>
        <w:numPr>
          <w:ilvl w:val="0"/>
          <w:numId w:val="259"/>
        </w:numPr>
        <w:spacing w:after="0" w:line="360" w:lineRule="auto"/>
        <w:rPr>
          <w:rFonts w:ascii="Verdana" w:hAnsi="Verdana"/>
          <w:sz w:val="20"/>
          <w:szCs w:val="20"/>
        </w:rPr>
      </w:pPr>
      <w:r>
        <w:rPr>
          <w:rFonts w:ascii="Verdana" w:hAnsi="Verdana"/>
          <w:sz w:val="20"/>
          <w:szCs w:val="20"/>
        </w:rPr>
        <w:lastRenderedPageBreak/>
        <w:t>Fièvre élevée, pharyngite, vomissements</w:t>
      </w:r>
    </w:p>
    <w:p w:rsidR="006D75CA" w:rsidRDefault="006D75CA" w:rsidP="006D75CA">
      <w:pPr>
        <w:pStyle w:val="Paragraphedeliste"/>
        <w:numPr>
          <w:ilvl w:val="0"/>
          <w:numId w:val="259"/>
        </w:numPr>
        <w:spacing w:after="0" w:line="360" w:lineRule="auto"/>
        <w:rPr>
          <w:rFonts w:ascii="Verdana" w:hAnsi="Verdana"/>
          <w:sz w:val="20"/>
          <w:szCs w:val="20"/>
        </w:rPr>
      </w:pPr>
      <w:r>
        <w:rPr>
          <w:rFonts w:ascii="Verdana" w:hAnsi="Verdana"/>
          <w:sz w:val="20"/>
          <w:szCs w:val="20"/>
        </w:rPr>
        <w:t xml:space="preserve">Exanthème : </w:t>
      </w:r>
    </w:p>
    <w:p w:rsidR="006D75CA" w:rsidRDefault="006D75CA" w:rsidP="006D75CA">
      <w:pPr>
        <w:pStyle w:val="Paragraphedeliste"/>
        <w:numPr>
          <w:ilvl w:val="0"/>
          <w:numId w:val="260"/>
        </w:numPr>
        <w:spacing w:after="0" w:line="360" w:lineRule="auto"/>
        <w:rPr>
          <w:rFonts w:ascii="Verdana" w:hAnsi="Verdana"/>
          <w:sz w:val="20"/>
          <w:szCs w:val="20"/>
        </w:rPr>
      </w:pPr>
      <w:r>
        <w:rPr>
          <w:rFonts w:ascii="Verdana" w:hAnsi="Verdana"/>
          <w:sz w:val="20"/>
          <w:szCs w:val="20"/>
        </w:rPr>
        <w:t>érythème diffus en taches confluentes sans intervalle de peau saine, micro-papuleux (peau de poulet), qui s’efface à la vitropression</w:t>
      </w:r>
    </w:p>
    <w:p w:rsidR="006D75CA" w:rsidRDefault="006D75CA" w:rsidP="006D75CA">
      <w:pPr>
        <w:pStyle w:val="Paragraphedeliste"/>
        <w:numPr>
          <w:ilvl w:val="0"/>
          <w:numId w:val="260"/>
        </w:numPr>
        <w:spacing w:after="0" w:line="360" w:lineRule="auto"/>
        <w:rPr>
          <w:rFonts w:ascii="Verdana" w:hAnsi="Verdana"/>
          <w:sz w:val="20"/>
          <w:szCs w:val="20"/>
        </w:rPr>
      </w:pPr>
      <w:proofErr w:type="spellStart"/>
      <w:r>
        <w:rPr>
          <w:rFonts w:ascii="Verdana" w:hAnsi="Verdana"/>
          <w:sz w:val="20"/>
          <w:szCs w:val="20"/>
        </w:rPr>
        <w:t>peut être</w:t>
      </w:r>
      <w:proofErr w:type="spellEnd"/>
      <w:r>
        <w:rPr>
          <w:rFonts w:ascii="Verdana" w:hAnsi="Verdana"/>
          <w:sz w:val="20"/>
          <w:szCs w:val="20"/>
        </w:rPr>
        <w:t xml:space="preserve"> prurigineux ou pétéchial</w:t>
      </w:r>
    </w:p>
    <w:p w:rsidR="006D75CA" w:rsidRDefault="006D75CA" w:rsidP="006D75CA">
      <w:pPr>
        <w:pStyle w:val="Paragraphedeliste"/>
        <w:numPr>
          <w:ilvl w:val="0"/>
          <w:numId w:val="260"/>
        </w:numPr>
        <w:spacing w:after="0" w:line="360" w:lineRule="auto"/>
        <w:rPr>
          <w:rFonts w:ascii="Verdana" w:hAnsi="Verdana"/>
          <w:sz w:val="20"/>
          <w:szCs w:val="20"/>
        </w:rPr>
      </w:pPr>
      <w:r>
        <w:rPr>
          <w:rFonts w:ascii="Verdana" w:hAnsi="Verdana"/>
          <w:sz w:val="20"/>
          <w:szCs w:val="20"/>
        </w:rPr>
        <w:t>peau rugueuse et chaude au toucher (chair de poule sur coup de soleil)</w:t>
      </w:r>
    </w:p>
    <w:p w:rsidR="006D75CA" w:rsidRDefault="006D75CA" w:rsidP="006D75CA">
      <w:pPr>
        <w:pStyle w:val="Paragraphedeliste"/>
        <w:numPr>
          <w:ilvl w:val="0"/>
          <w:numId w:val="260"/>
        </w:numPr>
        <w:spacing w:after="0" w:line="360" w:lineRule="auto"/>
        <w:rPr>
          <w:rFonts w:ascii="Verdana" w:hAnsi="Verdana"/>
          <w:sz w:val="20"/>
          <w:szCs w:val="20"/>
        </w:rPr>
      </w:pPr>
      <w:r>
        <w:rPr>
          <w:rFonts w:ascii="Verdana" w:hAnsi="Verdana"/>
          <w:sz w:val="20"/>
          <w:szCs w:val="20"/>
        </w:rPr>
        <w:t>desquamation à partir du jour 8</w:t>
      </w:r>
    </w:p>
    <w:p w:rsidR="006D75CA" w:rsidRDefault="006D75CA" w:rsidP="006D75CA">
      <w:pPr>
        <w:pStyle w:val="Paragraphedeliste"/>
        <w:numPr>
          <w:ilvl w:val="0"/>
          <w:numId w:val="261"/>
        </w:numPr>
        <w:spacing w:after="0" w:line="360" w:lineRule="auto"/>
        <w:rPr>
          <w:rFonts w:ascii="Verdana" w:hAnsi="Verdana"/>
          <w:sz w:val="20"/>
          <w:szCs w:val="20"/>
        </w:rPr>
      </w:pPr>
      <w:r>
        <w:rPr>
          <w:rFonts w:ascii="Verdana" w:hAnsi="Verdana"/>
          <w:sz w:val="20"/>
          <w:szCs w:val="20"/>
        </w:rPr>
        <w:t>Énanthème :</w:t>
      </w:r>
    </w:p>
    <w:p w:rsidR="006D75CA" w:rsidRDefault="006D75CA" w:rsidP="006D75CA">
      <w:pPr>
        <w:pStyle w:val="Paragraphedeliste"/>
        <w:numPr>
          <w:ilvl w:val="0"/>
          <w:numId w:val="262"/>
        </w:numPr>
        <w:spacing w:after="0" w:line="360" w:lineRule="auto"/>
        <w:rPr>
          <w:rFonts w:ascii="Verdana" w:hAnsi="Verdana"/>
          <w:sz w:val="20"/>
          <w:szCs w:val="20"/>
        </w:rPr>
      </w:pPr>
      <w:r>
        <w:rPr>
          <w:rFonts w:ascii="Verdana" w:hAnsi="Verdana"/>
          <w:sz w:val="20"/>
          <w:szCs w:val="20"/>
        </w:rPr>
        <w:t>Pharyngite érythémateuse</w:t>
      </w:r>
    </w:p>
    <w:p w:rsidR="006D75CA" w:rsidRDefault="006D75CA" w:rsidP="006D75CA">
      <w:pPr>
        <w:pStyle w:val="Paragraphedeliste"/>
        <w:numPr>
          <w:ilvl w:val="0"/>
          <w:numId w:val="262"/>
        </w:numPr>
        <w:spacing w:after="0" w:line="360" w:lineRule="auto"/>
        <w:rPr>
          <w:rFonts w:ascii="Verdana" w:hAnsi="Verdana"/>
          <w:sz w:val="20"/>
          <w:szCs w:val="20"/>
        </w:rPr>
      </w:pPr>
      <w:r>
        <w:rPr>
          <w:rFonts w:ascii="Verdana" w:hAnsi="Verdana"/>
          <w:sz w:val="20"/>
          <w:szCs w:val="20"/>
        </w:rPr>
        <w:t xml:space="preserve">Langue </w:t>
      </w:r>
      <w:proofErr w:type="spellStart"/>
      <w:r>
        <w:rPr>
          <w:rFonts w:ascii="Verdana" w:hAnsi="Verdana"/>
          <w:sz w:val="20"/>
          <w:szCs w:val="20"/>
        </w:rPr>
        <w:t>saburrhale</w:t>
      </w:r>
      <w:proofErr w:type="spellEnd"/>
      <w:r>
        <w:rPr>
          <w:rFonts w:ascii="Verdana" w:hAnsi="Verdana"/>
          <w:sz w:val="20"/>
          <w:szCs w:val="20"/>
        </w:rPr>
        <w:t xml:space="preserve"> d’abord (enduit blanc)</w:t>
      </w:r>
    </w:p>
    <w:p w:rsidR="006D75CA" w:rsidRDefault="006D75CA" w:rsidP="006D75CA">
      <w:pPr>
        <w:pStyle w:val="Paragraphedeliste"/>
        <w:numPr>
          <w:ilvl w:val="0"/>
          <w:numId w:val="262"/>
        </w:numPr>
        <w:spacing w:after="0" w:line="360" w:lineRule="auto"/>
        <w:rPr>
          <w:rFonts w:ascii="Verdana" w:hAnsi="Verdana"/>
          <w:sz w:val="20"/>
          <w:szCs w:val="20"/>
        </w:rPr>
      </w:pPr>
      <w:r>
        <w:rPr>
          <w:rFonts w:ascii="Verdana" w:hAnsi="Verdana"/>
          <w:sz w:val="20"/>
          <w:szCs w:val="20"/>
        </w:rPr>
        <w:t>Langue framboisée par la suite</w:t>
      </w:r>
    </w:p>
    <w:p w:rsidR="006D75CA" w:rsidRPr="003460E0" w:rsidRDefault="006D75CA" w:rsidP="006D75CA">
      <w:pPr>
        <w:spacing w:line="360" w:lineRule="auto"/>
        <w:rPr>
          <w:rFonts w:ascii="Verdana" w:hAnsi="Verdana"/>
          <w:sz w:val="20"/>
          <w:szCs w:val="20"/>
        </w:rPr>
      </w:pPr>
    </w:p>
    <w:p w:rsidR="006D75CA" w:rsidRPr="005E3BF5" w:rsidRDefault="006D75CA" w:rsidP="006D75CA">
      <w:pPr>
        <w:spacing w:line="360" w:lineRule="auto"/>
        <w:rPr>
          <w:rFonts w:ascii="Verdana" w:hAnsi="Verdana"/>
          <w:sz w:val="20"/>
          <w:szCs w:val="20"/>
        </w:rPr>
      </w:pPr>
    </w:p>
    <w:p w:rsidR="006D75CA" w:rsidRPr="003E246B" w:rsidRDefault="006D75CA" w:rsidP="006D75CA">
      <w:pPr>
        <w:spacing w:line="360" w:lineRule="auto"/>
        <w:rPr>
          <w:rFonts w:ascii="Verdana" w:hAnsi="Verdana"/>
          <w:sz w:val="20"/>
          <w:szCs w:val="20"/>
        </w:rPr>
      </w:pPr>
      <w:r w:rsidRPr="003E246B">
        <w:rPr>
          <w:rFonts w:ascii="Verdana" w:hAnsi="Verdana"/>
          <w:sz w:val="20"/>
          <w:szCs w:val="20"/>
        </w:rPr>
        <w:t>16.4   Décrire la présentation clinique du zona, de l'herpès, de la dermatite aux cercaires, des molluscums</w:t>
      </w:r>
      <w:r>
        <w:rPr>
          <w:rFonts w:ascii="Verdana" w:hAnsi="Verdana"/>
          <w:sz w:val="20"/>
          <w:szCs w:val="20"/>
        </w:rPr>
        <w:t xml:space="preserve"> </w:t>
      </w:r>
      <w:proofErr w:type="spellStart"/>
      <w:r w:rsidRPr="003E246B">
        <w:rPr>
          <w:rFonts w:ascii="Verdana" w:hAnsi="Verdana"/>
          <w:sz w:val="20"/>
          <w:szCs w:val="20"/>
        </w:rPr>
        <w:t>contagiosums</w:t>
      </w:r>
      <w:proofErr w:type="spellEnd"/>
      <w:r w:rsidRPr="003E246B">
        <w:rPr>
          <w:rFonts w:ascii="Verdana" w:hAnsi="Verdana"/>
          <w:sz w:val="20"/>
          <w:szCs w:val="20"/>
        </w:rPr>
        <w:t xml:space="preserve"> et des atteintes classiques par arthropodes.</w:t>
      </w:r>
    </w:p>
    <w:p w:rsidR="006D75CA" w:rsidRPr="003E246B" w:rsidRDefault="006D75CA" w:rsidP="006D75CA">
      <w:pPr>
        <w:spacing w:line="360" w:lineRule="auto"/>
        <w:rPr>
          <w:rFonts w:ascii="Verdana" w:hAnsi="Verdana"/>
          <w:sz w:val="20"/>
          <w:szCs w:val="20"/>
        </w:rPr>
      </w:pPr>
      <w:r w:rsidRPr="003E246B">
        <w:rPr>
          <w:rFonts w:ascii="Verdana" w:hAnsi="Verdana"/>
          <w:sz w:val="20"/>
          <w:szCs w:val="20"/>
        </w:rPr>
        <w:t>16.5   Identifier l'agent causal de ces infections.</w:t>
      </w:r>
    </w:p>
    <w:p w:rsidR="006D75CA" w:rsidRPr="003E246B" w:rsidRDefault="006D75CA" w:rsidP="006D75CA">
      <w:pPr>
        <w:spacing w:line="360" w:lineRule="auto"/>
        <w:rPr>
          <w:rFonts w:ascii="Verdana" w:hAnsi="Verdana"/>
          <w:sz w:val="20"/>
          <w:szCs w:val="20"/>
        </w:rPr>
      </w:pPr>
      <w:r w:rsidRPr="003E246B">
        <w:rPr>
          <w:rFonts w:ascii="Verdana" w:hAnsi="Verdana"/>
          <w:sz w:val="20"/>
          <w:szCs w:val="20"/>
        </w:rPr>
        <w:t>16.6   Identifier les complications potentielles de ces infections.</w:t>
      </w:r>
    </w:p>
    <w:p w:rsidR="006D75CA" w:rsidRDefault="006D75CA" w:rsidP="006D75CA">
      <w:pPr>
        <w:spacing w:line="360" w:lineRule="auto"/>
        <w:rPr>
          <w:rFonts w:ascii="Verdana" w:hAnsi="Verdana"/>
          <w:sz w:val="20"/>
          <w:szCs w:val="20"/>
        </w:rPr>
      </w:pPr>
      <w:r w:rsidRPr="003E246B">
        <w:rPr>
          <w:rFonts w:ascii="Verdana" w:hAnsi="Verdana"/>
          <w:sz w:val="20"/>
          <w:szCs w:val="20"/>
        </w:rPr>
        <w:t>16.7   Décrire sommairement la prise en charge de ces maladies (diagnostic et traitement).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Famille des virus herpès :</w:t>
      </w:r>
    </w:p>
    <w:tbl>
      <w:tblPr>
        <w:tblStyle w:val="TableauGrille6Couleur-Accentuation3"/>
        <w:tblW w:w="8733" w:type="dxa"/>
        <w:tblLook w:val="04A0" w:firstRow="1" w:lastRow="0" w:firstColumn="1" w:lastColumn="0" w:noHBand="0" w:noVBand="1"/>
      </w:tblPr>
      <w:tblGrid>
        <w:gridCol w:w="515"/>
        <w:gridCol w:w="4509"/>
        <w:gridCol w:w="3709"/>
      </w:tblGrid>
      <w:tr w:rsidR="006D75CA" w:rsidTr="004257C4">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1</w:t>
            </w:r>
          </w:p>
        </w:tc>
        <w:tc>
          <w:tcPr>
            <w:tcW w:w="0" w:type="auto"/>
          </w:tcPr>
          <w:p w:rsidR="006D75CA" w:rsidRPr="00E6662D" w:rsidRDefault="006D75CA" w:rsidP="004257C4">
            <w:pPr>
              <w:spacing w:line="360" w:lineRule="auto"/>
              <w:cnfStyle w:val="100000000000" w:firstRow="1" w:lastRow="0" w:firstColumn="0" w:lastColumn="0" w:oddVBand="0" w:evenVBand="0" w:oddHBand="0" w:evenHBand="0" w:firstRowFirstColumn="0" w:firstRowLastColumn="0" w:lastRowFirstColumn="0" w:lastRowLastColumn="0"/>
              <w:rPr>
                <w:rFonts w:ascii="Verdana" w:hAnsi="Verdana"/>
                <w:b w:val="0"/>
                <w:color w:val="000000" w:themeColor="text1"/>
                <w:sz w:val="20"/>
                <w:szCs w:val="20"/>
                <w:lang w:val="fr-CA"/>
              </w:rPr>
            </w:pPr>
            <w:r w:rsidRPr="00E6662D">
              <w:rPr>
                <w:rFonts w:ascii="Verdana" w:hAnsi="Verdana"/>
                <w:b w:val="0"/>
                <w:color w:val="000000" w:themeColor="text1"/>
                <w:sz w:val="20"/>
                <w:szCs w:val="20"/>
                <w:lang w:val="fr-CA"/>
              </w:rPr>
              <w:t>HSV-1 (Herpès simplex 1)</w:t>
            </w:r>
          </w:p>
        </w:tc>
        <w:tc>
          <w:tcPr>
            <w:tcW w:w="0" w:type="auto"/>
          </w:tcPr>
          <w:p w:rsidR="006D75CA" w:rsidRPr="00E6662D" w:rsidRDefault="006D75CA" w:rsidP="004257C4">
            <w:pPr>
              <w:spacing w:line="360" w:lineRule="auto"/>
              <w:cnfStyle w:val="100000000000" w:firstRow="1" w:lastRow="0" w:firstColumn="0" w:lastColumn="0" w:oddVBand="0" w:evenVBand="0" w:oddHBand="0" w:evenHBand="0" w:firstRowFirstColumn="0" w:firstRowLastColumn="0" w:lastRowFirstColumn="0" w:lastRowLastColumn="0"/>
              <w:rPr>
                <w:rFonts w:ascii="Verdana" w:hAnsi="Verdana"/>
                <w:b w:val="0"/>
                <w:color w:val="000000" w:themeColor="text1"/>
                <w:sz w:val="20"/>
                <w:szCs w:val="20"/>
                <w:lang w:val="fr-CA"/>
              </w:rPr>
            </w:pPr>
            <w:r w:rsidRPr="00E6662D">
              <w:rPr>
                <w:rFonts w:ascii="Verdana" w:hAnsi="Verdana"/>
                <w:b w:val="0"/>
                <w:color w:val="000000" w:themeColor="text1"/>
                <w:sz w:val="20"/>
                <w:szCs w:val="20"/>
                <w:lang w:val="fr-CA"/>
              </w:rPr>
              <w:t>Herpès labial ou génital</w:t>
            </w:r>
          </w:p>
        </w:tc>
      </w:tr>
      <w:tr w:rsidR="006D75CA" w:rsidTr="004257C4">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2</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HSV-2 (Herpès simplex 2)</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Herpès génital</w:t>
            </w:r>
          </w:p>
        </w:tc>
      </w:tr>
      <w:tr w:rsidR="006D75CA" w:rsidTr="004257C4">
        <w:trPr>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3</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 xml:space="preserve">VZV (virus </w:t>
            </w:r>
            <w:proofErr w:type="spellStart"/>
            <w:r w:rsidRPr="00E6662D">
              <w:rPr>
                <w:rFonts w:ascii="Verdana" w:hAnsi="Verdana"/>
                <w:color w:val="000000" w:themeColor="text1"/>
                <w:sz w:val="20"/>
                <w:szCs w:val="20"/>
                <w:lang w:val="fr-CA"/>
              </w:rPr>
              <w:t>Varicellae-Zoster</w:t>
            </w:r>
            <w:proofErr w:type="spellEnd"/>
            <w:r w:rsidRPr="00E6662D">
              <w:rPr>
                <w:rFonts w:ascii="Verdana" w:hAnsi="Verdana"/>
                <w:color w:val="000000" w:themeColor="text1"/>
                <w:sz w:val="20"/>
                <w:szCs w:val="20"/>
                <w:lang w:val="fr-CA"/>
              </w:rPr>
              <w:t>)</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Varicelle et Zona</w:t>
            </w:r>
          </w:p>
        </w:tc>
      </w:tr>
      <w:tr w:rsidR="006D75CA" w:rsidTr="004257C4">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4</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CMV (Cytomégalovirus)</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w:t>
            </w:r>
          </w:p>
        </w:tc>
      </w:tr>
      <w:tr w:rsidR="006D75CA" w:rsidTr="004257C4">
        <w:trPr>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5</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EBV (virus Epstein-Barr)</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Mononucléose</w:t>
            </w:r>
          </w:p>
        </w:tc>
      </w:tr>
      <w:tr w:rsidR="006D75CA" w:rsidTr="004257C4">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6</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HHV-6</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Roséole infantile</w:t>
            </w:r>
          </w:p>
        </w:tc>
      </w:tr>
      <w:tr w:rsidR="006D75CA" w:rsidTr="004257C4">
        <w:trPr>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7</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HHV-7</w:t>
            </w:r>
          </w:p>
        </w:tc>
        <w:tc>
          <w:tcPr>
            <w:tcW w:w="0" w:type="auto"/>
          </w:tcPr>
          <w:p w:rsidR="006D75CA" w:rsidRPr="00E6662D" w:rsidRDefault="006D75CA" w:rsidP="004257C4">
            <w:pPr>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w:t>
            </w:r>
          </w:p>
        </w:tc>
      </w:tr>
      <w:tr w:rsidR="006D75CA" w:rsidTr="004257C4">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0" w:type="auto"/>
          </w:tcPr>
          <w:p w:rsidR="006D75CA" w:rsidRDefault="006D75CA" w:rsidP="004257C4">
            <w:pPr>
              <w:spacing w:line="360" w:lineRule="auto"/>
              <w:jc w:val="center"/>
              <w:rPr>
                <w:rFonts w:ascii="Verdana" w:hAnsi="Verdana"/>
                <w:sz w:val="20"/>
                <w:szCs w:val="20"/>
                <w:lang w:val="fr-CA"/>
              </w:rPr>
            </w:pPr>
            <w:r>
              <w:rPr>
                <w:rFonts w:ascii="Verdana" w:hAnsi="Verdana"/>
                <w:sz w:val="20"/>
                <w:szCs w:val="20"/>
                <w:lang w:val="fr-CA"/>
              </w:rPr>
              <w:t>8</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HHV-8</w:t>
            </w:r>
          </w:p>
        </w:tc>
        <w:tc>
          <w:tcPr>
            <w:tcW w:w="0" w:type="auto"/>
          </w:tcPr>
          <w:p w:rsidR="006D75CA" w:rsidRPr="00E6662D" w:rsidRDefault="006D75CA" w:rsidP="004257C4">
            <w:pPr>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themeColor="text1"/>
                <w:sz w:val="20"/>
                <w:szCs w:val="20"/>
                <w:lang w:val="fr-CA"/>
              </w:rPr>
            </w:pPr>
            <w:r w:rsidRPr="00E6662D">
              <w:rPr>
                <w:rFonts w:ascii="Verdana" w:hAnsi="Verdana"/>
                <w:color w:val="000000" w:themeColor="text1"/>
                <w:sz w:val="20"/>
                <w:szCs w:val="20"/>
                <w:lang w:val="fr-CA"/>
              </w:rPr>
              <w:t>Sarcome de Kaposi</w:t>
            </w:r>
          </w:p>
        </w:tc>
      </w:tr>
    </w:tbl>
    <w:p w:rsidR="006D75CA" w:rsidRPr="0024393F"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lastRenderedPageBreak/>
        <w:t xml:space="preserve">Herpès </w:t>
      </w:r>
      <w:proofErr w:type="spellStart"/>
      <w:r>
        <w:rPr>
          <w:rFonts w:ascii="Verdana" w:hAnsi="Verdana"/>
          <w:sz w:val="20"/>
          <w:szCs w:val="20"/>
          <w:u w:val="single"/>
        </w:rPr>
        <w:t>zoster</w:t>
      </w:r>
      <w:proofErr w:type="spellEnd"/>
      <w:r>
        <w:rPr>
          <w:rFonts w:ascii="Verdana" w:hAnsi="Verdana"/>
          <w:sz w:val="20"/>
          <w:szCs w:val="20"/>
          <w:u w:val="single"/>
        </w:rPr>
        <w:t xml:space="preserve"> (Zona)</w:t>
      </w:r>
    </w:p>
    <w:p w:rsidR="006D75CA" w:rsidRDefault="006D75CA" w:rsidP="006D75CA">
      <w:pPr>
        <w:spacing w:line="360" w:lineRule="auto"/>
        <w:rPr>
          <w:rFonts w:ascii="Verdana" w:hAnsi="Verdana"/>
          <w:sz w:val="20"/>
          <w:szCs w:val="20"/>
        </w:rPr>
      </w:pPr>
      <w:r>
        <w:rPr>
          <w:rFonts w:ascii="Verdana" w:hAnsi="Verdana"/>
          <w:sz w:val="20"/>
          <w:szCs w:val="20"/>
        </w:rPr>
        <w:t>Le zona est causé par la réactivation du VZV latent dans les ganglions rachidiens (crâniens, cervicaux, dorsaux, lombaires ou sacrés). Le 2/3 des cas sont chez les patients de &gt;40 ans. Habituellement, le zona n’apparaît qu’une seule fois chez la personne immunocompétente, contrairement au virus de l’herpès. Le risque de faire un 2</w:t>
      </w:r>
      <w:r w:rsidRPr="00996749">
        <w:rPr>
          <w:rFonts w:ascii="Verdana" w:hAnsi="Verdana"/>
          <w:sz w:val="20"/>
          <w:szCs w:val="20"/>
          <w:vertAlign w:val="superscript"/>
        </w:rPr>
        <w:t>e</w:t>
      </w:r>
      <w:r>
        <w:rPr>
          <w:rFonts w:ascii="Verdana" w:hAnsi="Verdana"/>
          <w:sz w:val="20"/>
          <w:szCs w:val="20"/>
        </w:rPr>
        <w:t xml:space="preserve"> zona est identique à celui d’en faire un premier; environ 4% des patients font plus d’un épisode de zona.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On reconnaît le zona cliniquement :</w:t>
      </w:r>
    </w:p>
    <w:p w:rsidR="006D75CA" w:rsidRDefault="006D75CA" w:rsidP="006D75CA">
      <w:pPr>
        <w:pStyle w:val="Paragraphedeliste"/>
        <w:numPr>
          <w:ilvl w:val="0"/>
          <w:numId w:val="236"/>
        </w:numPr>
        <w:spacing w:after="0" w:line="360" w:lineRule="auto"/>
        <w:rPr>
          <w:rFonts w:ascii="Verdana" w:hAnsi="Verdana"/>
          <w:sz w:val="20"/>
          <w:szCs w:val="20"/>
        </w:rPr>
      </w:pPr>
      <w:r>
        <w:rPr>
          <w:rFonts w:ascii="Verdana" w:hAnsi="Verdana"/>
          <w:b/>
          <w:sz w:val="20"/>
          <w:szCs w:val="20"/>
        </w:rPr>
        <w:t xml:space="preserve">Éruption </w:t>
      </w:r>
      <w:proofErr w:type="spellStart"/>
      <w:r>
        <w:rPr>
          <w:rFonts w:ascii="Verdana" w:hAnsi="Verdana"/>
          <w:b/>
          <w:sz w:val="20"/>
          <w:szCs w:val="20"/>
        </w:rPr>
        <w:t>dermatomale</w:t>
      </w:r>
      <w:proofErr w:type="spellEnd"/>
      <w:r>
        <w:rPr>
          <w:rFonts w:ascii="Verdana" w:hAnsi="Verdana"/>
          <w:sz w:val="20"/>
          <w:szCs w:val="20"/>
        </w:rPr>
        <w:t xml:space="preserve"> </w:t>
      </w:r>
      <w:r>
        <w:rPr>
          <w:rFonts w:ascii="Verdana" w:hAnsi="Verdana"/>
          <w:b/>
          <w:sz w:val="20"/>
          <w:szCs w:val="20"/>
        </w:rPr>
        <w:t>unilatérale</w:t>
      </w:r>
      <w:r>
        <w:rPr>
          <w:rFonts w:ascii="Verdana" w:hAnsi="Verdana"/>
          <w:sz w:val="20"/>
          <w:szCs w:val="20"/>
        </w:rPr>
        <w:t xml:space="preserve"> (possibilité de lésions </w:t>
      </w:r>
      <w:proofErr w:type="spellStart"/>
      <w:r>
        <w:rPr>
          <w:rFonts w:ascii="Verdana" w:hAnsi="Verdana"/>
          <w:sz w:val="20"/>
          <w:szCs w:val="20"/>
        </w:rPr>
        <w:t>varicelliformes</w:t>
      </w:r>
      <w:proofErr w:type="spellEnd"/>
      <w:r>
        <w:rPr>
          <w:rFonts w:ascii="Verdana" w:hAnsi="Verdana"/>
          <w:sz w:val="20"/>
          <w:szCs w:val="20"/>
        </w:rPr>
        <w:t xml:space="preserve"> hors du dermatome)</w:t>
      </w:r>
    </w:p>
    <w:p w:rsidR="006D75CA" w:rsidRDefault="006D75CA" w:rsidP="006D75CA">
      <w:pPr>
        <w:pStyle w:val="Paragraphedeliste"/>
        <w:numPr>
          <w:ilvl w:val="0"/>
          <w:numId w:val="236"/>
        </w:numPr>
        <w:spacing w:after="0" w:line="360" w:lineRule="auto"/>
        <w:rPr>
          <w:rFonts w:ascii="Verdana" w:hAnsi="Verdana"/>
          <w:sz w:val="20"/>
          <w:szCs w:val="20"/>
        </w:rPr>
      </w:pPr>
      <w:r>
        <w:rPr>
          <w:rFonts w:ascii="Verdana" w:hAnsi="Verdana"/>
          <w:b/>
          <w:sz w:val="20"/>
          <w:szCs w:val="20"/>
        </w:rPr>
        <w:t xml:space="preserve">Vésicules groupées sur fond érythémateux </w:t>
      </w:r>
      <w:r>
        <w:rPr>
          <w:rFonts w:ascii="Verdana" w:hAnsi="Verdana"/>
          <w:sz w:val="20"/>
          <w:szCs w:val="20"/>
        </w:rPr>
        <w:t>(toutes du même âge)</w:t>
      </w:r>
    </w:p>
    <w:p w:rsidR="006D75CA" w:rsidRDefault="006D75CA" w:rsidP="006D75CA">
      <w:pPr>
        <w:pStyle w:val="Paragraphedeliste"/>
        <w:numPr>
          <w:ilvl w:val="0"/>
          <w:numId w:val="236"/>
        </w:numPr>
        <w:spacing w:after="0" w:line="360" w:lineRule="auto"/>
        <w:rPr>
          <w:rFonts w:ascii="Verdana" w:hAnsi="Verdana"/>
          <w:sz w:val="20"/>
          <w:szCs w:val="20"/>
        </w:rPr>
      </w:pPr>
      <w:r>
        <w:rPr>
          <w:rFonts w:ascii="Verdana" w:hAnsi="Verdana"/>
          <w:sz w:val="20"/>
          <w:szCs w:val="20"/>
        </w:rPr>
        <w:t>Plus fréquent au tronc, mais peut être n’importe où</w:t>
      </w:r>
    </w:p>
    <w:p w:rsidR="006D75CA" w:rsidRPr="00DE7333" w:rsidRDefault="006D75CA" w:rsidP="006D75CA">
      <w:pPr>
        <w:pStyle w:val="Paragraphedeliste"/>
        <w:numPr>
          <w:ilvl w:val="0"/>
          <w:numId w:val="236"/>
        </w:numPr>
        <w:spacing w:after="0" w:line="360" w:lineRule="auto"/>
        <w:rPr>
          <w:rFonts w:ascii="Verdana" w:hAnsi="Verdana"/>
          <w:sz w:val="20"/>
          <w:szCs w:val="20"/>
        </w:rPr>
      </w:pPr>
      <w:r>
        <w:rPr>
          <w:rFonts w:ascii="Verdana" w:hAnsi="Verdana"/>
          <w:sz w:val="20"/>
          <w:szCs w:val="20"/>
        </w:rPr>
        <w:t>Souvent un prodrome de douleur/brûlement (jusqu’à 10 jours avant)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patient avez zona excrète le VZV par aérosol et peut le transmettre par contact direct. S’il contamine quelqu’un, celui-ci n’aura pas le zona, mais plutôt la varicelle (s’il ne l’a jamais eu auparavant bien sûr).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Complications :</w:t>
      </w:r>
    </w:p>
    <w:p w:rsidR="006D75CA" w:rsidRDefault="006D75CA" w:rsidP="006D75CA">
      <w:pPr>
        <w:pStyle w:val="Paragraphedeliste"/>
        <w:numPr>
          <w:ilvl w:val="0"/>
          <w:numId w:val="237"/>
        </w:numPr>
        <w:spacing w:after="0" w:line="360" w:lineRule="auto"/>
        <w:rPr>
          <w:rFonts w:ascii="Verdana" w:hAnsi="Verdana"/>
          <w:sz w:val="20"/>
          <w:szCs w:val="20"/>
        </w:rPr>
      </w:pPr>
      <w:r>
        <w:rPr>
          <w:rFonts w:ascii="Verdana" w:hAnsi="Verdana"/>
          <w:sz w:val="20"/>
          <w:szCs w:val="20"/>
        </w:rPr>
        <w:t>Algies post-zona (douleur persistante au niveau du dermatome qui a été touché)</w:t>
      </w:r>
    </w:p>
    <w:p w:rsidR="006D75CA" w:rsidRDefault="006D75CA" w:rsidP="006D75CA">
      <w:pPr>
        <w:pStyle w:val="Paragraphedeliste"/>
        <w:numPr>
          <w:ilvl w:val="0"/>
          <w:numId w:val="238"/>
        </w:numPr>
        <w:spacing w:after="0" w:line="360" w:lineRule="auto"/>
        <w:rPr>
          <w:rFonts w:ascii="Verdana" w:hAnsi="Verdana"/>
          <w:sz w:val="20"/>
          <w:szCs w:val="20"/>
        </w:rPr>
      </w:pPr>
      <w:r>
        <w:rPr>
          <w:rFonts w:ascii="Verdana" w:hAnsi="Verdana"/>
          <w:sz w:val="20"/>
          <w:szCs w:val="20"/>
        </w:rPr>
        <w:t>&lt;20 ans : rare</w:t>
      </w:r>
    </w:p>
    <w:p w:rsidR="006D75CA" w:rsidRDefault="006D75CA" w:rsidP="006D75CA">
      <w:pPr>
        <w:pStyle w:val="Paragraphedeliste"/>
        <w:numPr>
          <w:ilvl w:val="0"/>
          <w:numId w:val="238"/>
        </w:numPr>
        <w:spacing w:after="0" w:line="360" w:lineRule="auto"/>
        <w:rPr>
          <w:rFonts w:ascii="Verdana" w:hAnsi="Verdana"/>
          <w:sz w:val="20"/>
          <w:szCs w:val="20"/>
        </w:rPr>
      </w:pPr>
      <w:r>
        <w:rPr>
          <w:rFonts w:ascii="Verdana" w:hAnsi="Verdana"/>
          <w:sz w:val="20"/>
          <w:szCs w:val="20"/>
        </w:rPr>
        <w:t>&gt;55 ans : 27%</w:t>
      </w:r>
    </w:p>
    <w:p w:rsidR="006D75CA" w:rsidRDefault="006D75CA" w:rsidP="006D75CA">
      <w:pPr>
        <w:pStyle w:val="Paragraphedeliste"/>
        <w:numPr>
          <w:ilvl w:val="0"/>
          <w:numId w:val="238"/>
        </w:numPr>
        <w:spacing w:after="0" w:line="360" w:lineRule="auto"/>
        <w:rPr>
          <w:rFonts w:ascii="Verdana" w:hAnsi="Verdana"/>
          <w:sz w:val="20"/>
          <w:szCs w:val="20"/>
        </w:rPr>
      </w:pPr>
      <w:r>
        <w:rPr>
          <w:rFonts w:ascii="Verdana" w:hAnsi="Verdana"/>
          <w:sz w:val="20"/>
          <w:szCs w:val="20"/>
        </w:rPr>
        <w:t>&gt;70 ans : 73%</w:t>
      </w:r>
    </w:p>
    <w:p w:rsidR="006D75CA" w:rsidRDefault="006D75CA" w:rsidP="006D75CA">
      <w:pPr>
        <w:pStyle w:val="Paragraphedeliste"/>
        <w:numPr>
          <w:ilvl w:val="0"/>
          <w:numId w:val="237"/>
        </w:numPr>
        <w:spacing w:after="0" w:line="360" w:lineRule="auto"/>
        <w:rPr>
          <w:rFonts w:ascii="Verdana" w:hAnsi="Verdana"/>
          <w:sz w:val="20"/>
          <w:szCs w:val="20"/>
        </w:rPr>
      </w:pPr>
      <w:r>
        <w:rPr>
          <w:rFonts w:ascii="Verdana" w:hAnsi="Verdana"/>
          <w:sz w:val="20"/>
          <w:szCs w:val="20"/>
        </w:rPr>
        <w:t>Syndrome de Ramsay-Hunt (ganglion géniculé)</w:t>
      </w:r>
    </w:p>
    <w:p w:rsidR="006D75CA" w:rsidRDefault="006D75CA" w:rsidP="006D75CA">
      <w:pPr>
        <w:pStyle w:val="Paragraphedeliste"/>
        <w:numPr>
          <w:ilvl w:val="0"/>
          <w:numId w:val="239"/>
        </w:numPr>
        <w:spacing w:after="0" w:line="360" w:lineRule="auto"/>
        <w:rPr>
          <w:rFonts w:ascii="Verdana" w:hAnsi="Verdana"/>
          <w:sz w:val="20"/>
          <w:szCs w:val="20"/>
        </w:rPr>
      </w:pPr>
      <w:r>
        <w:rPr>
          <w:rFonts w:ascii="Verdana" w:hAnsi="Verdana"/>
          <w:sz w:val="20"/>
          <w:szCs w:val="20"/>
        </w:rPr>
        <w:lastRenderedPageBreak/>
        <w:t xml:space="preserve">Paralysie de Bell, surdité, </w:t>
      </w:r>
      <w:proofErr w:type="spellStart"/>
      <w:r>
        <w:rPr>
          <w:rFonts w:ascii="Verdana" w:hAnsi="Verdana"/>
          <w:sz w:val="20"/>
          <w:szCs w:val="20"/>
        </w:rPr>
        <w:t>accouphène</w:t>
      </w:r>
      <w:proofErr w:type="spellEnd"/>
      <w:r>
        <w:rPr>
          <w:rFonts w:ascii="Verdana" w:hAnsi="Verdana"/>
          <w:sz w:val="20"/>
          <w:szCs w:val="20"/>
        </w:rPr>
        <w:t>, vertiges, perte de goût</w:t>
      </w:r>
    </w:p>
    <w:p w:rsidR="006D75CA" w:rsidRDefault="006D75CA" w:rsidP="006D75CA">
      <w:pPr>
        <w:pStyle w:val="Paragraphedeliste"/>
        <w:numPr>
          <w:ilvl w:val="0"/>
          <w:numId w:val="237"/>
        </w:numPr>
        <w:spacing w:after="0" w:line="360" w:lineRule="auto"/>
        <w:rPr>
          <w:rFonts w:ascii="Verdana" w:hAnsi="Verdana"/>
          <w:sz w:val="20"/>
          <w:szCs w:val="20"/>
        </w:rPr>
      </w:pPr>
      <w:proofErr w:type="spellStart"/>
      <w:r>
        <w:rPr>
          <w:rFonts w:ascii="Verdana" w:hAnsi="Verdana"/>
          <w:sz w:val="20"/>
          <w:szCs w:val="20"/>
        </w:rPr>
        <w:t>Kératoconjonctivite</w:t>
      </w:r>
      <w:proofErr w:type="spellEnd"/>
      <w:r>
        <w:rPr>
          <w:rFonts w:ascii="Verdana" w:hAnsi="Verdana"/>
          <w:sz w:val="20"/>
          <w:szCs w:val="20"/>
        </w:rPr>
        <w:t xml:space="preserve"> (risque de cécité)</w:t>
      </w:r>
    </w:p>
    <w:p w:rsidR="006D75CA" w:rsidRDefault="006D75CA" w:rsidP="006D75CA">
      <w:pPr>
        <w:pStyle w:val="Paragraphedeliste"/>
        <w:numPr>
          <w:ilvl w:val="0"/>
          <w:numId w:val="239"/>
        </w:numPr>
        <w:spacing w:after="0" w:line="360" w:lineRule="auto"/>
        <w:rPr>
          <w:rFonts w:ascii="Verdana" w:hAnsi="Verdana"/>
          <w:sz w:val="20"/>
          <w:szCs w:val="20"/>
        </w:rPr>
      </w:pPr>
      <w:r>
        <w:rPr>
          <w:rFonts w:ascii="Verdana" w:hAnsi="Verdana"/>
          <w:sz w:val="20"/>
          <w:szCs w:val="20"/>
        </w:rPr>
        <w:t xml:space="preserve">Si lésions à la pointe du nez = atteinte branche </w:t>
      </w:r>
      <w:proofErr w:type="spellStart"/>
      <w:r>
        <w:rPr>
          <w:rFonts w:ascii="Verdana" w:hAnsi="Verdana"/>
          <w:sz w:val="20"/>
          <w:szCs w:val="20"/>
        </w:rPr>
        <w:t>nasociliaire</w:t>
      </w:r>
      <w:proofErr w:type="spellEnd"/>
      <w:r>
        <w:rPr>
          <w:rFonts w:ascii="Verdana" w:hAnsi="Verdana"/>
          <w:sz w:val="20"/>
          <w:szCs w:val="20"/>
        </w:rPr>
        <w:t xml:space="preserve"> division ophtalmique du trijumeau</w:t>
      </w:r>
    </w:p>
    <w:p w:rsidR="006D75CA" w:rsidRPr="00FE3AEE" w:rsidRDefault="006D75CA" w:rsidP="006D75CA">
      <w:pPr>
        <w:pStyle w:val="Paragraphedeliste"/>
        <w:numPr>
          <w:ilvl w:val="0"/>
          <w:numId w:val="237"/>
        </w:numPr>
        <w:spacing w:after="0" w:line="360" w:lineRule="auto"/>
        <w:rPr>
          <w:rFonts w:ascii="Verdana" w:hAnsi="Verdana"/>
          <w:sz w:val="20"/>
          <w:szCs w:val="20"/>
        </w:rPr>
      </w:pPr>
      <w:r>
        <w:rPr>
          <w:rFonts w:ascii="Verdana" w:hAnsi="Verdana"/>
          <w:sz w:val="20"/>
          <w:szCs w:val="20"/>
        </w:rPr>
        <w:t>Dissémination (voie hématogène, ressemble à varicelle)</w:t>
      </w:r>
    </w:p>
    <w:p w:rsidR="006D75CA" w:rsidRDefault="006D75CA" w:rsidP="006D75CA">
      <w:pPr>
        <w:pStyle w:val="Paragraphedeliste"/>
        <w:numPr>
          <w:ilvl w:val="0"/>
          <w:numId w:val="239"/>
        </w:numPr>
        <w:spacing w:after="0" w:line="360" w:lineRule="auto"/>
        <w:rPr>
          <w:rFonts w:ascii="Verdana" w:hAnsi="Verdana"/>
          <w:sz w:val="20"/>
          <w:szCs w:val="20"/>
        </w:rPr>
      </w:pPr>
      <w:r>
        <w:rPr>
          <w:rFonts w:ascii="Verdana" w:hAnsi="Verdana"/>
          <w:sz w:val="20"/>
          <w:szCs w:val="20"/>
        </w:rPr>
        <w:t>2 à 4% des hôtes normaux</w:t>
      </w:r>
    </w:p>
    <w:p w:rsidR="006D75CA" w:rsidRDefault="006D75CA" w:rsidP="006D75CA">
      <w:pPr>
        <w:pStyle w:val="Paragraphedeliste"/>
        <w:numPr>
          <w:ilvl w:val="0"/>
          <w:numId w:val="239"/>
        </w:numPr>
        <w:spacing w:after="0" w:line="360" w:lineRule="auto"/>
        <w:rPr>
          <w:rFonts w:ascii="Verdana" w:hAnsi="Verdana"/>
          <w:sz w:val="20"/>
          <w:szCs w:val="20"/>
        </w:rPr>
      </w:pPr>
      <w:r>
        <w:rPr>
          <w:rFonts w:ascii="Verdana" w:hAnsi="Verdana"/>
          <w:sz w:val="20"/>
          <w:szCs w:val="20"/>
        </w:rPr>
        <w:t>8% des immunosupprimés non traités</w:t>
      </w:r>
    </w:p>
    <w:p w:rsidR="006D75CA" w:rsidRDefault="006D75CA" w:rsidP="006D75CA">
      <w:pPr>
        <w:pStyle w:val="Paragraphedeliste"/>
        <w:numPr>
          <w:ilvl w:val="0"/>
          <w:numId w:val="237"/>
        </w:numPr>
        <w:spacing w:after="0" w:line="360" w:lineRule="auto"/>
        <w:rPr>
          <w:rFonts w:ascii="Verdana" w:hAnsi="Verdana"/>
          <w:sz w:val="20"/>
          <w:szCs w:val="20"/>
        </w:rPr>
      </w:pPr>
      <w:r>
        <w:rPr>
          <w:rFonts w:ascii="Verdana" w:hAnsi="Verdana"/>
          <w:sz w:val="20"/>
          <w:szCs w:val="20"/>
        </w:rPr>
        <w:t>Atteintes motrices, sensitives, autonomes</w:t>
      </w:r>
    </w:p>
    <w:p w:rsidR="006D75CA" w:rsidRDefault="006D75CA" w:rsidP="006D75CA">
      <w:pPr>
        <w:pStyle w:val="Paragraphedeliste"/>
        <w:numPr>
          <w:ilvl w:val="0"/>
          <w:numId w:val="240"/>
        </w:numPr>
        <w:spacing w:after="0" w:line="360" w:lineRule="auto"/>
        <w:rPr>
          <w:rFonts w:ascii="Verdana" w:hAnsi="Verdana"/>
          <w:sz w:val="20"/>
          <w:szCs w:val="20"/>
        </w:rPr>
      </w:pPr>
      <w:r>
        <w:rPr>
          <w:rFonts w:ascii="Verdana" w:hAnsi="Verdana"/>
          <w:sz w:val="20"/>
          <w:szCs w:val="20"/>
        </w:rPr>
        <w:t>Plus fréquentes si atteinte trijumeau, nerfs crâniens ou thoraciques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Varicelle</w:t>
      </w:r>
    </w:p>
    <w:p w:rsidR="006D75CA" w:rsidRPr="00012403" w:rsidRDefault="006D75CA" w:rsidP="006D75CA">
      <w:pPr>
        <w:spacing w:line="360" w:lineRule="auto"/>
        <w:rPr>
          <w:rFonts w:ascii="Verdana" w:hAnsi="Verdana"/>
          <w:sz w:val="20"/>
          <w:szCs w:val="20"/>
        </w:rPr>
      </w:pPr>
      <w:r>
        <w:rPr>
          <w:rFonts w:ascii="Verdana" w:hAnsi="Verdana"/>
          <w:sz w:val="20"/>
          <w:szCs w:val="20"/>
        </w:rPr>
        <w:t xml:space="preserve">Maladie endémique dans tous les pays, très contagieuse par transmission aérosol (taux d’attaque secondaire dans une même maison de 90%). Par contre, elle est devenue rare depuis la vaccination systémique. 90% des cas surviennent avant 10 ans, alors que seulement 2% des cas touche les adultes.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L’incubation du virus est d’environ 14 jours et il y a un prodrome +/- symptomatique 2-3 jours avant le début (malaise, rhume, mal de gorge, toux, fièvre).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0A0056">
        <w:rPr>
          <w:rFonts w:ascii="Verdana" w:hAnsi="Verdana"/>
          <w:noProof/>
          <w:sz w:val="20"/>
          <w:szCs w:val="20"/>
          <w:lang w:eastAsia="fr-CA"/>
        </w:rPr>
        <w:drawing>
          <wp:anchor distT="0" distB="0" distL="114300" distR="114300" simplePos="0" relativeHeight="251683840" behindDoc="0" locked="0" layoutInCell="1" allowOverlap="1" wp14:anchorId="42B9090E" wp14:editId="4F9D2AD0">
            <wp:simplePos x="0" y="0"/>
            <wp:positionH relativeFrom="column">
              <wp:posOffset>-15240</wp:posOffset>
            </wp:positionH>
            <wp:positionV relativeFrom="paragraph">
              <wp:posOffset>1266825</wp:posOffset>
            </wp:positionV>
            <wp:extent cx="4953000" cy="2781300"/>
            <wp:effectExtent l="0" t="0" r="0" b="12700"/>
            <wp:wrapTopAndBottom/>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953000" cy="2781300"/>
                    </a:xfrm>
                    <a:prstGeom prst="rect">
                      <a:avLst/>
                    </a:prstGeom>
                  </pic:spPr>
                </pic:pic>
              </a:graphicData>
            </a:graphic>
          </wp:anchor>
        </w:drawing>
      </w:r>
      <w:r>
        <w:rPr>
          <w:rFonts w:ascii="Verdana" w:hAnsi="Verdana"/>
          <w:sz w:val="20"/>
          <w:szCs w:val="20"/>
        </w:rPr>
        <w:t xml:space="preserve">Chez l’enfant, la lésion initiale est une macule rouge qui évolue rapidement vers une vésicule centrale qui devient </w:t>
      </w:r>
      <w:proofErr w:type="spellStart"/>
      <w:r>
        <w:rPr>
          <w:rFonts w:ascii="Verdana" w:hAnsi="Verdana"/>
          <w:sz w:val="20"/>
          <w:szCs w:val="20"/>
        </w:rPr>
        <w:t>pusutuleuse</w:t>
      </w:r>
      <w:proofErr w:type="spellEnd"/>
      <w:r>
        <w:rPr>
          <w:rFonts w:ascii="Verdana" w:hAnsi="Verdana"/>
          <w:sz w:val="20"/>
          <w:szCs w:val="20"/>
        </w:rPr>
        <w:t xml:space="preserve"> et croûtée. De nouvelles lésions </w:t>
      </w:r>
      <w:r>
        <w:rPr>
          <w:rFonts w:ascii="Verdana" w:hAnsi="Verdana"/>
          <w:sz w:val="20"/>
          <w:szCs w:val="20"/>
        </w:rPr>
        <w:lastRenderedPageBreak/>
        <w:t xml:space="preserve">apparaissent </w:t>
      </w:r>
      <w:r w:rsidRPr="002438A8">
        <w:rPr>
          <w:rFonts w:ascii="Verdana" w:hAnsi="Verdana"/>
          <w:b/>
          <w:sz w:val="20"/>
          <w:szCs w:val="20"/>
        </w:rPr>
        <w:t>en continue</w:t>
      </w:r>
      <w:r>
        <w:rPr>
          <w:rFonts w:ascii="Verdana" w:hAnsi="Verdana"/>
          <w:sz w:val="20"/>
          <w:szCs w:val="20"/>
        </w:rPr>
        <w:t xml:space="preserve"> pendant 4 à 7 jours (donc présence de lésions de différents stades en même temps). Habituellement, il y a aussi de l’</w:t>
      </w:r>
      <w:proofErr w:type="spellStart"/>
      <w:r>
        <w:rPr>
          <w:rFonts w:ascii="Verdana" w:hAnsi="Verdana"/>
          <w:sz w:val="20"/>
          <w:szCs w:val="20"/>
        </w:rPr>
        <w:t>herpangine</w:t>
      </w:r>
      <w:proofErr w:type="spellEnd"/>
      <w:r>
        <w:rPr>
          <w:rFonts w:ascii="Verdana" w:hAnsi="Verdana"/>
          <w:sz w:val="20"/>
          <w:szCs w:val="20"/>
        </w:rPr>
        <w:t xml:space="preserve">. La guérison est complète en 16 jours. </w:t>
      </w:r>
    </w:p>
    <w:p w:rsidR="006D75CA" w:rsidRDefault="006D75CA" w:rsidP="006D75CA">
      <w:pPr>
        <w:spacing w:line="360" w:lineRule="auto"/>
        <w:rPr>
          <w:rFonts w:ascii="Verdana" w:hAnsi="Verdana"/>
          <w:sz w:val="20"/>
          <w:szCs w:val="20"/>
        </w:rPr>
      </w:pPr>
      <w:r>
        <w:rPr>
          <w:rFonts w:ascii="Verdana" w:hAnsi="Verdana"/>
          <w:sz w:val="16"/>
          <w:szCs w:val="16"/>
        </w:rPr>
        <w:t xml:space="preserve">Source image : </w:t>
      </w:r>
      <w:hyperlink r:id="rId224" w:history="1">
        <w:r w:rsidRPr="00AB187A">
          <w:rPr>
            <w:rStyle w:val="Lienhypertexte"/>
            <w:rFonts w:ascii="Verdana" w:hAnsi="Verdana"/>
            <w:sz w:val="16"/>
            <w:szCs w:val="16"/>
          </w:rPr>
          <w:t>http://naitreetgrandir.com/fr/mauxenfants/indexmaladiesa_z/fiche.aspx?doc=naitre-grandir-sante-enfant-varicelle-picote</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Chez l’adulte, la maladie est beaucoup + sévère et plus à risque de complications. Par rapport à la varicelle chez l’enfant, l’incidence d’hospitalisations, de pneumonies et d’encéphalites est 15x </w:t>
      </w:r>
      <w:proofErr w:type="gramStart"/>
      <w:r>
        <w:rPr>
          <w:rFonts w:ascii="Verdana" w:hAnsi="Verdana"/>
          <w:sz w:val="20"/>
          <w:szCs w:val="20"/>
        </w:rPr>
        <w:t>supérieur</w:t>
      </w:r>
      <w:proofErr w:type="gramEnd"/>
      <w:r>
        <w:rPr>
          <w:rFonts w:ascii="Verdana" w:hAnsi="Verdana"/>
          <w:sz w:val="20"/>
          <w:szCs w:val="20"/>
        </w:rPr>
        <w:t xml:space="preserve"> chez l’adulte. 1/3 des décès 2</w:t>
      </w:r>
      <w:r w:rsidRPr="003B6793">
        <w:rPr>
          <w:rFonts w:ascii="Verdana" w:hAnsi="Verdana"/>
          <w:sz w:val="20"/>
          <w:szCs w:val="20"/>
          <w:vertAlign w:val="superscript"/>
        </w:rPr>
        <w:t>nd</w:t>
      </w:r>
      <w:r>
        <w:rPr>
          <w:rFonts w:ascii="Verdana" w:hAnsi="Verdana"/>
          <w:sz w:val="20"/>
          <w:szCs w:val="20"/>
        </w:rPr>
        <w:t xml:space="preserve"> à la varicelle sont chez l’adulte (qui ne représente que 2% des cas). Chez la femme enceinte, le risque de pneumonie est plus élevé.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Complications :</w:t>
      </w:r>
    </w:p>
    <w:p w:rsidR="006D75CA" w:rsidRDefault="006D75CA" w:rsidP="006D75CA">
      <w:pPr>
        <w:pStyle w:val="Paragraphedeliste"/>
        <w:numPr>
          <w:ilvl w:val="0"/>
          <w:numId w:val="241"/>
        </w:numPr>
        <w:spacing w:after="0" w:line="360" w:lineRule="auto"/>
        <w:rPr>
          <w:rFonts w:ascii="Verdana" w:hAnsi="Verdana"/>
          <w:sz w:val="20"/>
          <w:szCs w:val="20"/>
        </w:rPr>
      </w:pPr>
      <w:r w:rsidRPr="00D607C5">
        <w:rPr>
          <w:rFonts w:ascii="Verdana" w:hAnsi="Verdana"/>
          <w:b/>
          <w:sz w:val="20"/>
          <w:szCs w:val="20"/>
        </w:rPr>
        <w:t>Rare</w:t>
      </w:r>
      <w:r>
        <w:rPr>
          <w:rFonts w:ascii="Verdana" w:hAnsi="Verdana"/>
          <w:sz w:val="20"/>
          <w:szCs w:val="20"/>
        </w:rPr>
        <w:t xml:space="preserve"> -&gt; pneumonie, encéphalite, ataxie cérébelleuse</w:t>
      </w:r>
    </w:p>
    <w:p w:rsidR="006D75CA" w:rsidRDefault="006D75CA" w:rsidP="006D75CA">
      <w:pPr>
        <w:pStyle w:val="Paragraphedeliste"/>
        <w:numPr>
          <w:ilvl w:val="0"/>
          <w:numId w:val="241"/>
        </w:numPr>
        <w:spacing w:after="0" w:line="360" w:lineRule="auto"/>
        <w:rPr>
          <w:rFonts w:ascii="Verdana" w:hAnsi="Verdana"/>
          <w:sz w:val="20"/>
          <w:szCs w:val="20"/>
        </w:rPr>
      </w:pPr>
      <w:r>
        <w:rPr>
          <w:rFonts w:ascii="Verdana" w:hAnsi="Verdana"/>
          <w:sz w:val="20"/>
          <w:szCs w:val="20"/>
        </w:rPr>
        <w:t xml:space="preserve">Très rare -&gt; myélite transverse, Guillain-Barré, néphrite, cardite, arthrite, orchite, uvéite, </w:t>
      </w:r>
      <w:proofErr w:type="spellStart"/>
      <w:r>
        <w:rPr>
          <w:rFonts w:ascii="Verdana" w:hAnsi="Verdana"/>
          <w:sz w:val="20"/>
          <w:szCs w:val="20"/>
        </w:rPr>
        <w:t>varcielle</w:t>
      </w:r>
      <w:proofErr w:type="spellEnd"/>
      <w:r>
        <w:rPr>
          <w:rFonts w:ascii="Verdana" w:hAnsi="Verdana"/>
          <w:sz w:val="20"/>
          <w:szCs w:val="20"/>
        </w:rPr>
        <w:t xml:space="preserve"> hémorragique, purpura </w:t>
      </w:r>
      <w:proofErr w:type="spellStart"/>
      <w:r>
        <w:rPr>
          <w:rFonts w:ascii="Verdana" w:hAnsi="Verdana"/>
          <w:sz w:val="20"/>
          <w:szCs w:val="20"/>
        </w:rPr>
        <w:t>fulminans</w:t>
      </w:r>
      <w:proofErr w:type="spellEnd"/>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rPr>
      </w:pPr>
      <w:r>
        <w:rPr>
          <w:rFonts w:ascii="Verdana" w:hAnsi="Verdana"/>
          <w:sz w:val="20"/>
          <w:szCs w:val="20"/>
          <w:u w:val="single"/>
        </w:rPr>
        <w:t>Herpès simplex</w:t>
      </w:r>
    </w:p>
    <w:p w:rsidR="006D75CA" w:rsidRDefault="006D75CA" w:rsidP="006D75CA">
      <w:pPr>
        <w:spacing w:line="360" w:lineRule="auto"/>
        <w:rPr>
          <w:rFonts w:ascii="Verdana" w:hAnsi="Verdana"/>
          <w:sz w:val="20"/>
          <w:szCs w:val="20"/>
        </w:rPr>
      </w:pPr>
      <w:proofErr w:type="spellStart"/>
      <w:r>
        <w:rPr>
          <w:rFonts w:ascii="Verdana" w:hAnsi="Verdana"/>
          <w:sz w:val="20"/>
          <w:szCs w:val="20"/>
        </w:rPr>
        <w:t>Peut être</w:t>
      </w:r>
      <w:proofErr w:type="spellEnd"/>
      <w:r>
        <w:rPr>
          <w:rFonts w:ascii="Verdana" w:hAnsi="Verdana"/>
          <w:sz w:val="20"/>
          <w:szCs w:val="20"/>
        </w:rPr>
        <w:t xml:space="preserve"> causé par le HSV-1 (bouche, nez) ou le HSV-2 (génital, fesses, cuisses). C’est une maladie très courante; l’herpès labial touche le 1/3 de la population, &gt;85% de la pop. </w:t>
      </w:r>
      <w:proofErr w:type="gramStart"/>
      <w:r>
        <w:rPr>
          <w:rFonts w:ascii="Verdana" w:hAnsi="Verdana"/>
          <w:sz w:val="20"/>
          <w:szCs w:val="20"/>
        </w:rPr>
        <w:t>a</w:t>
      </w:r>
      <w:proofErr w:type="gramEnd"/>
      <w:r>
        <w:rPr>
          <w:rFonts w:ascii="Verdana" w:hAnsi="Verdana"/>
          <w:sz w:val="20"/>
          <w:szCs w:val="20"/>
        </w:rPr>
        <w:t xml:space="preserve"> des évidences sérologiques d’exposition antérieure et 46% des finissants du cégep sont </w:t>
      </w:r>
      <w:proofErr w:type="spellStart"/>
      <w:r>
        <w:rPr>
          <w:rFonts w:ascii="Verdana" w:hAnsi="Verdana"/>
          <w:sz w:val="20"/>
          <w:szCs w:val="20"/>
        </w:rPr>
        <w:t>sérologiquement</w:t>
      </w:r>
      <w:proofErr w:type="spellEnd"/>
      <w:r>
        <w:rPr>
          <w:rFonts w:ascii="Verdana" w:hAnsi="Verdana"/>
          <w:sz w:val="20"/>
          <w:szCs w:val="20"/>
        </w:rPr>
        <w:t xml:space="preserve"> positifs pour l’HSV-1.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sidRPr="006D2C1F">
        <w:rPr>
          <w:rFonts w:ascii="Verdana" w:hAnsi="Verdana"/>
          <w:noProof/>
          <w:sz w:val="20"/>
          <w:szCs w:val="20"/>
          <w:lang w:eastAsia="fr-CA"/>
        </w:rPr>
        <w:lastRenderedPageBreak/>
        <w:drawing>
          <wp:anchor distT="0" distB="0" distL="114300" distR="114300" simplePos="0" relativeHeight="251682816" behindDoc="0" locked="0" layoutInCell="1" allowOverlap="1" wp14:anchorId="5B804766" wp14:editId="63400C17">
            <wp:simplePos x="0" y="0"/>
            <wp:positionH relativeFrom="column">
              <wp:posOffset>-15240</wp:posOffset>
            </wp:positionH>
            <wp:positionV relativeFrom="paragraph">
              <wp:posOffset>1251585</wp:posOffset>
            </wp:positionV>
            <wp:extent cx="4229100" cy="2873375"/>
            <wp:effectExtent l="0" t="0" r="12700" b="0"/>
            <wp:wrapTopAndBottom/>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229100" cy="287337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sz w:val="20"/>
          <w:szCs w:val="20"/>
        </w:rPr>
        <w:t xml:space="preserve">Classiquement, les lésions sont des vésicules et/ou pustules regroupées sur un fond érythémateux et sont récurrentes au même endroit. Par contre, on ne voit souvent plus les vésicules, mais plutôt les érosions secondaires. On peut rechercher un contour érythémateux aux érosions. On doit penser au HSV si c’est douloureux et récurrent. </w:t>
      </w:r>
    </w:p>
    <w:p w:rsidR="006D75CA" w:rsidRDefault="006D75CA" w:rsidP="006D75CA">
      <w:pPr>
        <w:spacing w:line="360" w:lineRule="auto"/>
        <w:rPr>
          <w:rFonts w:ascii="Verdana" w:hAnsi="Verdana"/>
          <w:sz w:val="20"/>
          <w:szCs w:val="20"/>
        </w:rPr>
      </w:pPr>
      <w:r>
        <w:rPr>
          <w:rFonts w:ascii="Verdana" w:hAnsi="Verdana"/>
          <w:sz w:val="16"/>
          <w:szCs w:val="16"/>
        </w:rPr>
        <w:t xml:space="preserve">Herpès labial. Source image : </w:t>
      </w:r>
      <w:hyperlink r:id="rId226" w:history="1">
        <w:r w:rsidRPr="00AB187A">
          <w:rPr>
            <w:rStyle w:val="Lienhypertexte"/>
            <w:rFonts w:ascii="Verdana" w:hAnsi="Verdana"/>
            <w:sz w:val="16"/>
            <w:szCs w:val="16"/>
          </w:rPr>
          <w:t>http://www.medicinenet.com/image-collection/herpes_simplex_virus_type_1_picture/picture.htm</w:t>
        </w:r>
      </w:hyperlink>
      <w:r>
        <w:rPr>
          <w:rFonts w:ascii="Verdana" w:hAnsi="Verdana"/>
          <w:sz w:val="16"/>
          <w:szCs w:val="16"/>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Le temps d’incubation pour la primo-infection est de 5 à 10 jours. Ensuite, sa durée en tant que tel est de 21 jours. Elle peut être asymptomatique ou plus sévère :</w:t>
      </w:r>
    </w:p>
    <w:p w:rsidR="006D75CA" w:rsidRDefault="006D75CA" w:rsidP="006D75CA">
      <w:pPr>
        <w:pStyle w:val="Paragraphedeliste"/>
        <w:numPr>
          <w:ilvl w:val="0"/>
          <w:numId w:val="242"/>
        </w:numPr>
        <w:spacing w:after="0" w:line="360" w:lineRule="auto"/>
        <w:rPr>
          <w:rFonts w:ascii="Verdana" w:hAnsi="Verdana"/>
          <w:sz w:val="20"/>
          <w:szCs w:val="20"/>
        </w:rPr>
      </w:pPr>
      <w:proofErr w:type="spellStart"/>
      <w:r>
        <w:rPr>
          <w:rFonts w:ascii="Verdana" w:hAnsi="Verdana"/>
          <w:sz w:val="20"/>
          <w:szCs w:val="20"/>
        </w:rPr>
        <w:t>Gingivostomatite</w:t>
      </w:r>
      <w:proofErr w:type="spellEnd"/>
    </w:p>
    <w:p w:rsidR="006D75CA" w:rsidRDefault="006D75CA" w:rsidP="006D75CA">
      <w:pPr>
        <w:pStyle w:val="Paragraphedeliste"/>
        <w:numPr>
          <w:ilvl w:val="0"/>
          <w:numId w:val="242"/>
        </w:numPr>
        <w:spacing w:after="0" w:line="360" w:lineRule="auto"/>
        <w:rPr>
          <w:rFonts w:ascii="Verdana" w:hAnsi="Verdana"/>
          <w:sz w:val="20"/>
          <w:szCs w:val="20"/>
        </w:rPr>
      </w:pPr>
      <w:r>
        <w:rPr>
          <w:rFonts w:ascii="Verdana" w:hAnsi="Verdana"/>
          <w:b/>
          <w:sz w:val="20"/>
          <w:szCs w:val="20"/>
        </w:rPr>
        <w:t>Pharyngite</w:t>
      </w:r>
    </w:p>
    <w:p w:rsidR="006D75CA" w:rsidRDefault="006D75CA" w:rsidP="006D75CA">
      <w:pPr>
        <w:pStyle w:val="Paragraphedeliste"/>
        <w:numPr>
          <w:ilvl w:val="0"/>
          <w:numId w:val="242"/>
        </w:numPr>
        <w:spacing w:after="0" w:line="360" w:lineRule="auto"/>
        <w:rPr>
          <w:rFonts w:ascii="Verdana" w:hAnsi="Verdana"/>
          <w:sz w:val="20"/>
          <w:szCs w:val="20"/>
        </w:rPr>
      </w:pPr>
      <w:r>
        <w:rPr>
          <w:rFonts w:ascii="Verdana" w:hAnsi="Verdana"/>
          <w:sz w:val="20"/>
          <w:szCs w:val="20"/>
        </w:rPr>
        <w:t>Fièvre</w:t>
      </w:r>
    </w:p>
    <w:p w:rsidR="006D75CA" w:rsidRDefault="006D75CA" w:rsidP="006D75CA">
      <w:pPr>
        <w:pStyle w:val="Paragraphedeliste"/>
        <w:numPr>
          <w:ilvl w:val="0"/>
          <w:numId w:val="242"/>
        </w:numPr>
        <w:spacing w:after="0" w:line="360" w:lineRule="auto"/>
        <w:rPr>
          <w:rFonts w:ascii="Verdana" w:hAnsi="Verdana"/>
          <w:sz w:val="20"/>
          <w:szCs w:val="20"/>
        </w:rPr>
      </w:pPr>
      <w:r>
        <w:rPr>
          <w:rFonts w:ascii="Verdana" w:hAnsi="Verdana"/>
          <w:sz w:val="20"/>
          <w:szCs w:val="20"/>
        </w:rPr>
        <w:t>Vésicules douloureuses, ulcères</w:t>
      </w:r>
    </w:p>
    <w:p w:rsidR="006D75CA" w:rsidRDefault="006D75CA" w:rsidP="006D75CA">
      <w:pPr>
        <w:pStyle w:val="Paragraphedeliste"/>
        <w:numPr>
          <w:ilvl w:val="0"/>
          <w:numId w:val="242"/>
        </w:numPr>
        <w:spacing w:after="0" w:line="360" w:lineRule="auto"/>
        <w:rPr>
          <w:rFonts w:ascii="Verdana" w:hAnsi="Verdana"/>
          <w:sz w:val="20"/>
          <w:szCs w:val="20"/>
        </w:rPr>
      </w:pPr>
      <w:r>
        <w:rPr>
          <w:rFonts w:ascii="Verdana" w:hAnsi="Verdana"/>
          <w:sz w:val="20"/>
          <w:szCs w:val="20"/>
        </w:rPr>
        <w:t>Atteinte lèvres, langue, muqueuse orale, visage</w:t>
      </w:r>
    </w:p>
    <w:p w:rsidR="006D75CA" w:rsidRPr="00D976DD" w:rsidRDefault="006D75CA" w:rsidP="006D75CA">
      <w:pPr>
        <w:pStyle w:val="Paragraphedeliste"/>
        <w:numPr>
          <w:ilvl w:val="0"/>
          <w:numId w:val="242"/>
        </w:numPr>
        <w:spacing w:after="0" w:line="360" w:lineRule="auto"/>
        <w:rPr>
          <w:rFonts w:ascii="Verdana" w:hAnsi="Verdana"/>
          <w:sz w:val="20"/>
          <w:szCs w:val="20"/>
        </w:rPr>
      </w:pPr>
      <w:r>
        <w:rPr>
          <w:rFonts w:ascii="Verdana" w:hAnsi="Verdana"/>
          <w:sz w:val="20"/>
          <w:szCs w:val="20"/>
        </w:rPr>
        <w:t>Adénopathies cervicales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À la suite de l’infection primaire, le virus s’installe en latence dans les ganglions rachidiens. Il peut alors se réactiver avec récidive des sx, spontanément ou grâce à des facteurs précipitants : soleil, fatigue, stress, trauma, chirurgie. </w:t>
      </w:r>
    </w:p>
    <w:p w:rsidR="006D75CA" w:rsidRPr="00D11DCB" w:rsidRDefault="006D75CA" w:rsidP="006D75CA">
      <w:pPr>
        <w:pStyle w:val="Paragraphedeliste"/>
        <w:numPr>
          <w:ilvl w:val="0"/>
          <w:numId w:val="237"/>
        </w:numPr>
        <w:spacing w:after="0" w:line="360" w:lineRule="auto"/>
        <w:rPr>
          <w:rFonts w:ascii="Verdana" w:hAnsi="Verdana"/>
          <w:sz w:val="20"/>
          <w:szCs w:val="20"/>
        </w:rPr>
      </w:pPr>
      <w:r w:rsidRPr="00D11DCB">
        <w:rPr>
          <w:rFonts w:ascii="Verdana" w:hAnsi="Verdana"/>
          <w:sz w:val="20"/>
          <w:szCs w:val="20"/>
        </w:rPr>
        <w:t>Dysesthésie locale en prodrome</w:t>
      </w:r>
    </w:p>
    <w:p w:rsidR="006D75CA" w:rsidRPr="00D11DCB" w:rsidRDefault="006D75CA" w:rsidP="006D75CA">
      <w:pPr>
        <w:pStyle w:val="Paragraphedeliste"/>
        <w:numPr>
          <w:ilvl w:val="0"/>
          <w:numId w:val="237"/>
        </w:numPr>
        <w:spacing w:after="0" w:line="360" w:lineRule="auto"/>
        <w:rPr>
          <w:rFonts w:ascii="Verdana" w:hAnsi="Verdana"/>
          <w:sz w:val="20"/>
          <w:szCs w:val="20"/>
        </w:rPr>
      </w:pPr>
      <w:r w:rsidRPr="00D11DCB">
        <w:rPr>
          <w:rFonts w:ascii="Verdana" w:hAnsi="Verdana"/>
          <w:sz w:val="20"/>
          <w:szCs w:val="20"/>
        </w:rPr>
        <w:lastRenderedPageBreak/>
        <w:t>Bouquet vésiculeux évoluant rapidement vers l’érosion</w:t>
      </w:r>
    </w:p>
    <w:p w:rsidR="006D75CA" w:rsidRPr="00D11DCB" w:rsidRDefault="006D75CA" w:rsidP="006D75CA">
      <w:pPr>
        <w:pStyle w:val="Paragraphedeliste"/>
        <w:numPr>
          <w:ilvl w:val="0"/>
          <w:numId w:val="237"/>
        </w:numPr>
        <w:spacing w:after="0" w:line="360" w:lineRule="auto"/>
        <w:rPr>
          <w:rFonts w:ascii="Verdana" w:hAnsi="Verdana"/>
          <w:sz w:val="20"/>
          <w:szCs w:val="20"/>
        </w:rPr>
      </w:pPr>
      <w:r w:rsidRPr="00D11DCB">
        <w:rPr>
          <w:rFonts w:ascii="Verdana" w:hAnsi="Verdana"/>
          <w:sz w:val="20"/>
          <w:szCs w:val="20"/>
        </w:rPr>
        <w:t>Vermillon des lèvres (autres sites possibles)</w:t>
      </w:r>
    </w:p>
    <w:p w:rsidR="006D75CA" w:rsidRPr="00D11DCB" w:rsidRDefault="006D75CA" w:rsidP="006D75CA">
      <w:pPr>
        <w:pStyle w:val="Paragraphedeliste"/>
        <w:numPr>
          <w:ilvl w:val="0"/>
          <w:numId w:val="237"/>
        </w:numPr>
        <w:spacing w:after="0" w:line="360" w:lineRule="auto"/>
        <w:rPr>
          <w:rFonts w:ascii="Verdana" w:hAnsi="Verdana"/>
          <w:sz w:val="20"/>
          <w:szCs w:val="20"/>
        </w:rPr>
      </w:pPr>
      <w:r w:rsidRPr="00D11DCB">
        <w:rPr>
          <w:rFonts w:ascii="Verdana" w:hAnsi="Verdana"/>
          <w:sz w:val="20"/>
          <w:szCs w:val="20"/>
        </w:rPr>
        <w:t>Durée de 7 jours</w:t>
      </w:r>
    </w:p>
    <w:p w:rsidR="006D75CA" w:rsidRDefault="006D75CA" w:rsidP="006D75CA">
      <w:pPr>
        <w:pStyle w:val="Paragraphedeliste"/>
        <w:numPr>
          <w:ilvl w:val="0"/>
          <w:numId w:val="237"/>
        </w:numPr>
        <w:spacing w:after="0" w:line="360" w:lineRule="auto"/>
        <w:rPr>
          <w:rFonts w:ascii="Verdana" w:hAnsi="Verdana"/>
          <w:sz w:val="20"/>
          <w:szCs w:val="20"/>
        </w:rPr>
      </w:pPr>
      <w:r w:rsidRPr="00D11DCB">
        <w:rPr>
          <w:rFonts w:ascii="Verdana" w:hAnsi="Verdana"/>
          <w:sz w:val="20"/>
          <w:szCs w:val="20"/>
        </w:rPr>
        <w:t>Globalement : 3 à 4 « feux sauvages » par année</w:t>
      </w:r>
    </w:p>
    <w:p w:rsidR="006D75CA" w:rsidRPr="00D11DCB"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Lorsque l’on a des vésicules récurrentes dans la région du maillot de bain (soit les organes génitaux, les fesses et les cuisses), celles-ci sont causées dans la majorité des cas par le HSV. Aussi, des érosions/ulcérations péri-anales chez l’</w:t>
      </w:r>
      <w:proofErr w:type="spellStart"/>
      <w:r>
        <w:rPr>
          <w:rFonts w:ascii="Verdana" w:hAnsi="Verdana"/>
          <w:sz w:val="20"/>
          <w:szCs w:val="20"/>
        </w:rPr>
        <w:t>immunosupprimé</w:t>
      </w:r>
      <w:proofErr w:type="spellEnd"/>
      <w:r>
        <w:rPr>
          <w:rFonts w:ascii="Verdana" w:hAnsi="Verdana"/>
          <w:sz w:val="20"/>
          <w:szCs w:val="20"/>
        </w:rPr>
        <w:t xml:space="preserve"> ou le VIH+ sont fréquemment causées par le HSV. Finalement, il fait partie du </w:t>
      </w:r>
      <w:proofErr w:type="spellStart"/>
      <w:r>
        <w:rPr>
          <w:rFonts w:ascii="Verdana" w:hAnsi="Verdana"/>
          <w:sz w:val="20"/>
          <w:szCs w:val="20"/>
        </w:rPr>
        <w:t>ddx</w:t>
      </w:r>
      <w:proofErr w:type="spellEnd"/>
      <w:r>
        <w:rPr>
          <w:rFonts w:ascii="Verdana" w:hAnsi="Verdana"/>
          <w:sz w:val="20"/>
          <w:szCs w:val="20"/>
        </w:rPr>
        <w:t xml:space="preserve"> principal de toute ulcération génitale.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virus peut aussi se présenter de façon plus </w:t>
      </w:r>
      <w:proofErr w:type="spellStart"/>
      <w:r>
        <w:rPr>
          <w:rFonts w:ascii="Verdana" w:hAnsi="Verdana"/>
          <w:sz w:val="20"/>
          <w:szCs w:val="20"/>
        </w:rPr>
        <w:t>partiulière</w:t>
      </w:r>
      <w:proofErr w:type="spellEnd"/>
      <w:r>
        <w:rPr>
          <w:rFonts w:ascii="Verdana" w:hAnsi="Verdana"/>
          <w:sz w:val="20"/>
          <w:szCs w:val="20"/>
        </w:rPr>
        <w:t> :</w:t>
      </w:r>
    </w:p>
    <w:p w:rsidR="006D75CA" w:rsidRDefault="006D75CA" w:rsidP="006D75CA">
      <w:pPr>
        <w:pStyle w:val="Paragraphedeliste"/>
        <w:numPr>
          <w:ilvl w:val="0"/>
          <w:numId w:val="243"/>
        </w:numPr>
        <w:spacing w:after="0" w:line="360" w:lineRule="auto"/>
        <w:rPr>
          <w:rFonts w:ascii="Verdana" w:hAnsi="Verdana"/>
          <w:sz w:val="20"/>
          <w:szCs w:val="20"/>
        </w:rPr>
      </w:pPr>
      <w:r>
        <w:rPr>
          <w:rFonts w:ascii="Verdana" w:hAnsi="Verdana"/>
          <w:sz w:val="20"/>
          <w:szCs w:val="20"/>
        </w:rPr>
        <w:t>Érythème polymorphe</w:t>
      </w:r>
    </w:p>
    <w:p w:rsidR="006D75CA" w:rsidRDefault="006D75CA" w:rsidP="006D75CA">
      <w:pPr>
        <w:pStyle w:val="Paragraphedeliste"/>
        <w:numPr>
          <w:ilvl w:val="0"/>
          <w:numId w:val="243"/>
        </w:numPr>
        <w:spacing w:after="0" w:line="360" w:lineRule="auto"/>
        <w:rPr>
          <w:rFonts w:ascii="Verdana" w:hAnsi="Verdana"/>
          <w:sz w:val="20"/>
          <w:szCs w:val="20"/>
        </w:rPr>
      </w:pPr>
      <w:proofErr w:type="spellStart"/>
      <w:r>
        <w:rPr>
          <w:rFonts w:ascii="Verdana" w:hAnsi="Verdana"/>
          <w:sz w:val="20"/>
          <w:szCs w:val="20"/>
        </w:rPr>
        <w:t>Paronychie</w:t>
      </w:r>
      <w:proofErr w:type="spellEnd"/>
      <w:r>
        <w:rPr>
          <w:rFonts w:ascii="Verdana" w:hAnsi="Verdana"/>
          <w:sz w:val="20"/>
          <w:szCs w:val="20"/>
        </w:rPr>
        <w:t xml:space="preserve"> herpétique (ongles)</w:t>
      </w:r>
    </w:p>
    <w:p w:rsidR="006D75CA" w:rsidRDefault="006D75CA" w:rsidP="006D75CA">
      <w:pPr>
        <w:pStyle w:val="Paragraphedeliste"/>
        <w:numPr>
          <w:ilvl w:val="0"/>
          <w:numId w:val="243"/>
        </w:numPr>
        <w:spacing w:after="0" w:line="360" w:lineRule="auto"/>
        <w:rPr>
          <w:rFonts w:ascii="Verdana" w:hAnsi="Verdana"/>
          <w:sz w:val="20"/>
          <w:szCs w:val="20"/>
        </w:rPr>
      </w:pPr>
      <w:r>
        <w:rPr>
          <w:rFonts w:ascii="Verdana" w:hAnsi="Verdana"/>
          <w:sz w:val="20"/>
          <w:szCs w:val="20"/>
        </w:rPr>
        <w:t xml:space="preserve">Eczéma </w:t>
      </w:r>
      <w:proofErr w:type="spellStart"/>
      <w:r>
        <w:rPr>
          <w:rFonts w:ascii="Verdana" w:hAnsi="Verdana"/>
          <w:sz w:val="20"/>
          <w:szCs w:val="20"/>
        </w:rPr>
        <w:t>herpéticum</w:t>
      </w:r>
      <w:proofErr w:type="spellEnd"/>
      <w:r>
        <w:rPr>
          <w:rFonts w:ascii="Verdana" w:hAnsi="Verdana"/>
          <w:sz w:val="20"/>
          <w:szCs w:val="20"/>
        </w:rPr>
        <w:t xml:space="preserve"> (contact direct chez enfants avec lésions eczémateuses)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 xml:space="preserve">Dermatite aux cercaires </w:t>
      </w:r>
      <w:r>
        <w:rPr>
          <w:rFonts w:ascii="Verdana" w:hAnsi="Verdana"/>
          <w:sz w:val="20"/>
          <w:szCs w:val="20"/>
        </w:rPr>
        <w:t>(=dermatite du baigneur)</w:t>
      </w:r>
    </w:p>
    <w:p w:rsidR="006D75CA" w:rsidRDefault="006D75CA" w:rsidP="006D75CA">
      <w:pPr>
        <w:spacing w:line="360" w:lineRule="auto"/>
        <w:rPr>
          <w:rFonts w:ascii="Verdana" w:hAnsi="Verdana"/>
          <w:sz w:val="20"/>
          <w:szCs w:val="20"/>
        </w:rPr>
      </w:pPr>
      <w:r>
        <w:rPr>
          <w:rFonts w:ascii="Verdana" w:hAnsi="Verdana"/>
          <w:sz w:val="20"/>
          <w:szCs w:val="20"/>
        </w:rPr>
        <w:t>Éruption de distribution « maillot de bain », mais à l’envers. Elle est causée par les cercaires qui se collent à la peau puis y pénètrent. Il y a apparition de papules et plaques érythémateuses prurigineuses aux zones non couvertes par le maillot. Elle survient suite à une baignade dans :</w:t>
      </w:r>
    </w:p>
    <w:p w:rsidR="006D75CA" w:rsidRPr="00DE5D29" w:rsidRDefault="006D75CA" w:rsidP="006D75CA">
      <w:pPr>
        <w:pStyle w:val="Paragraphedeliste"/>
        <w:numPr>
          <w:ilvl w:val="0"/>
          <w:numId w:val="244"/>
        </w:numPr>
        <w:spacing w:after="0" w:line="360" w:lineRule="auto"/>
        <w:rPr>
          <w:rFonts w:ascii="Verdana" w:hAnsi="Verdana"/>
          <w:sz w:val="20"/>
          <w:szCs w:val="20"/>
          <w:u w:val="single"/>
        </w:rPr>
      </w:pPr>
      <w:r>
        <w:rPr>
          <w:rFonts w:ascii="Verdana" w:hAnsi="Verdana"/>
          <w:sz w:val="20"/>
          <w:szCs w:val="20"/>
        </w:rPr>
        <w:t>Une eau peu profonde quasi stagnante</w:t>
      </w:r>
    </w:p>
    <w:p w:rsidR="006D75CA" w:rsidRPr="00DE5D29" w:rsidRDefault="006D75CA" w:rsidP="006D75CA">
      <w:pPr>
        <w:pStyle w:val="Paragraphedeliste"/>
        <w:numPr>
          <w:ilvl w:val="0"/>
          <w:numId w:val="244"/>
        </w:numPr>
        <w:spacing w:after="0" w:line="360" w:lineRule="auto"/>
        <w:rPr>
          <w:rFonts w:ascii="Verdana" w:hAnsi="Verdana"/>
          <w:sz w:val="20"/>
          <w:szCs w:val="20"/>
          <w:u w:val="single"/>
        </w:rPr>
      </w:pPr>
      <w:r>
        <w:rPr>
          <w:rFonts w:ascii="Verdana" w:hAnsi="Verdana"/>
          <w:sz w:val="20"/>
          <w:szCs w:val="20"/>
        </w:rPr>
        <w:t>Avec canards</w:t>
      </w:r>
    </w:p>
    <w:p w:rsidR="006D75CA" w:rsidRPr="0098302C" w:rsidRDefault="006D75CA" w:rsidP="006D75CA">
      <w:pPr>
        <w:pStyle w:val="Paragraphedeliste"/>
        <w:numPr>
          <w:ilvl w:val="0"/>
          <w:numId w:val="244"/>
        </w:numPr>
        <w:spacing w:after="0" w:line="360" w:lineRule="auto"/>
        <w:rPr>
          <w:rFonts w:ascii="Verdana" w:hAnsi="Verdana"/>
          <w:sz w:val="20"/>
          <w:szCs w:val="20"/>
          <w:u w:val="single"/>
        </w:rPr>
      </w:pPr>
      <w:r>
        <w:rPr>
          <w:rFonts w:ascii="Verdana" w:hAnsi="Verdana"/>
          <w:sz w:val="20"/>
          <w:szCs w:val="20"/>
        </w:rPr>
        <w:t>Avec coquillages (escargots)</w:t>
      </w: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rPr>
      </w:pPr>
      <w:r>
        <w:rPr>
          <w:rFonts w:ascii="Verdana" w:hAnsi="Verdana"/>
          <w:sz w:val="20"/>
          <w:szCs w:val="20"/>
        </w:rPr>
        <w:t>L’éruption dure 1 à 2 semaines et est auto-résolutive.</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rPr>
      </w:pPr>
      <w:r>
        <w:rPr>
          <w:rFonts w:ascii="Verdana" w:hAnsi="Verdana"/>
          <w:sz w:val="20"/>
          <w:szCs w:val="20"/>
          <w:u w:val="single"/>
        </w:rPr>
        <w:t xml:space="preserve">Molluscum </w:t>
      </w:r>
      <w:proofErr w:type="spellStart"/>
      <w:r>
        <w:rPr>
          <w:rFonts w:ascii="Verdana" w:hAnsi="Verdana"/>
          <w:sz w:val="20"/>
          <w:szCs w:val="20"/>
          <w:u w:val="single"/>
        </w:rPr>
        <w:t>contagiosium</w:t>
      </w:r>
      <w:proofErr w:type="spellEnd"/>
    </w:p>
    <w:p w:rsidR="006D75CA" w:rsidRDefault="006D75CA" w:rsidP="006D75CA">
      <w:pPr>
        <w:spacing w:line="360" w:lineRule="auto"/>
        <w:rPr>
          <w:rFonts w:ascii="Verdana" w:hAnsi="Verdana"/>
          <w:sz w:val="20"/>
          <w:szCs w:val="20"/>
        </w:rPr>
      </w:pPr>
      <w:r>
        <w:rPr>
          <w:rFonts w:ascii="Verdana" w:hAnsi="Verdana"/>
          <w:sz w:val="20"/>
          <w:szCs w:val="20"/>
        </w:rPr>
        <w:t xml:space="preserve">Il s’agit d’une infection courante surtout chez l’enfant (mais peut se voir à tout âge) causée par le </w:t>
      </w:r>
      <w:proofErr w:type="spellStart"/>
      <w:r w:rsidRPr="00383026">
        <w:rPr>
          <w:rFonts w:ascii="Verdana" w:hAnsi="Verdana"/>
          <w:b/>
          <w:sz w:val="20"/>
          <w:szCs w:val="20"/>
        </w:rPr>
        <w:t>Poxvirus</w:t>
      </w:r>
      <w:proofErr w:type="spellEnd"/>
      <w:r>
        <w:rPr>
          <w:rFonts w:ascii="Verdana" w:hAnsi="Verdana"/>
          <w:b/>
          <w:sz w:val="20"/>
          <w:szCs w:val="20"/>
        </w:rPr>
        <w:t xml:space="preserve"> </w:t>
      </w:r>
      <w:r>
        <w:rPr>
          <w:rFonts w:ascii="Verdana" w:hAnsi="Verdana"/>
          <w:sz w:val="20"/>
          <w:szCs w:val="20"/>
        </w:rPr>
        <w:t xml:space="preserve">par transmission directe ou </w:t>
      </w:r>
      <w:proofErr w:type="spellStart"/>
      <w:r>
        <w:rPr>
          <w:rFonts w:ascii="Verdana" w:hAnsi="Verdana"/>
          <w:sz w:val="20"/>
          <w:szCs w:val="20"/>
        </w:rPr>
        <w:t>autoinoculation</w:t>
      </w:r>
      <w:proofErr w:type="spellEnd"/>
      <w:r>
        <w:rPr>
          <w:rFonts w:ascii="Verdana" w:hAnsi="Verdana"/>
          <w:sz w:val="20"/>
          <w:szCs w:val="20"/>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Cliniquement, chez le patient immunocompétent, on observe :</w:t>
      </w:r>
    </w:p>
    <w:p w:rsidR="006D75CA" w:rsidRPr="00F75CCB" w:rsidRDefault="006D75CA" w:rsidP="006D75CA">
      <w:pPr>
        <w:pStyle w:val="Paragraphedeliste"/>
        <w:numPr>
          <w:ilvl w:val="0"/>
          <w:numId w:val="245"/>
        </w:numPr>
        <w:spacing w:after="0" w:line="360" w:lineRule="auto"/>
        <w:rPr>
          <w:rFonts w:ascii="Verdana" w:hAnsi="Verdana"/>
          <w:sz w:val="20"/>
          <w:szCs w:val="20"/>
          <w:u w:val="single"/>
        </w:rPr>
      </w:pPr>
      <w:r>
        <w:rPr>
          <w:rFonts w:ascii="Verdana" w:hAnsi="Verdana"/>
          <w:sz w:val="20"/>
          <w:szCs w:val="20"/>
        </w:rPr>
        <w:t>Papules perlées ombiliquées entre 1 et 5mm</w:t>
      </w:r>
    </w:p>
    <w:p w:rsidR="006D75CA" w:rsidRPr="00F75CCB" w:rsidRDefault="006D75CA" w:rsidP="006D75CA">
      <w:pPr>
        <w:pStyle w:val="Paragraphedeliste"/>
        <w:numPr>
          <w:ilvl w:val="0"/>
          <w:numId w:val="245"/>
        </w:numPr>
        <w:spacing w:after="0" w:line="360" w:lineRule="auto"/>
        <w:rPr>
          <w:rFonts w:ascii="Verdana" w:hAnsi="Verdana"/>
          <w:sz w:val="20"/>
          <w:szCs w:val="20"/>
          <w:u w:val="single"/>
        </w:rPr>
      </w:pPr>
      <w:r>
        <w:rPr>
          <w:rFonts w:ascii="Verdana" w:hAnsi="Verdana"/>
          <w:sz w:val="20"/>
          <w:szCs w:val="20"/>
        </w:rPr>
        <w:t>Solitaires ou groupées</w:t>
      </w:r>
    </w:p>
    <w:p w:rsidR="006D75CA" w:rsidRPr="00F75CCB" w:rsidRDefault="006D75CA" w:rsidP="006D75CA">
      <w:pPr>
        <w:pStyle w:val="Paragraphedeliste"/>
        <w:numPr>
          <w:ilvl w:val="0"/>
          <w:numId w:val="245"/>
        </w:numPr>
        <w:spacing w:after="0" w:line="360" w:lineRule="auto"/>
        <w:rPr>
          <w:rFonts w:ascii="Verdana" w:hAnsi="Verdana"/>
          <w:sz w:val="20"/>
          <w:szCs w:val="20"/>
          <w:u w:val="single"/>
        </w:rPr>
      </w:pPr>
      <w:r>
        <w:rPr>
          <w:rFonts w:ascii="Verdana" w:hAnsi="Verdana"/>
          <w:sz w:val="20"/>
          <w:szCs w:val="20"/>
        </w:rPr>
        <w:t>Aucun symptôme</w:t>
      </w:r>
    </w:p>
    <w:p w:rsidR="006D75CA" w:rsidRPr="00F75CCB" w:rsidRDefault="006D75CA" w:rsidP="006D75CA">
      <w:pPr>
        <w:pStyle w:val="Paragraphedeliste"/>
        <w:numPr>
          <w:ilvl w:val="0"/>
          <w:numId w:val="245"/>
        </w:numPr>
        <w:spacing w:after="0" w:line="360" w:lineRule="auto"/>
        <w:rPr>
          <w:rFonts w:ascii="Verdana" w:hAnsi="Verdana"/>
          <w:sz w:val="20"/>
          <w:szCs w:val="20"/>
          <w:u w:val="single"/>
        </w:rPr>
      </w:pPr>
      <w:r>
        <w:rPr>
          <w:rFonts w:ascii="Verdana" w:hAnsi="Verdana"/>
          <w:sz w:val="20"/>
          <w:szCs w:val="20"/>
        </w:rPr>
        <w:t>Chaque lésion dure environ 2 mois, mais la durée totale de la maladie est de 6 à 24 mois (ou plus)</w:t>
      </w:r>
    </w:p>
    <w:p w:rsidR="006D75CA" w:rsidRDefault="006D75CA" w:rsidP="006D75CA">
      <w:pPr>
        <w:spacing w:line="360" w:lineRule="auto"/>
        <w:rPr>
          <w:rFonts w:ascii="Verdana" w:hAnsi="Verdana"/>
          <w:sz w:val="20"/>
          <w:szCs w:val="20"/>
          <w:u w:val="single"/>
        </w:rPr>
      </w:pPr>
    </w:p>
    <w:p w:rsidR="006D75CA" w:rsidRDefault="006D75CA" w:rsidP="006D75CA">
      <w:pPr>
        <w:spacing w:line="360" w:lineRule="auto"/>
        <w:rPr>
          <w:rFonts w:ascii="Verdana" w:hAnsi="Verdana"/>
          <w:sz w:val="20"/>
          <w:szCs w:val="20"/>
        </w:rPr>
      </w:pPr>
      <w:r>
        <w:rPr>
          <w:rFonts w:ascii="Verdana" w:hAnsi="Verdana"/>
          <w:sz w:val="20"/>
          <w:szCs w:val="20"/>
        </w:rPr>
        <w:t>Face à cette maladie, il est possible de ne pas traiter (expectative), mais comme c’est plutôt contagieux, on traite souvent selon diverses modalités :</w:t>
      </w:r>
    </w:p>
    <w:p w:rsidR="006D75CA" w:rsidRPr="006F020B" w:rsidRDefault="006D75CA" w:rsidP="006D75CA">
      <w:pPr>
        <w:pStyle w:val="Paragraphedeliste"/>
        <w:numPr>
          <w:ilvl w:val="0"/>
          <w:numId w:val="246"/>
        </w:numPr>
        <w:spacing w:after="0" w:line="360" w:lineRule="auto"/>
        <w:rPr>
          <w:rFonts w:ascii="Verdana" w:hAnsi="Verdana"/>
          <w:sz w:val="20"/>
          <w:szCs w:val="20"/>
          <w:u w:val="single"/>
        </w:rPr>
      </w:pPr>
      <w:r>
        <w:rPr>
          <w:rFonts w:ascii="Verdana" w:hAnsi="Verdana"/>
          <w:sz w:val="20"/>
          <w:szCs w:val="20"/>
        </w:rPr>
        <w:t>Cryothérapie</w:t>
      </w:r>
    </w:p>
    <w:p w:rsidR="006D75CA" w:rsidRPr="006F020B" w:rsidRDefault="006D75CA" w:rsidP="006D75CA">
      <w:pPr>
        <w:pStyle w:val="Paragraphedeliste"/>
        <w:numPr>
          <w:ilvl w:val="0"/>
          <w:numId w:val="246"/>
        </w:numPr>
        <w:spacing w:after="0" w:line="360" w:lineRule="auto"/>
        <w:rPr>
          <w:rFonts w:ascii="Verdana" w:hAnsi="Verdana"/>
          <w:sz w:val="20"/>
          <w:szCs w:val="20"/>
          <w:u w:val="single"/>
        </w:rPr>
      </w:pPr>
      <w:r>
        <w:rPr>
          <w:rFonts w:ascii="Verdana" w:hAnsi="Verdana"/>
          <w:b/>
          <w:sz w:val="20"/>
          <w:szCs w:val="20"/>
        </w:rPr>
        <w:t>Curetage de chaque molluscum</w:t>
      </w:r>
      <w:r>
        <w:rPr>
          <w:rFonts w:ascii="Verdana" w:hAnsi="Verdana"/>
          <w:sz w:val="20"/>
          <w:szCs w:val="20"/>
        </w:rPr>
        <w:t xml:space="preserve"> (pratique quand il n’y en a pas beaucoup)</w:t>
      </w:r>
    </w:p>
    <w:p w:rsidR="006D75CA" w:rsidRPr="00154219" w:rsidRDefault="006D75CA" w:rsidP="006D75CA">
      <w:pPr>
        <w:pStyle w:val="Paragraphedeliste"/>
        <w:numPr>
          <w:ilvl w:val="0"/>
          <w:numId w:val="246"/>
        </w:numPr>
        <w:spacing w:after="0" w:line="360" w:lineRule="auto"/>
        <w:rPr>
          <w:rFonts w:ascii="Verdana" w:hAnsi="Verdana"/>
          <w:sz w:val="20"/>
          <w:szCs w:val="20"/>
          <w:u w:val="single"/>
        </w:rPr>
      </w:pPr>
      <w:r>
        <w:rPr>
          <w:rFonts w:ascii="Verdana" w:hAnsi="Verdana"/>
          <w:sz w:val="20"/>
          <w:szCs w:val="20"/>
        </w:rPr>
        <w:t xml:space="preserve">Acide </w:t>
      </w:r>
      <w:proofErr w:type="spellStart"/>
      <w:r>
        <w:rPr>
          <w:rFonts w:ascii="Verdana" w:hAnsi="Verdana"/>
          <w:sz w:val="20"/>
          <w:szCs w:val="20"/>
        </w:rPr>
        <w:t>trichloroacétique</w:t>
      </w:r>
      <w:proofErr w:type="spellEnd"/>
    </w:p>
    <w:p w:rsidR="006D75CA" w:rsidRPr="00154219" w:rsidRDefault="006D75CA" w:rsidP="006D75CA">
      <w:pPr>
        <w:pStyle w:val="Paragraphedeliste"/>
        <w:numPr>
          <w:ilvl w:val="0"/>
          <w:numId w:val="246"/>
        </w:numPr>
        <w:spacing w:after="0" w:line="360" w:lineRule="auto"/>
        <w:rPr>
          <w:rFonts w:ascii="Verdana" w:hAnsi="Verdana"/>
          <w:sz w:val="20"/>
          <w:szCs w:val="20"/>
          <w:u w:val="single"/>
        </w:rPr>
      </w:pPr>
      <w:proofErr w:type="spellStart"/>
      <w:r>
        <w:rPr>
          <w:rFonts w:ascii="Verdana" w:hAnsi="Verdana"/>
          <w:sz w:val="20"/>
          <w:szCs w:val="20"/>
        </w:rPr>
        <w:t>Électrodessication</w:t>
      </w:r>
      <w:proofErr w:type="spellEnd"/>
    </w:p>
    <w:p w:rsidR="006D75CA" w:rsidRPr="00154219" w:rsidRDefault="006D75CA" w:rsidP="006D75CA">
      <w:pPr>
        <w:pStyle w:val="Paragraphedeliste"/>
        <w:numPr>
          <w:ilvl w:val="0"/>
          <w:numId w:val="246"/>
        </w:numPr>
        <w:spacing w:after="0" w:line="360" w:lineRule="auto"/>
        <w:rPr>
          <w:rFonts w:ascii="Verdana" w:hAnsi="Verdana"/>
          <w:sz w:val="20"/>
          <w:szCs w:val="20"/>
          <w:u w:val="single"/>
        </w:rPr>
      </w:pPr>
      <w:proofErr w:type="spellStart"/>
      <w:r>
        <w:rPr>
          <w:rFonts w:ascii="Verdana" w:hAnsi="Verdana"/>
          <w:sz w:val="20"/>
          <w:szCs w:val="20"/>
        </w:rPr>
        <w:t>Cantharone</w:t>
      </w:r>
      <w:proofErr w:type="spellEnd"/>
    </w:p>
    <w:p w:rsidR="006D75CA" w:rsidRPr="00154219" w:rsidRDefault="006D75CA" w:rsidP="006D75CA">
      <w:pPr>
        <w:pStyle w:val="Paragraphedeliste"/>
        <w:numPr>
          <w:ilvl w:val="0"/>
          <w:numId w:val="246"/>
        </w:numPr>
        <w:spacing w:after="0" w:line="360" w:lineRule="auto"/>
        <w:rPr>
          <w:rFonts w:ascii="Verdana" w:hAnsi="Verdana"/>
          <w:sz w:val="20"/>
          <w:szCs w:val="20"/>
          <w:u w:val="single"/>
        </w:rPr>
      </w:pPr>
      <w:r>
        <w:rPr>
          <w:rFonts w:ascii="Verdana" w:hAnsi="Verdana"/>
          <w:sz w:val="20"/>
          <w:szCs w:val="20"/>
        </w:rPr>
        <w:t xml:space="preserve">Acide salicylique, </w:t>
      </w:r>
      <w:proofErr w:type="spellStart"/>
      <w:r>
        <w:rPr>
          <w:rFonts w:ascii="Verdana" w:hAnsi="Verdana"/>
          <w:sz w:val="20"/>
          <w:szCs w:val="20"/>
        </w:rPr>
        <w:t>Trétinoine</w:t>
      </w:r>
      <w:proofErr w:type="spellEnd"/>
    </w:p>
    <w:p w:rsidR="006D75CA" w:rsidRPr="00154219" w:rsidRDefault="006D75CA" w:rsidP="006D75CA">
      <w:pPr>
        <w:pStyle w:val="Paragraphedeliste"/>
        <w:numPr>
          <w:ilvl w:val="0"/>
          <w:numId w:val="246"/>
        </w:numPr>
        <w:spacing w:after="0" w:line="360" w:lineRule="auto"/>
        <w:rPr>
          <w:rFonts w:ascii="Verdana" w:hAnsi="Verdana"/>
          <w:b/>
          <w:sz w:val="20"/>
          <w:szCs w:val="20"/>
          <w:u w:val="single"/>
        </w:rPr>
      </w:pPr>
      <w:proofErr w:type="spellStart"/>
      <w:r w:rsidRPr="00154219">
        <w:rPr>
          <w:rFonts w:ascii="Verdana" w:hAnsi="Verdana"/>
          <w:b/>
          <w:sz w:val="20"/>
          <w:szCs w:val="20"/>
        </w:rPr>
        <w:t>Imiquimod</w:t>
      </w:r>
      <w:proofErr w:type="spellEnd"/>
      <w:r w:rsidRPr="00154219">
        <w:rPr>
          <w:rFonts w:ascii="Verdana" w:hAnsi="Verdana"/>
          <w:b/>
          <w:sz w:val="20"/>
          <w:szCs w:val="20"/>
        </w:rPr>
        <w:t xml:space="preserve"> (</w:t>
      </w:r>
      <w:proofErr w:type="spellStart"/>
      <w:r w:rsidRPr="00154219">
        <w:rPr>
          <w:rFonts w:ascii="Verdana" w:hAnsi="Verdana"/>
          <w:b/>
          <w:sz w:val="20"/>
          <w:szCs w:val="20"/>
        </w:rPr>
        <w:t>Aldara</w:t>
      </w:r>
      <w:proofErr w:type="spellEnd"/>
      <w:r w:rsidRPr="00154219">
        <w:rPr>
          <w:rFonts w:ascii="Verdana" w:hAnsi="Verdana"/>
          <w:b/>
          <w:sz w:val="20"/>
          <w:szCs w:val="20"/>
        </w:rPr>
        <w:t xml:space="preserve">, </w:t>
      </w:r>
      <w:proofErr w:type="spellStart"/>
      <w:r w:rsidRPr="00154219">
        <w:rPr>
          <w:rFonts w:ascii="Verdana" w:hAnsi="Verdana"/>
          <w:b/>
          <w:sz w:val="20"/>
          <w:szCs w:val="20"/>
        </w:rPr>
        <w:t>Zyclara</w:t>
      </w:r>
      <w:proofErr w:type="spellEnd"/>
      <w:r w:rsidRPr="00154219">
        <w:rPr>
          <w:rFonts w:ascii="Verdana" w:hAnsi="Verdana"/>
          <w:b/>
          <w:sz w:val="20"/>
          <w:szCs w:val="20"/>
        </w:rPr>
        <w: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Pédiculose (poux)</w:t>
      </w:r>
    </w:p>
    <w:p w:rsidR="006D75CA" w:rsidRDefault="006D75CA" w:rsidP="006D75CA">
      <w:pPr>
        <w:spacing w:line="360" w:lineRule="auto"/>
        <w:rPr>
          <w:rFonts w:ascii="Verdana" w:hAnsi="Verdana"/>
          <w:sz w:val="20"/>
          <w:szCs w:val="20"/>
        </w:rPr>
      </w:pPr>
      <w:r>
        <w:rPr>
          <w:rFonts w:ascii="Verdana" w:hAnsi="Verdana"/>
          <w:sz w:val="20"/>
          <w:szCs w:val="20"/>
        </w:rPr>
        <w:t>Trois variantes de poux peuvent affecter l’humain :</w:t>
      </w:r>
    </w:p>
    <w:p w:rsidR="006D75CA" w:rsidRDefault="006D75CA" w:rsidP="006D75CA">
      <w:pPr>
        <w:pStyle w:val="Paragraphedeliste"/>
        <w:numPr>
          <w:ilvl w:val="0"/>
          <w:numId w:val="247"/>
        </w:numPr>
        <w:spacing w:after="0" w:line="360" w:lineRule="auto"/>
        <w:rPr>
          <w:rFonts w:ascii="Verdana" w:hAnsi="Verdana"/>
          <w:sz w:val="20"/>
          <w:szCs w:val="20"/>
        </w:rPr>
      </w:pPr>
      <w:r>
        <w:rPr>
          <w:rFonts w:ascii="Verdana" w:hAnsi="Verdana"/>
          <w:sz w:val="20"/>
          <w:szCs w:val="20"/>
        </w:rPr>
        <w:t xml:space="preserve">Pou de tête -&gt; </w:t>
      </w:r>
      <w:proofErr w:type="spellStart"/>
      <w:r>
        <w:rPr>
          <w:rFonts w:ascii="Verdana" w:hAnsi="Verdana"/>
          <w:i/>
          <w:sz w:val="20"/>
          <w:szCs w:val="20"/>
        </w:rPr>
        <w:t>Pediculus</w:t>
      </w:r>
      <w:proofErr w:type="spellEnd"/>
      <w:r>
        <w:rPr>
          <w:rFonts w:ascii="Verdana" w:hAnsi="Verdana"/>
          <w:i/>
          <w:sz w:val="20"/>
          <w:szCs w:val="20"/>
        </w:rPr>
        <w:t xml:space="preserve"> </w:t>
      </w:r>
      <w:proofErr w:type="spellStart"/>
      <w:r>
        <w:rPr>
          <w:rFonts w:ascii="Verdana" w:hAnsi="Verdana"/>
          <w:i/>
          <w:sz w:val="20"/>
          <w:szCs w:val="20"/>
        </w:rPr>
        <w:t>humanus</w:t>
      </w:r>
      <w:proofErr w:type="spellEnd"/>
      <w:r>
        <w:rPr>
          <w:rFonts w:ascii="Verdana" w:hAnsi="Verdana"/>
          <w:i/>
          <w:sz w:val="20"/>
          <w:szCs w:val="20"/>
        </w:rPr>
        <w:t xml:space="preserve"> </w:t>
      </w:r>
      <w:r>
        <w:rPr>
          <w:rFonts w:ascii="Verdana" w:hAnsi="Verdana"/>
          <w:sz w:val="20"/>
          <w:szCs w:val="20"/>
        </w:rPr>
        <w:t xml:space="preserve">variante </w:t>
      </w:r>
      <w:r>
        <w:rPr>
          <w:rFonts w:ascii="Verdana" w:hAnsi="Verdana"/>
          <w:i/>
          <w:sz w:val="20"/>
          <w:szCs w:val="20"/>
        </w:rPr>
        <w:t>capitis</w:t>
      </w:r>
    </w:p>
    <w:p w:rsidR="006D75CA" w:rsidRDefault="006D75CA" w:rsidP="006D75CA">
      <w:pPr>
        <w:pStyle w:val="Paragraphedeliste"/>
        <w:numPr>
          <w:ilvl w:val="0"/>
          <w:numId w:val="247"/>
        </w:numPr>
        <w:spacing w:after="0" w:line="360" w:lineRule="auto"/>
        <w:rPr>
          <w:rFonts w:ascii="Verdana" w:hAnsi="Verdana"/>
          <w:sz w:val="20"/>
          <w:szCs w:val="20"/>
        </w:rPr>
      </w:pPr>
      <w:r>
        <w:rPr>
          <w:rFonts w:ascii="Verdana" w:hAnsi="Verdana"/>
          <w:sz w:val="20"/>
          <w:szCs w:val="20"/>
        </w:rPr>
        <w:t xml:space="preserve">Pou de corps -&gt; </w:t>
      </w:r>
      <w:proofErr w:type="spellStart"/>
      <w:r>
        <w:rPr>
          <w:rFonts w:ascii="Verdana" w:hAnsi="Verdana"/>
          <w:i/>
          <w:sz w:val="20"/>
          <w:szCs w:val="20"/>
        </w:rPr>
        <w:t>Pediculus</w:t>
      </w:r>
      <w:proofErr w:type="spellEnd"/>
      <w:r>
        <w:rPr>
          <w:rFonts w:ascii="Verdana" w:hAnsi="Verdana"/>
          <w:i/>
          <w:sz w:val="20"/>
          <w:szCs w:val="20"/>
        </w:rPr>
        <w:t xml:space="preserve"> </w:t>
      </w:r>
      <w:proofErr w:type="spellStart"/>
      <w:r>
        <w:rPr>
          <w:rFonts w:ascii="Verdana" w:hAnsi="Verdana"/>
          <w:i/>
          <w:sz w:val="20"/>
          <w:szCs w:val="20"/>
        </w:rPr>
        <w:t>humanus</w:t>
      </w:r>
      <w:proofErr w:type="spellEnd"/>
      <w:r>
        <w:rPr>
          <w:rFonts w:ascii="Verdana" w:hAnsi="Verdana"/>
          <w:sz w:val="20"/>
          <w:szCs w:val="20"/>
        </w:rPr>
        <w:t xml:space="preserve"> variante </w:t>
      </w:r>
      <w:r>
        <w:rPr>
          <w:rFonts w:ascii="Verdana" w:hAnsi="Verdana"/>
          <w:i/>
          <w:sz w:val="20"/>
          <w:szCs w:val="20"/>
        </w:rPr>
        <w:t>corporis</w:t>
      </w:r>
    </w:p>
    <w:p w:rsidR="006D75CA" w:rsidRDefault="006D75CA" w:rsidP="006D75CA">
      <w:pPr>
        <w:pStyle w:val="Paragraphedeliste"/>
        <w:numPr>
          <w:ilvl w:val="0"/>
          <w:numId w:val="247"/>
        </w:numPr>
        <w:spacing w:after="0" w:line="360" w:lineRule="auto"/>
        <w:rPr>
          <w:rFonts w:ascii="Verdana" w:hAnsi="Verdana"/>
          <w:sz w:val="20"/>
          <w:szCs w:val="20"/>
        </w:rPr>
      </w:pPr>
      <w:proofErr w:type="spellStart"/>
      <w:r>
        <w:rPr>
          <w:rFonts w:ascii="Verdana" w:hAnsi="Verdana"/>
          <w:sz w:val="20"/>
          <w:szCs w:val="20"/>
        </w:rPr>
        <w:t>Pou</w:t>
      </w:r>
      <w:proofErr w:type="spellEnd"/>
      <w:r>
        <w:rPr>
          <w:rFonts w:ascii="Verdana" w:hAnsi="Verdana"/>
          <w:sz w:val="20"/>
          <w:szCs w:val="20"/>
        </w:rPr>
        <w:t xml:space="preserve"> pubien -&gt; </w:t>
      </w:r>
      <w:proofErr w:type="spellStart"/>
      <w:r>
        <w:rPr>
          <w:rFonts w:ascii="Verdana" w:hAnsi="Verdana"/>
          <w:i/>
          <w:sz w:val="20"/>
          <w:szCs w:val="20"/>
        </w:rPr>
        <w:t>Phthirus</w:t>
      </w:r>
      <w:proofErr w:type="spellEnd"/>
      <w:r>
        <w:rPr>
          <w:rFonts w:ascii="Verdana" w:hAnsi="Verdana"/>
          <w:i/>
          <w:sz w:val="20"/>
          <w:szCs w:val="20"/>
        </w:rPr>
        <w:t xml:space="preserve"> pubis</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Le pou de tête se transmet par contact physique étroit ou par le partage de chapeaux, peignes, brosses et oreillers. Il affecte principalement les enfants d’âge scolaire et toutes les ethnies (-noirs) et groupes socioéconomiques.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L’infestation se présente avec un prurit du cuir chevelu ainsi qu’une adénopathie cervicale postérieure. On peut aussi observer de l’érythème, des squames et de l’excoriation. À l’examen, on peut visualiser les poux adultes et les lentes (</w:t>
      </w:r>
      <w:proofErr w:type="spellStart"/>
      <w:r>
        <w:rPr>
          <w:rFonts w:ascii="Verdana" w:hAnsi="Verdana"/>
          <w:sz w:val="20"/>
          <w:szCs w:val="20"/>
        </w:rPr>
        <w:t>oeufs</w:t>
      </w:r>
      <w:proofErr w:type="spellEnd"/>
      <w:r>
        <w:rPr>
          <w:rFonts w:ascii="Verdana" w:hAnsi="Verdana"/>
          <w:sz w:val="20"/>
          <w:szCs w:val="20"/>
        </w:rPr>
        <w:t xml:space="preserve">), surtout au niveau </w:t>
      </w:r>
      <w:proofErr w:type="spellStart"/>
      <w:r>
        <w:rPr>
          <w:rFonts w:ascii="Verdana" w:hAnsi="Verdana"/>
          <w:sz w:val="20"/>
          <w:szCs w:val="20"/>
        </w:rPr>
        <w:t>rétro-auriculaire</w:t>
      </w:r>
      <w:proofErr w:type="spellEnd"/>
      <w:r>
        <w:rPr>
          <w:rFonts w:ascii="Verdana" w:hAnsi="Verdana"/>
          <w:sz w:val="20"/>
          <w:szCs w:val="20"/>
        </w:rPr>
        <w:t xml:space="preserve"> et occipital. </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 xml:space="preserve">Un </w:t>
      </w:r>
      <w:proofErr w:type="spellStart"/>
      <w:r>
        <w:rPr>
          <w:rFonts w:ascii="Verdana" w:hAnsi="Verdana"/>
          <w:sz w:val="20"/>
          <w:szCs w:val="20"/>
        </w:rPr>
        <w:t>pou</w:t>
      </w:r>
      <w:proofErr w:type="spellEnd"/>
      <w:r>
        <w:rPr>
          <w:rFonts w:ascii="Verdana" w:hAnsi="Verdana"/>
          <w:sz w:val="20"/>
          <w:szCs w:val="20"/>
        </w:rPr>
        <w:t xml:space="preserve"> adulte mesure 2 à 3mm</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Fe</w:t>
      </w:r>
      <w:r w:rsidRPr="00FB7E35">
        <w:rPr>
          <w:rFonts w:ascii="Verdana" w:hAnsi="Verdana"/>
          <w:sz w:val="20"/>
          <w:szCs w:val="20"/>
        </w:rPr>
        <w:t>melle adulte vit 30</w:t>
      </w:r>
      <w:r>
        <w:rPr>
          <w:rFonts w:ascii="Verdana" w:hAnsi="Verdana"/>
          <w:sz w:val="20"/>
          <w:szCs w:val="20"/>
        </w:rPr>
        <w:t xml:space="preserve"> jours et pond 5 à 10 </w:t>
      </w:r>
      <w:proofErr w:type="spellStart"/>
      <w:r>
        <w:rPr>
          <w:rFonts w:ascii="Verdana" w:hAnsi="Verdana"/>
          <w:sz w:val="20"/>
          <w:szCs w:val="20"/>
        </w:rPr>
        <w:t>oeufs</w:t>
      </w:r>
      <w:proofErr w:type="spellEnd"/>
      <w:r>
        <w:rPr>
          <w:rFonts w:ascii="Verdana" w:hAnsi="Verdana"/>
          <w:sz w:val="20"/>
          <w:szCs w:val="20"/>
        </w:rPr>
        <w:t>/</w:t>
      </w:r>
      <w:r w:rsidRPr="00FB7E35">
        <w:rPr>
          <w:rFonts w:ascii="Verdana" w:hAnsi="Verdana"/>
          <w:sz w:val="20"/>
          <w:szCs w:val="20"/>
        </w:rPr>
        <w:t>jour à la racine du cheveu</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 xml:space="preserve">Les </w:t>
      </w:r>
      <w:proofErr w:type="spellStart"/>
      <w:r>
        <w:rPr>
          <w:rFonts w:ascii="Verdana" w:hAnsi="Verdana"/>
          <w:sz w:val="20"/>
          <w:szCs w:val="20"/>
        </w:rPr>
        <w:t>oeufs</w:t>
      </w:r>
      <w:proofErr w:type="spellEnd"/>
      <w:r>
        <w:rPr>
          <w:rFonts w:ascii="Verdana" w:hAnsi="Verdana"/>
          <w:sz w:val="20"/>
          <w:szCs w:val="20"/>
        </w:rPr>
        <w:t xml:space="preserve"> vivants restent près du cuir chevelu (chaleur et humidité) et se déplace avec le cheveu lorsque celui-ci pousse</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 xml:space="preserve">Les </w:t>
      </w:r>
      <w:proofErr w:type="spellStart"/>
      <w:r>
        <w:rPr>
          <w:rFonts w:ascii="Verdana" w:hAnsi="Verdana"/>
          <w:sz w:val="20"/>
          <w:szCs w:val="20"/>
        </w:rPr>
        <w:t>oeufs</w:t>
      </w:r>
      <w:proofErr w:type="spellEnd"/>
      <w:r>
        <w:rPr>
          <w:rFonts w:ascii="Verdana" w:hAnsi="Verdana"/>
          <w:sz w:val="20"/>
          <w:szCs w:val="20"/>
        </w:rPr>
        <w:t xml:space="preserve"> éclosent en 8 à 12 jours</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Les lentes sont viables à moins de 0,6cm du cuir chevelu</w:t>
      </w:r>
    </w:p>
    <w:p w:rsidR="006D75CA" w:rsidRDefault="006D75CA" w:rsidP="006D75CA">
      <w:pPr>
        <w:pStyle w:val="Paragraphedeliste"/>
        <w:numPr>
          <w:ilvl w:val="0"/>
          <w:numId w:val="248"/>
        </w:numPr>
        <w:spacing w:after="0" w:line="360" w:lineRule="auto"/>
        <w:rPr>
          <w:rFonts w:ascii="Verdana" w:hAnsi="Verdana"/>
          <w:sz w:val="20"/>
          <w:szCs w:val="20"/>
        </w:rPr>
      </w:pPr>
      <w:r>
        <w:rPr>
          <w:rFonts w:ascii="Verdana" w:hAnsi="Verdana"/>
          <w:sz w:val="20"/>
          <w:szCs w:val="20"/>
        </w:rPr>
        <w:t>Elles sont cimentées aux cheveux et ne peuvent se faire bouger facilement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Sachant que les cheveux poussent d’environ 1cm par mois, on peut estimer la durée de l’infestation par la distance des lentes par rapport au cuir chevelu. </w:t>
      </w:r>
    </w:p>
    <w:p w:rsidR="006D75CA" w:rsidRPr="00225A07" w:rsidRDefault="006D75CA" w:rsidP="006D75CA">
      <w:pPr>
        <w:spacing w:line="360" w:lineRule="auto"/>
        <w:rPr>
          <w:rFonts w:ascii="Verdana" w:hAnsi="Verdana"/>
          <w:sz w:val="20"/>
          <w:szCs w:val="20"/>
        </w:rPr>
      </w:pPr>
    </w:p>
    <w:p w:rsidR="006D75CA" w:rsidRPr="00174A1D" w:rsidRDefault="006D75CA" w:rsidP="006D75CA">
      <w:pPr>
        <w:spacing w:line="360" w:lineRule="auto"/>
        <w:rPr>
          <w:rFonts w:ascii="Verdana" w:hAnsi="Verdana"/>
          <w:sz w:val="20"/>
          <w:szCs w:val="20"/>
        </w:rPr>
      </w:pPr>
      <w:r>
        <w:rPr>
          <w:rFonts w:ascii="Verdana" w:hAnsi="Verdana"/>
          <w:sz w:val="20"/>
          <w:szCs w:val="20"/>
        </w:rPr>
        <w:t xml:space="preserve">La présence de poux adultes vivants et de lentes viables signent une infection active. Dans un suivi de traitement, il est possible qu’il reste des lentes continuellement pendant un certain temps, mais cela ne signifie pas un échec au traitement, car ces lentes sont non viables (pas de larves à l’intérieur).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Pour la prise en charge :</w:t>
      </w:r>
    </w:p>
    <w:p w:rsidR="006D75CA" w:rsidRDefault="006D75CA" w:rsidP="006D75CA">
      <w:pPr>
        <w:pStyle w:val="Paragraphedeliste"/>
        <w:numPr>
          <w:ilvl w:val="0"/>
          <w:numId w:val="249"/>
        </w:numPr>
        <w:spacing w:after="0" w:line="360" w:lineRule="auto"/>
        <w:rPr>
          <w:rFonts w:ascii="Verdana" w:hAnsi="Verdana"/>
          <w:sz w:val="20"/>
          <w:szCs w:val="20"/>
        </w:rPr>
      </w:pPr>
      <w:r>
        <w:rPr>
          <w:rFonts w:ascii="Verdana" w:hAnsi="Verdana"/>
          <w:sz w:val="20"/>
          <w:szCs w:val="20"/>
        </w:rPr>
        <w:t>Toutes les personnes habitant dans la maison doivent être examinées ou sinon on traite tout le monde d’emblée</w:t>
      </w:r>
    </w:p>
    <w:p w:rsidR="006D75CA" w:rsidRDefault="006D75CA" w:rsidP="006D75CA">
      <w:pPr>
        <w:pStyle w:val="Paragraphedeliste"/>
        <w:numPr>
          <w:ilvl w:val="0"/>
          <w:numId w:val="249"/>
        </w:numPr>
        <w:spacing w:after="0" w:line="360" w:lineRule="auto"/>
        <w:rPr>
          <w:rFonts w:ascii="Verdana" w:hAnsi="Verdana"/>
          <w:sz w:val="20"/>
          <w:szCs w:val="20"/>
        </w:rPr>
      </w:pPr>
      <w:r>
        <w:rPr>
          <w:rFonts w:ascii="Verdana" w:hAnsi="Verdana"/>
          <w:sz w:val="20"/>
          <w:szCs w:val="20"/>
        </w:rPr>
        <w:t>Vêtements et draps lavés et séchés au cycle chaud</w:t>
      </w:r>
    </w:p>
    <w:p w:rsidR="006D75CA" w:rsidRDefault="006D75CA" w:rsidP="006D75CA">
      <w:pPr>
        <w:pStyle w:val="Paragraphedeliste"/>
        <w:numPr>
          <w:ilvl w:val="0"/>
          <w:numId w:val="249"/>
        </w:numPr>
        <w:spacing w:after="0" w:line="360" w:lineRule="auto"/>
        <w:rPr>
          <w:rFonts w:ascii="Verdana" w:hAnsi="Verdana"/>
          <w:sz w:val="20"/>
          <w:szCs w:val="20"/>
        </w:rPr>
      </w:pPr>
      <w:r>
        <w:rPr>
          <w:rFonts w:ascii="Verdana" w:hAnsi="Verdana"/>
          <w:sz w:val="20"/>
          <w:szCs w:val="20"/>
        </w:rPr>
        <w:t>Objets non lavables rangés dans un sac de plastique pour 2 semaines</w:t>
      </w:r>
    </w:p>
    <w:p w:rsidR="006D75CA" w:rsidRDefault="006D75CA" w:rsidP="006D75CA">
      <w:pPr>
        <w:pStyle w:val="Paragraphedeliste"/>
        <w:numPr>
          <w:ilvl w:val="0"/>
          <w:numId w:val="249"/>
        </w:numPr>
        <w:spacing w:after="0" w:line="360" w:lineRule="auto"/>
        <w:rPr>
          <w:rFonts w:ascii="Verdana" w:hAnsi="Verdana"/>
          <w:sz w:val="20"/>
          <w:szCs w:val="20"/>
        </w:rPr>
      </w:pPr>
      <w:r>
        <w:rPr>
          <w:rFonts w:ascii="Verdana" w:hAnsi="Verdana"/>
          <w:sz w:val="20"/>
          <w:szCs w:val="20"/>
        </w:rPr>
        <w:t>Peignes et brosses lavés à l’eau chaude</w:t>
      </w:r>
    </w:p>
    <w:p w:rsidR="006D75CA" w:rsidRDefault="006D75CA" w:rsidP="006D75CA">
      <w:pPr>
        <w:pStyle w:val="Paragraphedeliste"/>
        <w:numPr>
          <w:ilvl w:val="0"/>
          <w:numId w:val="249"/>
        </w:numPr>
        <w:spacing w:after="0" w:line="360" w:lineRule="auto"/>
        <w:rPr>
          <w:rFonts w:ascii="Verdana" w:hAnsi="Verdana"/>
          <w:sz w:val="20"/>
          <w:szCs w:val="20"/>
        </w:rPr>
      </w:pPr>
      <w:r>
        <w:rPr>
          <w:rFonts w:ascii="Verdana" w:hAnsi="Verdana"/>
          <w:sz w:val="20"/>
          <w:szCs w:val="20"/>
        </w:rPr>
        <w:t>Maison, divans et autos nettoyés à l’aspirateur</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lastRenderedPageBreak/>
        <w:t>Pour le traitement, la médication doit évidemment être appliquée adéquatement et il ne faut pas omettre le 2</w:t>
      </w:r>
      <w:r w:rsidRPr="0096282A">
        <w:rPr>
          <w:rFonts w:ascii="Verdana" w:hAnsi="Verdana"/>
          <w:sz w:val="20"/>
          <w:szCs w:val="20"/>
          <w:vertAlign w:val="superscript"/>
        </w:rPr>
        <w:t>e</w:t>
      </w:r>
      <w:r>
        <w:rPr>
          <w:rFonts w:ascii="Verdana" w:hAnsi="Verdana"/>
          <w:sz w:val="20"/>
          <w:szCs w:val="20"/>
        </w:rPr>
        <w:t xml:space="preserve"> traitement fait 7 à 10 jours plus tard, ou il y a risque d’échec au traitement.</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u w:val="single"/>
        </w:rPr>
        <w:t>Gale</w:t>
      </w:r>
      <w:r>
        <w:rPr>
          <w:rFonts w:ascii="Verdana" w:hAnsi="Verdana"/>
          <w:sz w:val="20"/>
          <w:szCs w:val="20"/>
        </w:rPr>
        <w:t xml:space="preserve"> (</w:t>
      </w:r>
      <w:r>
        <w:rPr>
          <w:rFonts w:ascii="Verdana" w:hAnsi="Verdana"/>
          <w:i/>
          <w:sz w:val="20"/>
          <w:szCs w:val="20"/>
        </w:rPr>
        <w:t xml:space="preserve">Sarcoptes </w:t>
      </w:r>
      <w:proofErr w:type="spellStart"/>
      <w:r>
        <w:rPr>
          <w:rFonts w:ascii="Verdana" w:hAnsi="Verdana"/>
          <w:i/>
          <w:sz w:val="20"/>
          <w:szCs w:val="20"/>
        </w:rPr>
        <w:t>scabiei</w:t>
      </w:r>
      <w:proofErr w:type="spellEnd"/>
      <w:r>
        <w:rPr>
          <w:rFonts w:ascii="Verdana" w:hAnsi="Verdana"/>
          <w:sz w:val="20"/>
          <w:szCs w:val="20"/>
        </w:rPr>
        <w:t>)</w:t>
      </w:r>
    </w:p>
    <w:p w:rsidR="006D75CA" w:rsidRDefault="006D75CA" w:rsidP="006D75CA">
      <w:pPr>
        <w:spacing w:line="360" w:lineRule="auto"/>
        <w:rPr>
          <w:rFonts w:ascii="Verdana" w:hAnsi="Verdana"/>
          <w:sz w:val="20"/>
          <w:szCs w:val="20"/>
        </w:rPr>
      </w:pPr>
      <w:r>
        <w:rPr>
          <w:rFonts w:ascii="Verdana" w:hAnsi="Verdana"/>
          <w:sz w:val="20"/>
          <w:szCs w:val="20"/>
        </w:rPr>
        <w:t xml:space="preserve">Cette maladie affecte les patients de tout âge et de toute classe socioéconomique, mais est plus commune chez les F et les enfants. Les personnes vivant en résidence sont particulièrement à risque. La majorité des infections sont transmises par contact direct, mais les objets (divans, lits) le peuvent aussi. </w:t>
      </w:r>
    </w:p>
    <w:p w:rsidR="006D75CA" w:rsidRDefault="006D75CA" w:rsidP="006D75CA">
      <w:pPr>
        <w:spacing w:line="360" w:lineRule="auto"/>
        <w:rPr>
          <w:rFonts w:ascii="Verdana" w:hAnsi="Verdana"/>
          <w:sz w:val="20"/>
          <w:szCs w:val="20"/>
        </w:rPr>
      </w:pPr>
    </w:p>
    <w:p w:rsidR="006D75CA" w:rsidRPr="00C02159" w:rsidRDefault="006D75CA" w:rsidP="006D75CA">
      <w:pPr>
        <w:spacing w:line="360" w:lineRule="auto"/>
        <w:rPr>
          <w:rFonts w:ascii="Verdana" w:hAnsi="Verdana"/>
          <w:sz w:val="20"/>
          <w:szCs w:val="20"/>
        </w:rPr>
      </w:pPr>
    </w:p>
    <w:p w:rsidR="006D75CA"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 xml:space="preserve">Les sarcoptes femelles pondent 3 </w:t>
      </w:r>
      <w:proofErr w:type="spellStart"/>
      <w:r>
        <w:rPr>
          <w:rFonts w:ascii="Verdana" w:hAnsi="Verdana"/>
          <w:sz w:val="20"/>
          <w:szCs w:val="20"/>
        </w:rPr>
        <w:t>oeufs</w:t>
      </w:r>
      <w:proofErr w:type="spellEnd"/>
      <w:r>
        <w:rPr>
          <w:rFonts w:ascii="Verdana" w:hAnsi="Verdana"/>
          <w:sz w:val="20"/>
          <w:szCs w:val="20"/>
        </w:rPr>
        <w:t xml:space="preserve"> par jour (éclosion en 4 jours)</w:t>
      </w:r>
    </w:p>
    <w:p w:rsidR="006D75CA"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Majorité des patients ont &lt;20 sarcoptes à la fois sur leur corps</w:t>
      </w:r>
    </w:p>
    <w:p w:rsidR="006D75CA" w:rsidRDefault="006D75CA" w:rsidP="006D75CA">
      <w:pPr>
        <w:pStyle w:val="Paragraphedeliste"/>
        <w:numPr>
          <w:ilvl w:val="0"/>
          <w:numId w:val="250"/>
        </w:numPr>
        <w:spacing w:after="0" w:line="360" w:lineRule="auto"/>
        <w:rPr>
          <w:rFonts w:ascii="Verdana" w:hAnsi="Verdana"/>
          <w:sz w:val="20"/>
          <w:szCs w:val="20"/>
        </w:rPr>
      </w:pPr>
      <w:r w:rsidRPr="005A6B36">
        <w:rPr>
          <w:rFonts w:ascii="Verdana" w:hAnsi="Verdana"/>
          <w:sz w:val="20"/>
          <w:szCs w:val="20"/>
        </w:rPr>
        <w:t>Délai</w:t>
      </w:r>
      <w:r>
        <w:rPr>
          <w:rFonts w:ascii="Verdana" w:hAnsi="Verdana"/>
          <w:sz w:val="20"/>
          <w:szCs w:val="20"/>
        </w:rPr>
        <w:t xml:space="preserve"> de 3-4 semaines entre l’infestation </w:t>
      </w:r>
      <w:proofErr w:type="spellStart"/>
      <w:r>
        <w:rPr>
          <w:rFonts w:ascii="Verdana" w:hAnsi="Verdana"/>
          <w:sz w:val="20"/>
          <w:szCs w:val="20"/>
        </w:rPr>
        <w:t>initale</w:t>
      </w:r>
      <w:proofErr w:type="spellEnd"/>
      <w:r>
        <w:rPr>
          <w:rFonts w:ascii="Verdana" w:hAnsi="Verdana"/>
          <w:sz w:val="20"/>
          <w:szCs w:val="20"/>
        </w:rPr>
        <w:t xml:space="preserve"> et le début des sx (hypersensibilité aux sarcoptes)</w:t>
      </w:r>
    </w:p>
    <w:p w:rsidR="006D75CA"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Papules aux seins, ombilic, pénis, scrotum, espaces interdigitaux, poignets et aisselles</w:t>
      </w:r>
    </w:p>
    <w:p w:rsidR="006D75CA"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Le cuir chevelu et la tête peuvent être touchés chez l’enfant, la personne âgée et les immunosupprimés (donc un adulte en santé avec prurit cuir chevelu=pas la gale)</w:t>
      </w:r>
    </w:p>
    <w:p w:rsidR="006D75CA" w:rsidRPr="00DD6641"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 xml:space="preserve">Présence de </w:t>
      </w:r>
      <w:r w:rsidRPr="00197158">
        <w:rPr>
          <w:rFonts w:ascii="Verdana" w:hAnsi="Verdana"/>
          <w:b/>
          <w:sz w:val="20"/>
          <w:szCs w:val="20"/>
        </w:rPr>
        <w:t>sillons</w:t>
      </w:r>
    </w:p>
    <w:p w:rsidR="006D75CA" w:rsidRPr="005A6B36" w:rsidRDefault="006D75CA" w:rsidP="006D75CA">
      <w:pPr>
        <w:pStyle w:val="Paragraphedeliste"/>
        <w:numPr>
          <w:ilvl w:val="0"/>
          <w:numId w:val="250"/>
        </w:numPr>
        <w:spacing w:after="0" w:line="360" w:lineRule="auto"/>
        <w:rPr>
          <w:rFonts w:ascii="Verdana" w:hAnsi="Verdana"/>
          <w:sz w:val="20"/>
          <w:szCs w:val="20"/>
        </w:rPr>
      </w:pPr>
      <w:r>
        <w:rPr>
          <w:rFonts w:ascii="Verdana" w:hAnsi="Verdana"/>
          <w:sz w:val="20"/>
          <w:szCs w:val="20"/>
        </w:rPr>
        <w:t>Prurit, pire la nuit</w:t>
      </w:r>
    </w:p>
    <w:p w:rsidR="006D75CA" w:rsidRDefault="006D75CA" w:rsidP="006D75CA">
      <w:pPr>
        <w:spacing w:line="360" w:lineRule="auto"/>
        <w:rPr>
          <w:rFonts w:ascii="Verdana" w:hAnsi="Verdana"/>
          <w:sz w:val="20"/>
          <w:szCs w:val="20"/>
        </w:rPr>
      </w:pPr>
      <w:r>
        <w:rPr>
          <w:rFonts w:ascii="Verdana" w:hAnsi="Verdana"/>
          <w:sz w:val="20"/>
          <w:szCs w:val="20"/>
        </w:rPr>
        <w:t>Les sillons sont des marques linéaires de la peau de 1 à 10mm causées par le déplacement d’un sarcopte. Ils se retrouvent dans les espaces interdigitaux, sur les poignets et les coudes.</w:t>
      </w:r>
    </w:p>
    <w:p w:rsidR="006D75CA" w:rsidRPr="005A6B36"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Pour confirmer le dx, on procède à un grattage cutané (on gratte le point noir près du sillon, couche cornée seulement) et on cherche ensuite à la microscopie des </w:t>
      </w:r>
      <w:proofErr w:type="spellStart"/>
      <w:r>
        <w:rPr>
          <w:rFonts w:ascii="Verdana" w:hAnsi="Verdana"/>
          <w:sz w:val="20"/>
          <w:szCs w:val="20"/>
        </w:rPr>
        <w:t>oeufs</w:t>
      </w:r>
      <w:proofErr w:type="spellEnd"/>
      <w:r>
        <w:rPr>
          <w:rFonts w:ascii="Verdana" w:hAnsi="Verdana"/>
          <w:sz w:val="20"/>
          <w:szCs w:val="20"/>
        </w:rPr>
        <w:t xml:space="preserve">, des sarcoptes de la gale ou des </w:t>
      </w:r>
      <w:proofErr w:type="spellStart"/>
      <w:r>
        <w:rPr>
          <w:rFonts w:ascii="Verdana" w:hAnsi="Verdana"/>
          <w:sz w:val="20"/>
          <w:szCs w:val="20"/>
        </w:rPr>
        <w:t>scybales</w:t>
      </w:r>
      <w:proofErr w:type="spellEnd"/>
      <w:r>
        <w:rPr>
          <w:rFonts w:ascii="Verdana" w:hAnsi="Verdana"/>
          <w:sz w:val="20"/>
          <w:szCs w:val="20"/>
        </w:rPr>
        <w:t xml:space="preserve"> (excréments de sarcoptes).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lastRenderedPageBreak/>
        <w:t xml:space="preserve">Le patient </w:t>
      </w:r>
      <w:proofErr w:type="spellStart"/>
      <w:r>
        <w:rPr>
          <w:rFonts w:ascii="Verdana" w:hAnsi="Verdana"/>
          <w:sz w:val="20"/>
          <w:szCs w:val="20"/>
        </w:rPr>
        <w:t>immunosupprimé</w:t>
      </w:r>
      <w:proofErr w:type="spellEnd"/>
      <w:r>
        <w:rPr>
          <w:rFonts w:ascii="Verdana" w:hAnsi="Verdana"/>
          <w:sz w:val="20"/>
          <w:szCs w:val="20"/>
        </w:rPr>
        <w:t xml:space="preserve"> peut se présenter avec la gale norvégienne, qui est une gale beaucoup plus sévère (le patient peut avoir des centaines de sarcoptes sur le corps). Elle ressemble à un psoriasis </w:t>
      </w:r>
      <w:proofErr w:type="spellStart"/>
      <w:r>
        <w:rPr>
          <w:rFonts w:ascii="Verdana" w:hAnsi="Verdana"/>
          <w:sz w:val="20"/>
          <w:szCs w:val="20"/>
        </w:rPr>
        <w:t>pancorporel</w:t>
      </w:r>
      <w:proofErr w:type="spellEnd"/>
      <w:r>
        <w:rPr>
          <w:rFonts w:ascii="Verdana" w:hAnsi="Verdana"/>
          <w:sz w:val="20"/>
          <w:szCs w:val="20"/>
        </w:rPr>
        <w:t xml:space="preserve">. </w:t>
      </w:r>
    </w:p>
    <w:p w:rsidR="006D75CA" w:rsidRDefault="006D75CA" w:rsidP="006D75CA">
      <w:pPr>
        <w:spacing w:line="360" w:lineRule="auto"/>
        <w:rPr>
          <w:rFonts w:ascii="Verdana" w:hAnsi="Verdana"/>
          <w:sz w:val="20"/>
          <w:szCs w:val="20"/>
        </w:rPr>
      </w:pPr>
    </w:p>
    <w:p w:rsidR="006D75CA" w:rsidRDefault="006D75CA" w:rsidP="006D75CA">
      <w:pPr>
        <w:spacing w:line="360" w:lineRule="auto"/>
        <w:rPr>
          <w:rFonts w:ascii="Verdana" w:hAnsi="Verdana"/>
          <w:sz w:val="20"/>
          <w:szCs w:val="20"/>
        </w:rPr>
      </w:pPr>
      <w:r>
        <w:rPr>
          <w:rFonts w:ascii="Verdana" w:hAnsi="Verdana"/>
          <w:sz w:val="20"/>
          <w:szCs w:val="20"/>
        </w:rPr>
        <w:t xml:space="preserve">Dans le traitement, on doit traiter tous les contacts étroits. Tous les vêtements et les draps doivent être lavés à l’eau chaude. </w:t>
      </w:r>
    </w:p>
    <w:p w:rsidR="006D75CA" w:rsidRDefault="006D75CA" w:rsidP="006D75CA">
      <w:pPr>
        <w:spacing w:line="360" w:lineRule="auto"/>
        <w:rPr>
          <w:rFonts w:ascii="Verdana" w:hAnsi="Verdana"/>
          <w:sz w:val="20"/>
          <w:szCs w:val="20"/>
        </w:rPr>
      </w:pPr>
      <w:bookmarkStart w:id="0" w:name="_GoBack"/>
      <w:bookmarkEnd w:id="0"/>
    </w:p>
    <w:p w:rsidR="006D75CA" w:rsidRPr="00056A3D" w:rsidRDefault="006D75CA" w:rsidP="006D75CA">
      <w:pPr>
        <w:spacing w:line="360" w:lineRule="auto"/>
        <w:rPr>
          <w:rFonts w:ascii="Verdana" w:hAnsi="Verdana"/>
          <w:b/>
        </w:rPr>
      </w:pPr>
      <w:r w:rsidRPr="00056A3D">
        <w:rPr>
          <w:rFonts w:ascii="Verdana" w:hAnsi="Verdana"/>
          <w:b/>
        </w:rPr>
        <w:t>Sources :</w:t>
      </w:r>
    </w:p>
    <w:p w:rsidR="006D75CA" w:rsidRPr="00480F6C" w:rsidRDefault="006D75CA" w:rsidP="006D75CA">
      <w:pPr>
        <w:spacing w:line="360" w:lineRule="auto"/>
        <w:rPr>
          <w:rFonts w:ascii="Verdana" w:hAnsi="Verdana"/>
          <w:sz w:val="20"/>
          <w:szCs w:val="20"/>
        </w:rPr>
      </w:pPr>
      <w:r w:rsidRPr="00480F6C">
        <w:rPr>
          <w:rFonts w:ascii="Verdana" w:hAnsi="Verdana"/>
          <w:sz w:val="20"/>
          <w:szCs w:val="20"/>
        </w:rPr>
        <w:t xml:space="preserve">BOLOGNIA, Jean L. </w:t>
      </w:r>
      <w:r w:rsidRPr="00480F6C">
        <w:rPr>
          <w:rFonts w:ascii="Verdana" w:hAnsi="Verdana"/>
          <w:i/>
          <w:sz w:val="20"/>
          <w:szCs w:val="20"/>
        </w:rPr>
        <w:t>et al.</w:t>
      </w:r>
      <w:r w:rsidRPr="00480F6C">
        <w:rPr>
          <w:rFonts w:ascii="Verdana" w:hAnsi="Verdana"/>
          <w:sz w:val="20"/>
          <w:szCs w:val="20"/>
        </w:rPr>
        <w:t xml:space="preserve"> (2014). </w:t>
      </w:r>
      <w:r w:rsidRPr="00480F6C">
        <w:rPr>
          <w:rFonts w:ascii="Verdana" w:hAnsi="Verdana"/>
          <w:i/>
          <w:sz w:val="20"/>
          <w:szCs w:val="20"/>
        </w:rPr>
        <w:t>Dermatology Essentials</w:t>
      </w:r>
      <w:r w:rsidRPr="00480F6C">
        <w:rPr>
          <w:rFonts w:ascii="Verdana" w:hAnsi="Verdana"/>
          <w:sz w:val="20"/>
          <w:szCs w:val="20"/>
        </w:rPr>
        <w:t xml:space="preserve">. Amsterdam : Elsevier Inc. </w:t>
      </w:r>
    </w:p>
    <w:p w:rsidR="006D75CA" w:rsidRPr="00480F6C" w:rsidRDefault="006D75CA" w:rsidP="006D75CA">
      <w:pPr>
        <w:spacing w:line="360" w:lineRule="auto"/>
        <w:rPr>
          <w:rFonts w:ascii="Verdana" w:hAnsi="Verdana"/>
          <w:sz w:val="20"/>
          <w:szCs w:val="20"/>
        </w:rPr>
      </w:pPr>
      <w:proofErr w:type="spellStart"/>
      <w:r>
        <w:rPr>
          <w:rFonts w:ascii="Verdana" w:hAnsi="Verdana"/>
          <w:sz w:val="20"/>
          <w:szCs w:val="20"/>
        </w:rPr>
        <w:t>Post-test</w:t>
      </w:r>
      <w:proofErr w:type="spellEnd"/>
      <w:r>
        <w:rPr>
          <w:rFonts w:ascii="Verdana" w:hAnsi="Verdana"/>
          <w:sz w:val="20"/>
          <w:szCs w:val="20"/>
        </w:rPr>
        <w:t xml:space="preserve"> disponible</w:t>
      </w:r>
      <w:r w:rsidRPr="00480F6C">
        <w:rPr>
          <w:rFonts w:ascii="Verdana" w:hAnsi="Verdana"/>
          <w:sz w:val="20"/>
          <w:szCs w:val="20"/>
        </w:rPr>
        <w:t xml:space="preserve"> sur ENA</w:t>
      </w:r>
    </w:p>
    <w:p w:rsidR="006D75CA" w:rsidRPr="00271743" w:rsidRDefault="006D75CA" w:rsidP="006D75CA">
      <w:pPr>
        <w:spacing w:line="360" w:lineRule="auto"/>
        <w:rPr>
          <w:rFonts w:ascii="Verdana" w:hAnsi="Verdana"/>
          <w:sz w:val="20"/>
          <w:szCs w:val="20"/>
        </w:rPr>
      </w:pPr>
      <w:r>
        <w:rPr>
          <w:rFonts w:ascii="Verdana" w:hAnsi="Verdana"/>
          <w:sz w:val="20"/>
          <w:szCs w:val="20"/>
        </w:rPr>
        <w:t>Power point Dre Marie-Claude Houle</w:t>
      </w:r>
    </w:p>
    <w:p w:rsidR="006D75CA" w:rsidRDefault="006D75CA" w:rsidP="006D75CA">
      <w:pPr>
        <w:spacing w:line="360" w:lineRule="auto"/>
        <w:rPr>
          <w:rFonts w:ascii="Verdana" w:hAnsi="Verdana"/>
          <w:i/>
          <w:sz w:val="16"/>
        </w:rPr>
      </w:pPr>
    </w:p>
    <w:p w:rsidR="006D75CA" w:rsidRDefault="006D75CA" w:rsidP="006D75CA">
      <w:pPr>
        <w:spacing w:line="360" w:lineRule="auto"/>
        <w:ind w:left="4956"/>
        <w:rPr>
          <w:rFonts w:ascii="Verdana" w:hAnsi="Verdana"/>
          <w:i/>
          <w:sz w:val="16"/>
        </w:rPr>
      </w:pPr>
      <w:r>
        <w:rPr>
          <w:rFonts w:ascii="Verdana" w:hAnsi="Verdana"/>
          <w:i/>
          <w:sz w:val="16"/>
        </w:rPr>
        <w:t>Rédaction : Andréane Duguay-Grenier</w:t>
      </w:r>
    </w:p>
    <w:p w:rsidR="006D75CA" w:rsidRPr="00B51397" w:rsidRDefault="006D75CA" w:rsidP="006D75CA">
      <w:pPr>
        <w:spacing w:line="360" w:lineRule="auto"/>
        <w:ind w:left="6372"/>
        <w:jc w:val="center"/>
        <w:rPr>
          <w:rFonts w:ascii="Verdana" w:hAnsi="Verdana"/>
          <w:sz w:val="20"/>
          <w:szCs w:val="20"/>
        </w:rPr>
      </w:pPr>
      <w:r>
        <w:rPr>
          <w:rFonts w:ascii="Verdana" w:hAnsi="Verdana"/>
          <w:i/>
          <w:sz w:val="16"/>
        </w:rPr>
        <w:t>Mai 2016</w:t>
      </w:r>
    </w:p>
    <w:p w:rsidR="006D75CA" w:rsidRPr="003F1BC5" w:rsidRDefault="006D75CA" w:rsidP="003F1BC5">
      <w:pPr>
        <w:jc w:val="right"/>
        <w:rPr>
          <w:rFonts w:ascii="Verdana" w:hAnsi="Verdana"/>
          <w:i/>
          <w:sz w:val="16"/>
        </w:rPr>
      </w:pPr>
    </w:p>
    <w:sectPr w:rsidR="006D75CA" w:rsidRPr="003F1BC5">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12B88"/>
    <w:multiLevelType w:val="hybridMultilevel"/>
    <w:tmpl w:val="9AD2DF2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15:restartNumberingAfterBreak="0">
    <w:nsid w:val="00282075"/>
    <w:multiLevelType w:val="hybridMultilevel"/>
    <w:tmpl w:val="A24010E0"/>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 w15:restartNumberingAfterBreak="0">
    <w:nsid w:val="00765D30"/>
    <w:multiLevelType w:val="hybridMultilevel"/>
    <w:tmpl w:val="88A4785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 w15:restartNumberingAfterBreak="0">
    <w:nsid w:val="013612C4"/>
    <w:multiLevelType w:val="hybridMultilevel"/>
    <w:tmpl w:val="2166A94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 w15:restartNumberingAfterBreak="0">
    <w:nsid w:val="02216943"/>
    <w:multiLevelType w:val="hybridMultilevel"/>
    <w:tmpl w:val="DCD6975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5" w15:restartNumberingAfterBreak="0">
    <w:nsid w:val="02F767BE"/>
    <w:multiLevelType w:val="hybridMultilevel"/>
    <w:tmpl w:val="455A13F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 w15:restartNumberingAfterBreak="0">
    <w:nsid w:val="032C4E9B"/>
    <w:multiLevelType w:val="hybridMultilevel"/>
    <w:tmpl w:val="B2C49F6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03353DD7"/>
    <w:multiLevelType w:val="hybridMultilevel"/>
    <w:tmpl w:val="8306E2E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15:restartNumberingAfterBreak="0">
    <w:nsid w:val="03A90E73"/>
    <w:multiLevelType w:val="hybridMultilevel"/>
    <w:tmpl w:val="095ED4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4200240"/>
    <w:multiLevelType w:val="hybridMultilevel"/>
    <w:tmpl w:val="F62220A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04CD671D"/>
    <w:multiLevelType w:val="hybridMultilevel"/>
    <w:tmpl w:val="3702CA6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15:restartNumberingAfterBreak="0">
    <w:nsid w:val="04F25782"/>
    <w:multiLevelType w:val="hybridMultilevel"/>
    <w:tmpl w:val="BAEC9292"/>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2" w15:restartNumberingAfterBreak="0">
    <w:nsid w:val="04FC582A"/>
    <w:multiLevelType w:val="hybridMultilevel"/>
    <w:tmpl w:val="2C5C42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68F59B2"/>
    <w:multiLevelType w:val="hybridMultilevel"/>
    <w:tmpl w:val="AA6EE976"/>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4" w15:restartNumberingAfterBreak="0">
    <w:nsid w:val="06BF6AB6"/>
    <w:multiLevelType w:val="hybridMultilevel"/>
    <w:tmpl w:val="2F2AD59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070758B9"/>
    <w:multiLevelType w:val="hybridMultilevel"/>
    <w:tmpl w:val="0C78D5BC"/>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6" w15:restartNumberingAfterBreak="0">
    <w:nsid w:val="07241BD8"/>
    <w:multiLevelType w:val="hybridMultilevel"/>
    <w:tmpl w:val="E15ADAF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15:restartNumberingAfterBreak="0">
    <w:nsid w:val="08402491"/>
    <w:multiLevelType w:val="hybridMultilevel"/>
    <w:tmpl w:val="CF3EFC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9342DBE"/>
    <w:multiLevelType w:val="hybridMultilevel"/>
    <w:tmpl w:val="234A41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0981406D"/>
    <w:multiLevelType w:val="hybridMultilevel"/>
    <w:tmpl w:val="57D28EC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 w15:restartNumberingAfterBreak="0">
    <w:nsid w:val="09D856B7"/>
    <w:multiLevelType w:val="hybridMultilevel"/>
    <w:tmpl w:val="0648603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15:restartNumberingAfterBreak="0">
    <w:nsid w:val="09FA6CB2"/>
    <w:multiLevelType w:val="hybridMultilevel"/>
    <w:tmpl w:val="6958ECD4"/>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2" w15:restartNumberingAfterBreak="0">
    <w:nsid w:val="0A0631F2"/>
    <w:multiLevelType w:val="hybridMultilevel"/>
    <w:tmpl w:val="30E2BDD8"/>
    <w:lvl w:ilvl="0" w:tplc="0C0C0001">
      <w:start w:val="1"/>
      <w:numFmt w:val="bullet"/>
      <w:lvlText w:val=""/>
      <w:lvlJc w:val="left"/>
      <w:pPr>
        <w:ind w:left="1428" w:hanging="360"/>
      </w:pPr>
      <w:rPr>
        <w:rFonts w:ascii="Symbol" w:hAnsi="Symbol"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23" w15:restartNumberingAfterBreak="0">
    <w:nsid w:val="0A951746"/>
    <w:multiLevelType w:val="hybridMultilevel"/>
    <w:tmpl w:val="2BB8B5A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0B3D5B20"/>
    <w:multiLevelType w:val="hybridMultilevel"/>
    <w:tmpl w:val="4D9EFF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0C402302"/>
    <w:multiLevelType w:val="hybridMultilevel"/>
    <w:tmpl w:val="899217B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0C96097D"/>
    <w:multiLevelType w:val="hybridMultilevel"/>
    <w:tmpl w:val="6860B91E"/>
    <w:lvl w:ilvl="0" w:tplc="0C0C0005">
      <w:start w:val="1"/>
      <w:numFmt w:val="bullet"/>
      <w:lvlText w:val=""/>
      <w:lvlJc w:val="left"/>
      <w:pPr>
        <w:ind w:left="795" w:hanging="360"/>
      </w:pPr>
      <w:rPr>
        <w:rFonts w:ascii="Wingdings" w:hAnsi="Wingdings" w:hint="default"/>
      </w:rPr>
    </w:lvl>
    <w:lvl w:ilvl="1" w:tplc="0C0C0003" w:tentative="1">
      <w:start w:val="1"/>
      <w:numFmt w:val="bullet"/>
      <w:lvlText w:val="o"/>
      <w:lvlJc w:val="left"/>
      <w:pPr>
        <w:ind w:left="1515" w:hanging="360"/>
      </w:pPr>
      <w:rPr>
        <w:rFonts w:ascii="Courier New" w:hAnsi="Courier New" w:cs="Courier New" w:hint="default"/>
      </w:rPr>
    </w:lvl>
    <w:lvl w:ilvl="2" w:tplc="0C0C0005" w:tentative="1">
      <w:start w:val="1"/>
      <w:numFmt w:val="bullet"/>
      <w:lvlText w:val=""/>
      <w:lvlJc w:val="left"/>
      <w:pPr>
        <w:ind w:left="2235" w:hanging="360"/>
      </w:pPr>
      <w:rPr>
        <w:rFonts w:ascii="Wingdings" w:hAnsi="Wingdings" w:hint="default"/>
      </w:rPr>
    </w:lvl>
    <w:lvl w:ilvl="3" w:tplc="0C0C0001" w:tentative="1">
      <w:start w:val="1"/>
      <w:numFmt w:val="bullet"/>
      <w:lvlText w:val=""/>
      <w:lvlJc w:val="left"/>
      <w:pPr>
        <w:ind w:left="2955" w:hanging="360"/>
      </w:pPr>
      <w:rPr>
        <w:rFonts w:ascii="Symbol" w:hAnsi="Symbol" w:hint="default"/>
      </w:rPr>
    </w:lvl>
    <w:lvl w:ilvl="4" w:tplc="0C0C0003" w:tentative="1">
      <w:start w:val="1"/>
      <w:numFmt w:val="bullet"/>
      <w:lvlText w:val="o"/>
      <w:lvlJc w:val="left"/>
      <w:pPr>
        <w:ind w:left="3675" w:hanging="360"/>
      </w:pPr>
      <w:rPr>
        <w:rFonts w:ascii="Courier New" w:hAnsi="Courier New" w:cs="Courier New" w:hint="default"/>
      </w:rPr>
    </w:lvl>
    <w:lvl w:ilvl="5" w:tplc="0C0C0005" w:tentative="1">
      <w:start w:val="1"/>
      <w:numFmt w:val="bullet"/>
      <w:lvlText w:val=""/>
      <w:lvlJc w:val="left"/>
      <w:pPr>
        <w:ind w:left="4395" w:hanging="360"/>
      </w:pPr>
      <w:rPr>
        <w:rFonts w:ascii="Wingdings" w:hAnsi="Wingdings" w:hint="default"/>
      </w:rPr>
    </w:lvl>
    <w:lvl w:ilvl="6" w:tplc="0C0C0001" w:tentative="1">
      <w:start w:val="1"/>
      <w:numFmt w:val="bullet"/>
      <w:lvlText w:val=""/>
      <w:lvlJc w:val="left"/>
      <w:pPr>
        <w:ind w:left="5115" w:hanging="360"/>
      </w:pPr>
      <w:rPr>
        <w:rFonts w:ascii="Symbol" w:hAnsi="Symbol" w:hint="default"/>
      </w:rPr>
    </w:lvl>
    <w:lvl w:ilvl="7" w:tplc="0C0C0003" w:tentative="1">
      <w:start w:val="1"/>
      <w:numFmt w:val="bullet"/>
      <w:lvlText w:val="o"/>
      <w:lvlJc w:val="left"/>
      <w:pPr>
        <w:ind w:left="5835" w:hanging="360"/>
      </w:pPr>
      <w:rPr>
        <w:rFonts w:ascii="Courier New" w:hAnsi="Courier New" w:cs="Courier New" w:hint="default"/>
      </w:rPr>
    </w:lvl>
    <w:lvl w:ilvl="8" w:tplc="0C0C0005" w:tentative="1">
      <w:start w:val="1"/>
      <w:numFmt w:val="bullet"/>
      <w:lvlText w:val=""/>
      <w:lvlJc w:val="left"/>
      <w:pPr>
        <w:ind w:left="6555" w:hanging="360"/>
      </w:pPr>
      <w:rPr>
        <w:rFonts w:ascii="Wingdings" w:hAnsi="Wingdings" w:hint="default"/>
      </w:rPr>
    </w:lvl>
  </w:abstractNum>
  <w:abstractNum w:abstractNumId="27" w15:restartNumberingAfterBreak="0">
    <w:nsid w:val="0D536142"/>
    <w:multiLevelType w:val="hybridMultilevel"/>
    <w:tmpl w:val="F500A82C"/>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8" w15:restartNumberingAfterBreak="0">
    <w:nsid w:val="0E266F35"/>
    <w:multiLevelType w:val="hybridMultilevel"/>
    <w:tmpl w:val="5C883F3E"/>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15:restartNumberingAfterBreak="0">
    <w:nsid w:val="0EDC50E0"/>
    <w:multiLevelType w:val="hybridMultilevel"/>
    <w:tmpl w:val="AD483A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F0D0DAE"/>
    <w:multiLevelType w:val="hybridMultilevel"/>
    <w:tmpl w:val="FD5C5B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0F5154B0"/>
    <w:multiLevelType w:val="hybridMultilevel"/>
    <w:tmpl w:val="49688DC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2" w15:restartNumberingAfterBreak="0">
    <w:nsid w:val="0F5863B6"/>
    <w:multiLevelType w:val="hybridMultilevel"/>
    <w:tmpl w:val="2CECB0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0FDD4228"/>
    <w:multiLevelType w:val="hybridMultilevel"/>
    <w:tmpl w:val="94DAE28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4" w15:restartNumberingAfterBreak="0">
    <w:nsid w:val="0FF97BAF"/>
    <w:multiLevelType w:val="hybridMultilevel"/>
    <w:tmpl w:val="6394A3E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5" w15:restartNumberingAfterBreak="0">
    <w:nsid w:val="11B61652"/>
    <w:multiLevelType w:val="hybridMultilevel"/>
    <w:tmpl w:val="D3B8EE1E"/>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36" w15:restartNumberingAfterBreak="0">
    <w:nsid w:val="11E0045D"/>
    <w:multiLevelType w:val="hybridMultilevel"/>
    <w:tmpl w:val="17544F8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7" w15:restartNumberingAfterBreak="0">
    <w:nsid w:val="12625BA0"/>
    <w:multiLevelType w:val="hybridMultilevel"/>
    <w:tmpl w:val="C54689A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8" w15:restartNumberingAfterBreak="0">
    <w:nsid w:val="130C718A"/>
    <w:multiLevelType w:val="hybridMultilevel"/>
    <w:tmpl w:val="1E48106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13183879"/>
    <w:multiLevelType w:val="hybridMultilevel"/>
    <w:tmpl w:val="5CD25DA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3F379AF"/>
    <w:multiLevelType w:val="hybridMultilevel"/>
    <w:tmpl w:val="E63E73B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1" w15:restartNumberingAfterBreak="0">
    <w:nsid w:val="14B16F48"/>
    <w:multiLevelType w:val="hybridMultilevel"/>
    <w:tmpl w:val="B9AC90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153E298D"/>
    <w:multiLevelType w:val="hybridMultilevel"/>
    <w:tmpl w:val="81E00BFE"/>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3" w15:restartNumberingAfterBreak="0">
    <w:nsid w:val="154D4F3C"/>
    <w:multiLevelType w:val="hybridMultilevel"/>
    <w:tmpl w:val="CF78CB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5505F5E"/>
    <w:multiLevelType w:val="hybridMultilevel"/>
    <w:tmpl w:val="C0120F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6072CCE"/>
    <w:multiLevelType w:val="hybridMultilevel"/>
    <w:tmpl w:val="288CE3C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6" w15:restartNumberingAfterBreak="0">
    <w:nsid w:val="16A56151"/>
    <w:multiLevelType w:val="hybridMultilevel"/>
    <w:tmpl w:val="08062FF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7" w15:restartNumberingAfterBreak="0">
    <w:nsid w:val="178A2E39"/>
    <w:multiLevelType w:val="hybridMultilevel"/>
    <w:tmpl w:val="DDA221D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17C22F91"/>
    <w:multiLevelType w:val="hybridMultilevel"/>
    <w:tmpl w:val="07243DC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49" w15:restartNumberingAfterBreak="0">
    <w:nsid w:val="18983FE4"/>
    <w:multiLevelType w:val="hybridMultilevel"/>
    <w:tmpl w:val="9756533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8AE0EA3"/>
    <w:multiLevelType w:val="hybridMultilevel"/>
    <w:tmpl w:val="75CCAD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18C03D9F"/>
    <w:multiLevelType w:val="hybridMultilevel"/>
    <w:tmpl w:val="6B3C6C46"/>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52" w15:restartNumberingAfterBreak="0">
    <w:nsid w:val="18DB386D"/>
    <w:multiLevelType w:val="hybridMultilevel"/>
    <w:tmpl w:val="C12A1FC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8E079B6"/>
    <w:multiLevelType w:val="hybridMultilevel"/>
    <w:tmpl w:val="1B24A74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19E803D5"/>
    <w:multiLevelType w:val="hybridMultilevel"/>
    <w:tmpl w:val="458EBE7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5" w15:restartNumberingAfterBreak="0">
    <w:nsid w:val="1B8155B2"/>
    <w:multiLevelType w:val="hybridMultilevel"/>
    <w:tmpl w:val="CE620274"/>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 w15:restartNumberingAfterBreak="0">
    <w:nsid w:val="1C326DA5"/>
    <w:multiLevelType w:val="hybridMultilevel"/>
    <w:tmpl w:val="2EBC4E1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1CF35F95"/>
    <w:multiLevelType w:val="hybridMultilevel"/>
    <w:tmpl w:val="5414DC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1D3D627F"/>
    <w:multiLevelType w:val="hybridMultilevel"/>
    <w:tmpl w:val="EE5A9E46"/>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59" w15:restartNumberingAfterBreak="0">
    <w:nsid w:val="1F651C6C"/>
    <w:multiLevelType w:val="hybridMultilevel"/>
    <w:tmpl w:val="1ED66D7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0" w15:restartNumberingAfterBreak="0">
    <w:nsid w:val="20785AFE"/>
    <w:multiLevelType w:val="hybridMultilevel"/>
    <w:tmpl w:val="19821A2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1" w15:restartNumberingAfterBreak="0">
    <w:nsid w:val="216A1BCE"/>
    <w:multiLevelType w:val="hybridMultilevel"/>
    <w:tmpl w:val="BD3E8E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20149CB"/>
    <w:multiLevelType w:val="hybridMultilevel"/>
    <w:tmpl w:val="7C80CE9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3" w15:restartNumberingAfterBreak="0">
    <w:nsid w:val="22350AC6"/>
    <w:multiLevelType w:val="hybridMultilevel"/>
    <w:tmpl w:val="FDD442C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4" w15:restartNumberingAfterBreak="0">
    <w:nsid w:val="229A1997"/>
    <w:multiLevelType w:val="hybridMultilevel"/>
    <w:tmpl w:val="D8DACA2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5" w15:restartNumberingAfterBreak="0">
    <w:nsid w:val="22ED0D8E"/>
    <w:multiLevelType w:val="hybridMultilevel"/>
    <w:tmpl w:val="56ECF2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235E7C24"/>
    <w:multiLevelType w:val="hybridMultilevel"/>
    <w:tmpl w:val="A262F3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4186B23"/>
    <w:multiLevelType w:val="hybridMultilevel"/>
    <w:tmpl w:val="DC2C1DFE"/>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68" w15:restartNumberingAfterBreak="0">
    <w:nsid w:val="25707BEA"/>
    <w:multiLevelType w:val="hybridMultilevel"/>
    <w:tmpl w:val="3000FB8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2716235A"/>
    <w:multiLevelType w:val="hybridMultilevel"/>
    <w:tmpl w:val="F8045FB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0" w15:restartNumberingAfterBreak="0">
    <w:nsid w:val="27A0639B"/>
    <w:multiLevelType w:val="hybridMultilevel"/>
    <w:tmpl w:val="09F43E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28587E09"/>
    <w:multiLevelType w:val="hybridMultilevel"/>
    <w:tmpl w:val="C292F6B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2" w15:restartNumberingAfterBreak="0">
    <w:nsid w:val="28C11F8A"/>
    <w:multiLevelType w:val="hybridMultilevel"/>
    <w:tmpl w:val="48F65A5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8E51D05"/>
    <w:multiLevelType w:val="hybridMultilevel"/>
    <w:tmpl w:val="193A336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4" w15:restartNumberingAfterBreak="0">
    <w:nsid w:val="28F506CD"/>
    <w:multiLevelType w:val="hybridMultilevel"/>
    <w:tmpl w:val="52A4ED8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298F1007"/>
    <w:multiLevelType w:val="hybridMultilevel"/>
    <w:tmpl w:val="1506EC9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6" w15:restartNumberingAfterBreak="0">
    <w:nsid w:val="29944F02"/>
    <w:multiLevelType w:val="hybridMultilevel"/>
    <w:tmpl w:val="5E50874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7" w15:restartNumberingAfterBreak="0">
    <w:nsid w:val="2AA129F3"/>
    <w:multiLevelType w:val="hybridMultilevel"/>
    <w:tmpl w:val="304E8CE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 w15:restartNumberingAfterBreak="0">
    <w:nsid w:val="2B080112"/>
    <w:multiLevelType w:val="hybridMultilevel"/>
    <w:tmpl w:val="A1F012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2B32617D"/>
    <w:multiLevelType w:val="hybridMultilevel"/>
    <w:tmpl w:val="80D265E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2B384451"/>
    <w:multiLevelType w:val="hybridMultilevel"/>
    <w:tmpl w:val="0E761EC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1" w15:restartNumberingAfterBreak="0">
    <w:nsid w:val="2BAC174F"/>
    <w:multiLevelType w:val="hybridMultilevel"/>
    <w:tmpl w:val="D320300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2" w15:restartNumberingAfterBreak="0">
    <w:nsid w:val="2BC4320C"/>
    <w:multiLevelType w:val="hybridMultilevel"/>
    <w:tmpl w:val="E89AF05E"/>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3" w15:restartNumberingAfterBreak="0">
    <w:nsid w:val="2BF22740"/>
    <w:multiLevelType w:val="hybridMultilevel"/>
    <w:tmpl w:val="DCB8059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4" w15:restartNumberingAfterBreak="0">
    <w:nsid w:val="2BF62A04"/>
    <w:multiLevelType w:val="hybridMultilevel"/>
    <w:tmpl w:val="22E2BFAE"/>
    <w:lvl w:ilvl="0" w:tplc="040C0001">
      <w:start w:val="1"/>
      <w:numFmt w:val="bullet"/>
      <w:lvlText w:val=""/>
      <w:lvlJc w:val="left"/>
      <w:pPr>
        <w:ind w:left="792" w:hanging="360"/>
      </w:pPr>
      <w:rPr>
        <w:rFonts w:ascii="Symbol" w:hAnsi="Symbol"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85" w15:restartNumberingAfterBreak="0">
    <w:nsid w:val="2CCB2F40"/>
    <w:multiLevelType w:val="hybridMultilevel"/>
    <w:tmpl w:val="20C6908A"/>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6" w15:restartNumberingAfterBreak="0">
    <w:nsid w:val="2D4449E6"/>
    <w:multiLevelType w:val="hybridMultilevel"/>
    <w:tmpl w:val="95902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2E22029E"/>
    <w:multiLevelType w:val="hybridMultilevel"/>
    <w:tmpl w:val="45B0F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2E2B6EA2"/>
    <w:multiLevelType w:val="hybridMultilevel"/>
    <w:tmpl w:val="16AABD0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2E8D0617"/>
    <w:multiLevelType w:val="hybridMultilevel"/>
    <w:tmpl w:val="8ED04BF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0" w15:restartNumberingAfterBreak="0">
    <w:nsid w:val="2EF777A1"/>
    <w:multiLevelType w:val="hybridMultilevel"/>
    <w:tmpl w:val="4E94020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1" w15:restartNumberingAfterBreak="0">
    <w:nsid w:val="2F3B3351"/>
    <w:multiLevelType w:val="hybridMultilevel"/>
    <w:tmpl w:val="F47CE30A"/>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 w15:restartNumberingAfterBreak="0">
    <w:nsid w:val="2FC96900"/>
    <w:multiLevelType w:val="hybridMultilevel"/>
    <w:tmpl w:val="DA64F19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3" w15:restartNumberingAfterBreak="0">
    <w:nsid w:val="307F418F"/>
    <w:multiLevelType w:val="hybridMultilevel"/>
    <w:tmpl w:val="8B187CEC"/>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4" w15:restartNumberingAfterBreak="0">
    <w:nsid w:val="31484A69"/>
    <w:multiLevelType w:val="hybridMultilevel"/>
    <w:tmpl w:val="BA7804D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5" w15:restartNumberingAfterBreak="0">
    <w:nsid w:val="315D0690"/>
    <w:multiLevelType w:val="hybridMultilevel"/>
    <w:tmpl w:val="E5AA2720"/>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96" w15:restartNumberingAfterBreak="0">
    <w:nsid w:val="31887281"/>
    <w:multiLevelType w:val="hybridMultilevel"/>
    <w:tmpl w:val="3334C0A8"/>
    <w:lvl w:ilvl="0" w:tplc="0C0C0001">
      <w:start w:val="1"/>
      <w:numFmt w:val="bullet"/>
      <w:lvlText w:val=""/>
      <w:lvlJc w:val="left"/>
      <w:pPr>
        <w:ind w:left="1428" w:hanging="360"/>
      </w:pPr>
      <w:rPr>
        <w:rFonts w:ascii="Symbol" w:hAnsi="Symbol"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97" w15:restartNumberingAfterBreak="0">
    <w:nsid w:val="31ED0790"/>
    <w:multiLevelType w:val="hybridMultilevel"/>
    <w:tmpl w:val="B2B6643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8" w15:restartNumberingAfterBreak="0">
    <w:nsid w:val="32687F00"/>
    <w:multiLevelType w:val="hybridMultilevel"/>
    <w:tmpl w:val="C3F63B36"/>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99" w15:restartNumberingAfterBreak="0">
    <w:nsid w:val="32AE79EF"/>
    <w:multiLevelType w:val="hybridMultilevel"/>
    <w:tmpl w:val="4DEA707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2AF2A34"/>
    <w:multiLevelType w:val="hybridMultilevel"/>
    <w:tmpl w:val="71068C20"/>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01" w15:restartNumberingAfterBreak="0">
    <w:nsid w:val="32E65EA1"/>
    <w:multiLevelType w:val="hybridMultilevel"/>
    <w:tmpl w:val="26E2348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33910A6D"/>
    <w:multiLevelType w:val="hybridMultilevel"/>
    <w:tmpl w:val="6C36E7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43D3A7A"/>
    <w:multiLevelType w:val="hybridMultilevel"/>
    <w:tmpl w:val="5972FE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47D63E3"/>
    <w:multiLevelType w:val="hybridMultilevel"/>
    <w:tmpl w:val="69D6BE8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5" w15:restartNumberingAfterBreak="0">
    <w:nsid w:val="34D93587"/>
    <w:multiLevelType w:val="hybridMultilevel"/>
    <w:tmpl w:val="8CF87A0A"/>
    <w:lvl w:ilvl="0" w:tplc="040C000B">
      <w:start w:val="1"/>
      <w:numFmt w:val="bullet"/>
      <w:lvlText w:val=""/>
      <w:lvlJc w:val="left"/>
      <w:pPr>
        <w:ind w:left="2148" w:hanging="360"/>
      </w:pPr>
      <w:rPr>
        <w:rFonts w:ascii="Wingdings" w:hAnsi="Wingdings" w:hint="default"/>
      </w:rPr>
    </w:lvl>
    <w:lvl w:ilvl="1" w:tplc="040C0003" w:tentative="1">
      <w:start w:val="1"/>
      <w:numFmt w:val="bullet"/>
      <w:lvlText w:val="o"/>
      <w:lvlJc w:val="left"/>
      <w:pPr>
        <w:ind w:left="2868" w:hanging="360"/>
      </w:pPr>
      <w:rPr>
        <w:rFonts w:ascii="Courier New" w:hAnsi="Courier New" w:cs="Courier New" w:hint="default"/>
      </w:rPr>
    </w:lvl>
    <w:lvl w:ilvl="2" w:tplc="040C0005" w:tentative="1">
      <w:start w:val="1"/>
      <w:numFmt w:val="bullet"/>
      <w:lvlText w:val=""/>
      <w:lvlJc w:val="left"/>
      <w:pPr>
        <w:ind w:left="3588" w:hanging="360"/>
      </w:pPr>
      <w:rPr>
        <w:rFonts w:ascii="Wingdings" w:hAnsi="Wingdings" w:hint="default"/>
      </w:rPr>
    </w:lvl>
    <w:lvl w:ilvl="3" w:tplc="040C0001" w:tentative="1">
      <w:start w:val="1"/>
      <w:numFmt w:val="bullet"/>
      <w:lvlText w:val=""/>
      <w:lvlJc w:val="left"/>
      <w:pPr>
        <w:ind w:left="4308" w:hanging="360"/>
      </w:pPr>
      <w:rPr>
        <w:rFonts w:ascii="Symbol" w:hAnsi="Symbol" w:hint="default"/>
      </w:rPr>
    </w:lvl>
    <w:lvl w:ilvl="4" w:tplc="040C0003" w:tentative="1">
      <w:start w:val="1"/>
      <w:numFmt w:val="bullet"/>
      <w:lvlText w:val="o"/>
      <w:lvlJc w:val="left"/>
      <w:pPr>
        <w:ind w:left="5028" w:hanging="360"/>
      </w:pPr>
      <w:rPr>
        <w:rFonts w:ascii="Courier New" w:hAnsi="Courier New" w:cs="Courier New" w:hint="default"/>
      </w:rPr>
    </w:lvl>
    <w:lvl w:ilvl="5" w:tplc="040C0005" w:tentative="1">
      <w:start w:val="1"/>
      <w:numFmt w:val="bullet"/>
      <w:lvlText w:val=""/>
      <w:lvlJc w:val="left"/>
      <w:pPr>
        <w:ind w:left="5748" w:hanging="360"/>
      </w:pPr>
      <w:rPr>
        <w:rFonts w:ascii="Wingdings" w:hAnsi="Wingdings" w:hint="default"/>
      </w:rPr>
    </w:lvl>
    <w:lvl w:ilvl="6" w:tplc="040C0001" w:tentative="1">
      <w:start w:val="1"/>
      <w:numFmt w:val="bullet"/>
      <w:lvlText w:val=""/>
      <w:lvlJc w:val="left"/>
      <w:pPr>
        <w:ind w:left="6468" w:hanging="360"/>
      </w:pPr>
      <w:rPr>
        <w:rFonts w:ascii="Symbol" w:hAnsi="Symbol" w:hint="default"/>
      </w:rPr>
    </w:lvl>
    <w:lvl w:ilvl="7" w:tplc="040C0003" w:tentative="1">
      <w:start w:val="1"/>
      <w:numFmt w:val="bullet"/>
      <w:lvlText w:val="o"/>
      <w:lvlJc w:val="left"/>
      <w:pPr>
        <w:ind w:left="7188" w:hanging="360"/>
      </w:pPr>
      <w:rPr>
        <w:rFonts w:ascii="Courier New" w:hAnsi="Courier New" w:cs="Courier New" w:hint="default"/>
      </w:rPr>
    </w:lvl>
    <w:lvl w:ilvl="8" w:tplc="040C0005" w:tentative="1">
      <w:start w:val="1"/>
      <w:numFmt w:val="bullet"/>
      <w:lvlText w:val=""/>
      <w:lvlJc w:val="left"/>
      <w:pPr>
        <w:ind w:left="7908" w:hanging="360"/>
      </w:pPr>
      <w:rPr>
        <w:rFonts w:ascii="Wingdings" w:hAnsi="Wingdings" w:hint="default"/>
      </w:rPr>
    </w:lvl>
  </w:abstractNum>
  <w:abstractNum w:abstractNumId="106" w15:restartNumberingAfterBreak="0">
    <w:nsid w:val="36B86E6E"/>
    <w:multiLevelType w:val="hybridMultilevel"/>
    <w:tmpl w:val="055AC22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7" w15:restartNumberingAfterBreak="0">
    <w:nsid w:val="37835840"/>
    <w:multiLevelType w:val="hybridMultilevel"/>
    <w:tmpl w:val="A478357C"/>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08" w15:restartNumberingAfterBreak="0">
    <w:nsid w:val="37BA0C29"/>
    <w:multiLevelType w:val="hybridMultilevel"/>
    <w:tmpl w:val="880CB2B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9" w15:restartNumberingAfterBreak="0">
    <w:nsid w:val="38D86B92"/>
    <w:multiLevelType w:val="hybridMultilevel"/>
    <w:tmpl w:val="2F6C896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0" w15:restartNumberingAfterBreak="0">
    <w:nsid w:val="390F3311"/>
    <w:multiLevelType w:val="hybridMultilevel"/>
    <w:tmpl w:val="9BB85B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39617008"/>
    <w:multiLevelType w:val="hybridMultilevel"/>
    <w:tmpl w:val="694E510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2" w15:restartNumberingAfterBreak="0">
    <w:nsid w:val="39926468"/>
    <w:multiLevelType w:val="hybridMultilevel"/>
    <w:tmpl w:val="7F60FA72"/>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3" w15:restartNumberingAfterBreak="0">
    <w:nsid w:val="399F492D"/>
    <w:multiLevelType w:val="hybridMultilevel"/>
    <w:tmpl w:val="270C3CF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39D7282F"/>
    <w:multiLevelType w:val="hybridMultilevel"/>
    <w:tmpl w:val="B57E45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5" w15:restartNumberingAfterBreak="0">
    <w:nsid w:val="3AB853DB"/>
    <w:multiLevelType w:val="hybridMultilevel"/>
    <w:tmpl w:val="6598FAE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6" w15:restartNumberingAfterBreak="0">
    <w:nsid w:val="3BB379D8"/>
    <w:multiLevelType w:val="hybridMultilevel"/>
    <w:tmpl w:val="54A812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15:restartNumberingAfterBreak="0">
    <w:nsid w:val="3BE56DC5"/>
    <w:multiLevelType w:val="hybridMultilevel"/>
    <w:tmpl w:val="B9A208E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8" w15:restartNumberingAfterBreak="0">
    <w:nsid w:val="3CC76594"/>
    <w:multiLevelType w:val="hybridMultilevel"/>
    <w:tmpl w:val="795E6C16"/>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9" w15:restartNumberingAfterBreak="0">
    <w:nsid w:val="3CCB6E6C"/>
    <w:multiLevelType w:val="hybridMultilevel"/>
    <w:tmpl w:val="CCCE76AC"/>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20" w15:restartNumberingAfterBreak="0">
    <w:nsid w:val="3D080EEB"/>
    <w:multiLevelType w:val="hybridMultilevel"/>
    <w:tmpl w:val="DC5659A8"/>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21" w15:restartNumberingAfterBreak="0">
    <w:nsid w:val="3DA47863"/>
    <w:multiLevelType w:val="hybridMultilevel"/>
    <w:tmpl w:val="86F6075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2" w15:restartNumberingAfterBreak="0">
    <w:nsid w:val="3F462612"/>
    <w:multiLevelType w:val="hybridMultilevel"/>
    <w:tmpl w:val="72C6A1F8"/>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3" w15:restartNumberingAfterBreak="0">
    <w:nsid w:val="3F9565B9"/>
    <w:multiLevelType w:val="hybridMultilevel"/>
    <w:tmpl w:val="7054DFCC"/>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24" w15:restartNumberingAfterBreak="0">
    <w:nsid w:val="3FBF3ACF"/>
    <w:multiLevelType w:val="hybridMultilevel"/>
    <w:tmpl w:val="A4480122"/>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5" w15:restartNumberingAfterBreak="0">
    <w:nsid w:val="402C0CCD"/>
    <w:multiLevelType w:val="hybridMultilevel"/>
    <w:tmpl w:val="7D7C8B72"/>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26" w15:restartNumberingAfterBreak="0">
    <w:nsid w:val="40FC4F74"/>
    <w:multiLevelType w:val="hybridMultilevel"/>
    <w:tmpl w:val="9DB0D58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7" w15:restartNumberingAfterBreak="0">
    <w:nsid w:val="41B051A9"/>
    <w:multiLevelType w:val="hybridMultilevel"/>
    <w:tmpl w:val="2EEC756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8" w15:restartNumberingAfterBreak="0">
    <w:nsid w:val="41CA30A8"/>
    <w:multiLevelType w:val="hybridMultilevel"/>
    <w:tmpl w:val="C16E502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9" w15:restartNumberingAfterBreak="0">
    <w:nsid w:val="41E94DA4"/>
    <w:multiLevelType w:val="hybridMultilevel"/>
    <w:tmpl w:val="6AD49E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0" w15:restartNumberingAfterBreak="0">
    <w:nsid w:val="425E6452"/>
    <w:multiLevelType w:val="hybridMultilevel"/>
    <w:tmpl w:val="D292A0B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1" w15:restartNumberingAfterBreak="0">
    <w:nsid w:val="42B97396"/>
    <w:multiLevelType w:val="hybridMultilevel"/>
    <w:tmpl w:val="5AA4DD3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2" w15:restartNumberingAfterBreak="0">
    <w:nsid w:val="435A07F0"/>
    <w:multiLevelType w:val="hybridMultilevel"/>
    <w:tmpl w:val="57CEEC3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15:restartNumberingAfterBreak="0">
    <w:nsid w:val="43E84D23"/>
    <w:multiLevelType w:val="hybridMultilevel"/>
    <w:tmpl w:val="EB28F832"/>
    <w:lvl w:ilvl="0" w:tplc="0C0C000B">
      <w:start w:val="1"/>
      <w:numFmt w:val="bullet"/>
      <w:lvlText w:val=""/>
      <w:lvlJc w:val="left"/>
      <w:pPr>
        <w:ind w:left="795" w:hanging="360"/>
      </w:pPr>
      <w:rPr>
        <w:rFonts w:ascii="Wingdings" w:hAnsi="Wingdings" w:hint="default"/>
      </w:rPr>
    </w:lvl>
    <w:lvl w:ilvl="1" w:tplc="0C0C0003" w:tentative="1">
      <w:start w:val="1"/>
      <w:numFmt w:val="bullet"/>
      <w:lvlText w:val="o"/>
      <w:lvlJc w:val="left"/>
      <w:pPr>
        <w:ind w:left="1515" w:hanging="360"/>
      </w:pPr>
      <w:rPr>
        <w:rFonts w:ascii="Courier New" w:hAnsi="Courier New" w:cs="Courier New" w:hint="default"/>
      </w:rPr>
    </w:lvl>
    <w:lvl w:ilvl="2" w:tplc="0C0C0005" w:tentative="1">
      <w:start w:val="1"/>
      <w:numFmt w:val="bullet"/>
      <w:lvlText w:val=""/>
      <w:lvlJc w:val="left"/>
      <w:pPr>
        <w:ind w:left="2235" w:hanging="360"/>
      </w:pPr>
      <w:rPr>
        <w:rFonts w:ascii="Wingdings" w:hAnsi="Wingdings" w:hint="default"/>
      </w:rPr>
    </w:lvl>
    <w:lvl w:ilvl="3" w:tplc="0C0C0001" w:tentative="1">
      <w:start w:val="1"/>
      <w:numFmt w:val="bullet"/>
      <w:lvlText w:val=""/>
      <w:lvlJc w:val="left"/>
      <w:pPr>
        <w:ind w:left="2955" w:hanging="360"/>
      </w:pPr>
      <w:rPr>
        <w:rFonts w:ascii="Symbol" w:hAnsi="Symbol" w:hint="default"/>
      </w:rPr>
    </w:lvl>
    <w:lvl w:ilvl="4" w:tplc="0C0C0003" w:tentative="1">
      <w:start w:val="1"/>
      <w:numFmt w:val="bullet"/>
      <w:lvlText w:val="o"/>
      <w:lvlJc w:val="left"/>
      <w:pPr>
        <w:ind w:left="3675" w:hanging="360"/>
      </w:pPr>
      <w:rPr>
        <w:rFonts w:ascii="Courier New" w:hAnsi="Courier New" w:cs="Courier New" w:hint="default"/>
      </w:rPr>
    </w:lvl>
    <w:lvl w:ilvl="5" w:tplc="0C0C0005" w:tentative="1">
      <w:start w:val="1"/>
      <w:numFmt w:val="bullet"/>
      <w:lvlText w:val=""/>
      <w:lvlJc w:val="left"/>
      <w:pPr>
        <w:ind w:left="4395" w:hanging="360"/>
      </w:pPr>
      <w:rPr>
        <w:rFonts w:ascii="Wingdings" w:hAnsi="Wingdings" w:hint="default"/>
      </w:rPr>
    </w:lvl>
    <w:lvl w:ilvl="6" w:tplc="0C0C0001" w:tentative="1">
      <w:start w:val="1"/>
      <w:numFmt w:val="bullet"/>
      <w:lvlText w:val=""/>
      <w:lvlJc w:val="left"/>
      <w:pPr>
        <w:ind w:left="5115" w:hanging="360"/>
      </w:pPr>
      <w:rPr>
        <w:rFonts w:ascii="Symbol" w:hAnsi="Symbol" w:hint="default"/>
      </w:rPr>
    </w:lvl>
    <w:lvl w:ilvl="7" w:tplc="0C0C0003" w:tentative="1">
      <w:start w:val="1"/>
      <w:numFmt w:val="bullet"/>
      <w:lvlText w:val="o"/>
      <w:lvlJc w:val="left"/>
      <w:pPr>
        <w:ind w:left="5835" w:hanging="360"/>
      </w:pPr>
      <w:rPr>
        <w:rFonts w:ascii="Courier New" w:hAnsi="Courier New" w:cs="Courier New" w:hint="default"/>
      </w:rPr>
    </w:lvl>
    <w:lvl w:ilvl="8" w:tplc="0C0C0005" w:tentative="1">
      <w:start w:val="1"/>
      <w:numFmt w:val="bullet"/>
      <w:lvlText w:val=""/>
      <w:lvlJc w:val="left"/>
      <w:pPr>
        <w:ind w:left="6555" w:hanging="360"/>
      </w:pPr>
      <w:rPr>
        <w:rFonts w:ascii="Wingdings" w:hAnsi="Wingdings" w:hint="default"/>
      </w:rPr>
    </w:lvl>
  </w:abstractNum>
  <w:abstractNum w:abstractNumId="134" w15:restartNumberingAfterBreak="0">
    <w:nsid w:val="442F7AC7"/>
    <w:multiLevelType w:val="hybridMultilevel"/>
    <w:tmpl w:val="05D650AC"/>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5" w15:restartNumberingAfterBreak="0">
    <w:nsid w:val="44426675"/>
    <w:multiLevelType w:val="hybridMultilevel"/>
    <w:tmpl w:val="B1DCDF5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44426BA7"/>
    <w:multiLevelType w:val="hybridMultilevel"/>
    <w:tmpl w:val="436A8A80"/>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37" w15:restartNumberingAfterBreak="0">
    <w:nsid w:val="453532A2"/>
    <w:multiLevelType w:val="hybridMultilevel"/>
    <w:tmpl w:val="671C217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8" w15:restartNumberingAfterBreak="0">
    <w:nsid w:val="462237C9"/>
    <w:multiLevelType w:val="hybridMultilevel"/>
    <w:tmpl w:val="D77C722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9" w15:restartNumberingAfterBreak="0">
    <w:nsid w:val="46C81E35"/>
    <w:multiLevelType w:val="hybridMultilevel"/>
    <w:tmpl w:val="1A22E0D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0" w15:restartNumberingAfterBreak="0">
    <w:nsid w:val="47555569"/>
    <w:multiLevelType w:val="hybridMultilevel"/>
    <w:tmpl w:val="D384F9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1" w15:restartNumberingAfterBreak="0">
    <w:nsid w:val="47705058"/>
    <w:multiLevelType w:val="hybridMultilevel"/>
    <w:tmpl w:val="25B612A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2" w15:restartNumberingAfterBreak="0">
    <w:nsid w:val="47902042"/>
    <w:multiLevelType w:val="hybridMultilevel"/>
    <w:tmpl w:val="5EF68F28"/>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43" w15:restartNumberingAfterBreak="0">
    <w:nsid w:val="47AC4EE2"/>
    <w:multiLevelType w:val="hybridMultilevel"/>
    <w:tmpl w:val="D4E861EC"/>
    <w:lvl w:ilvl="0" w:tplc="0C0C000D">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44" w15:restartNumberingAfterBreak="0">
    <w:nsid w:val="47BC43BA"/>
    <w:multiLevelType w:val="hybridMultilevel"/>
    <w:tmpl w:val="FA005CD2"/>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5" w15:restartNumberingAfterBreak="0">
    <w:nsid w:val="47BF1B80"/>
    <w:multiLevelType w:val="hybridMultilevel"/>
    <w:tmpl w:val="77C408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4971253E"/>
    <w:multiLevelType w:val="hybridMultilevel"/>
    <w:tmpl w:val="F4588C1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7" w15:restartNumberingAfterBreak="0">
    <w:nsid w:val="49FD34BF"/>
    <w:multiLevelType w:val="hybridMultilevel"/>
    <w:tmpl w:val="92FE917E"/>
    <w:lvl w:ilvl="0" w:tplc="0C0C000F">
      <w:start w:val="1"/>
      <w:numFmt w:val="decimal"/>
      <w:lvlText w:val="%1."/>
      <w:lvlJc w:val="left"/>
      <w:pPr>
        <w:ind w:left="795" w:hanging="360"/>
      </w:pPr>
    </w:lvl>
    <w:lvl w:ilvl="1" w:tplc="0C0C0019" w:tentative="1">
      <w:start w:val="1"/>
      <w:numFmt w:val="lowerLetter"/>
      <w:lvlText w:val="%2."/>
      <w:lvlJc w:val="left"/>
      <w:pPr>
        <w:ind w:left="1515" w:hanging="360"/>
      </w:pPr>
    </w:lvl>
    <w:lvl w:ilvl="2" w:tplc="0C0C001B" w:tentative="1">
      <w:start w:val="1"/>
      <w:numFmt w:val="lowerRoman"/>
      <w:lvlText w:val="%3."/>
      <w:lvlJc w:val="right"/>
      <w:pPr>
        <w:ind w:left="2235" w:hanging="180"/>
      </w:pPr>
    </w:lvl>
    <w:lvl w:ilvl="3" w:tplc="0C0C000F" w:tentative="1">
      <w:start w:val="1"/>
      <w:numFmt w:val="decimal"/>
      <w:lvlText w:val="%4."/>
      <w:lvlJc w:val="left"/>
      <w:pPr>
        <w:ind w:left="2955" w:hanging="360"/>
      </w:pPr>
    </w:lvl>
    <w:lvl w:ilvl="4" w:tplc="0C0C0019" w:tentative="1">
      <w:start w:val="1"/>
      <w:numFmt w:val="lowerLetter"/>
      <w:lvlText w:val="%5."/>
      <w:lvlJc w:val="left"/>
      <w:pPr>
        <w:ind w:left="3675" w:hanging="360"/>
      </w:pPr>
    </w:lvl>
    <w:lvl w:ilvl="5" w:tplc="0C0C001B" w:tentative="1">
      <w:start w:val="1"/>
      <w:numFmt w:val="lowerRoman"/>
      <w:lvlText w:val="%6."/>
      <w:lvlJc w:val="right"/>
      <w:pPr>
        <w:ind w:left="4395" w:hanging="180"/>
      </w:pPr>
    </w:lvl>
    <w:lvl w:ilvl="6" w:tplc="0C0C000F" w:tentative="1">
      <w:start w:val="1"/>
      <w:numFmt w:val="decimal"/>
      <w:lvlText w:val="%7."/>
      <w:lvlJc w:val="left"/>
      <w:pPr>
        <w:ind w:left="5115" w:hanging="360"/>
      </w:pPr>
    </w:lvl>
    <w:lvl w:ilvl="7" w:tplc="0C0C0019" w:tentative="1">
      <w:start w:val="1"/>
      <w:numFmt w:val="lowerLetter"/>
      <w:lvlText w:val="%8."/>
      <w:lvlJc w:val="left"/>
      <w:pPr>
        <w:ind w:left="5835" w:hanging="360"/>
      </w:pPr>
    </w:lvl>
    <w:lvl w:ilvl="8" w:tplc="0C0C001B" w:tentative="1">
      <w:start w:val="1"/>
      <w:numFmt w:val="lowerRoman"/>
      <w:lvlText w:val="%9."/>
      <w:lvlJc w:val="right"/>
      <w:pPr>
        <w:ind w:left="6555" w:hanging="180"/>
      </w:pPr>
    </w:lvl>
  </w:abstractNum>
  <w:abstractNum w:abstractNumId="148" w15:restartNumberingAfterBreak="0">
    <w:nsid w:val="4A416255"/>
    <w:multiLevelType w:val="hybridMultilevel"/>
    <w:tmpl w:val="4508928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9" w15:restartNumberingAfterBreak="0">
    <w:nsid w:val="4A530705"/>
    <w:multiLevelType w:val="hybridMultilevel"/>
    <w:tmpl w:val="D814EF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0" w15:restartNumberingAfterBreak="0">
    <w:nsid w:val="4AF259C4"/>
    <w:multiLevelType w:val="hybridMultilevel"/>
    <w:tmpl w:val="DBFCFC8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1" w15:restartNumberingAfterBreak="0">
    <w:nsid w:val="4B01397F"/>
    <w:multiLevelType w:val="hybridMultilevel"/>
    <w:tmpl w:val="9A8688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15:restartNumberingAfterBreak="0">
    <w:nsid w:val="4C2E50F6"/>
    <w:multiLevelType w:val="hybridMultilevel"/>
    <w:tmpl w:val="58CCDFF4"/>
    <w:lvl w:ilvl="0" w:tplc="0C0C000F">
      <w:start w:val="1"/>
      <w:numFmt w:val="decimal"/>
      <w:lvlText w:val="%1."/>
      <w:lvlJc w:val="left"/>
      <w:pPr>
        <w:ind w:left="1440" w:hanging="360"/>
      </w:pPr>
    </w:lvl>
    <w:lvl w:ilvl="1" w:tplc="0C0C0019" w:tentative="1">
      <w:start w:val="1"/>
      <w:numFmt w:val="lowerLetter"/>
      <w:lvlText w:val="%2."/>
      <w:lvlJc w:val="left"/>
      <w:pPr>
        <w:ind w:left="2160" w:hanging="360"/>
      </w:pPr>
    </w:lvl>
    <w:lvl w:ilvl="2" w:tplc="0C0C001B" w:tentative="1">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153" w15:restartNumberingAfterBreak="0">
    <w:nsid w:val="4C4B2580"/>
    <w:multiLevelType w:val="hybridMultilevel"/>
    <w:tmpl w:val="C74684F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4" w15:restartNumberingAfterBreak="0">
    <w:nsid w:val="4C5E6B5E"/>
    <w:multiLevelType w:val="hybridMultilevel"/>
    <w:tmpl w:val="62D27EF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5" w15:restartNumberingAfterBreak="0">
    <w:nsid w:val="4CB46429"/>
    <w:multiLevelType w:val="hybridMultilevel"/>
    <w:tmpl w:val="73A8622A"/>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56" w15:restartNumberingAfterBreak="0">
    <w:nsid w:val="4CC55BDE"/>
    <w:multiLevelType w:val="hybridMultilevel"/>
    <w:tmpl w:val="30EE8B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15:restartNumberingAfterBreak="0">
    <w:nsid w:val="4D7D7D8B"/>
    <w:multiLevelType w:val="hybridMultilevel"/>
    <w:tmpl w:val="0DF6D2C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8" w15:restartNumberingAfterBreak="0">
    <w:nsid w:val="4E815F93"/>
    <w:multiLevelType w:val="hybridMultilevel"/>
    <w:tmpl w:val="96829A3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9" w15:restartNumberingAfterBreak="0">
    <w:nsid w:val="4F0E1779"/>
    <w:multiLevelType w:val="hybridMultilevel"/>
    <w:tmpl w:val="89F29ED0"/>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60" w15:restartNumberingAfterBreak="0">
    <w:nsid w:val="4F3972D8"/>
    <w:multiLevelType w:val="hybridMultilevel"/>
    <w:tmpl w:val="1B480A6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1" w15:restartNumberingAfterBreak="0">
    <w:nsid w:val="5059341A"/>
    <w:multiLevelType w:val="hybridMultilevel"/>
    <w:tmpl w:val="2E106FE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62" w15:restartNumberingAfterBreak="0">
    <w:nsid w:val="50DF3D1C"/>
    <w:multiLevelType w:val="hybridMultilevel"/>
    <w:tmpl w:val="38A6AF9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 w15:restartNumberingAfterBreak="0">
    <w:nsid w:val="514E61EE"/>
    <w:multiLevelType w:val="hybridMultilevel"/>
    <w:tmpl w:val="753CEEB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4" w15:restartNumberingAfterBreak="0">
    <w:nsid w:val="51685BFF"/>
    <w:multiLevelType w:val="hybridMultilevel"/>
    <w:tmpl w:val="0518D76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5" w15:restartNumberingAfterBreak="0">
    <w:nsid w:val="51724EF5"/>
    <w:multiLevelType w:val="hybridMultilevel"/>
    <w:tmpl w:val="22EC37D8"/>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66" w15:restartNumberingAfterBreak="0">
    <w:nsid w:val="521F365D"/>
    <w:multiLevelType w:val="hybridMultilevel"/>
    <w:tmpl w:val="A03A7DCE"/>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67" w15:restartNumberingAfterBreak="0">
    <w:nsid w:val="528E5B80"/>
    <w:multiLevelType w:val="hybridMultilevel"/>
    <w:tmpl w:val="F9C48D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530779BE"/>
    <w:multiLevelType w:val="hybridMultilevel"/>
    <w:tmpl w:val="96EAF780"/>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69" w15:restartNumberingAfterBreak="0">
    <w:nsid w:val="53180A98"/>
    <w:multiLevelType w:val="hybridMultilevel"/>
    <w:tmpl w:val="265E6D30"/>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0" w15:restartNumberingAfterBreak="0">
    <w:nsid w:val="5324435B"/>
    <w:multiLevelType w:val="hybridMultilevel"/>
    <w:tmpl w:val="6890EC06"/>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71" w15:restartNumberingAfterBreak="0">
    <w:nsid w:val="54AA408F"/>
    <w:multiLevelType w:val="hybridMultilevel"/>
    <w:tmpl w:val="389AF5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2" w15:restartNumberingAfterBreak="0">
    <w:nsid w:val="54BA1E9A"/>
    <w:multiLevelType w:val="hybridMultilevel"/>
    <w:tmpl w:val="4BB6D86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3" w15:restartNumberingAfterBreak="0">
    <w:nsid w:val="55864872"/>
    <w:multiLevelType w:val="hybridMultilevel"/>
    <w:tmpl w:val="0CFA1FA2"/>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74" w15:restartNumberingAfterBreak="0">
    <w:nsid w:val="565F490D"/>
    <w:multiLevelType w:val="hybridMultilevel"/>
    <w:tmpl w:val="737A89BC"/>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75" w15:restartNumberingAfterBreak="0">
    <w:nsid w:val="56A37F2A"/>
    <w:multiLevelType w:val="hybridMultilevel"/>
    <w:tmpl w:val="40488AD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6" w15:restartNumberingAfterBreak="0">
    <w:nsid w:val="56BA5C69"/>
    <w:multiLevelType w:val="hybridMultilevel"/>
    <w:tmpl w:val="C73855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7" w15:restartNumberingAfterBreak="0">
    <w:nsid w:val="56E42794"/>
    <w:multiLevelType w:val="hybridMultilevel"/>
    <w:tmpl w:val="438813A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8" w15:restartNumberingAfterBreak="0">
    <w:nsid w:val="56E72125"/>
    <w:multiLevelType w:val="hybridMultilevel"/>
    <w:tmpl w:val="6BD2EA6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9" w15:restartNumberingAfterBreak="0">
    <w:nsid w:val="570358E3"/>
    <w:multiLevelType w:val="hybridMultilevel"/>
    <w:tmpl w:val="9EE0677A"/>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80" w15:restartNumberingAfterBreak="0">
    <w:nsid w:val="57634AFB"/>
    <w:multiLevelType w:val="hybridMultilevel"/>
    <w:tmpl w:val="85FEDD4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1" w15:restartNumberingAfterBreak="0">
    <w:nsid w:val="57B21426"/>
    <w:multiLevelType w:val="hybridMultilevel"/>
    <w:tmpl w:val="75D01C3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2" w15:restartNumberingAfterBreak="0">
    <w:nsid w:val="586E3EFA"/>
    <w:multiLevelType w:val="hybridMultilevel"/>
    <w:tmpl w:val="6B16C36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3" w15:restartNumberingAfterBreak="0">
    <w:nsid w:val="58A20947"/>
    <w:multiLevelType w:val="hybridMultilevel"/>
    <w:tmpl w:val="1E002E7E"/>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184" w15:restartNumberingAfterBreak="0">
    <w:nsid w:val="58BF6CF4"/>
    <w:multiLevelType w:val="hybridMultilevel"/>
    <w:tmpl w:val="ED882D6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5" w15:restartNumberingAfterBreak="0">
    <w:nsid w:val="58EE73C4"/>
    <w:multiLevelType w:val="hybridMultilevel"/>
    <w:tmpl w:val="C98CBA8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6" w15:restartNumberingAfterBreak="0">
    <w:nsid w:val="592F3822"/>
    <w:multiLevelType w:val="hybridMultilevel"/>
    <w:tmpl w:val="84541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7" w15:restartNumberingAfterBreak="0">
    <w:nsid w:val="596C5ADE"/>
    <w:multiLevelType w:val="hybridMultilevel"/>
    <w:tmpl w:val="650CEF4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8" w15:restartNumberingAfterBreak="0">
    <w:nsid w:val="59880DC1"/>
    <w:multiLevelType w:val="hybridMultilevel"/>
    <w:tmpl w:val="91447EAC"/>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89" w15:restartNumberingAfterBreak="0">
    <w:nsid w:val="5A4C560E"/>
    <w:multiLevelType w:val="hybridMultilevel"/>
    <w:tmpl w:val="D236E304"/>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0" w15:restartNumberingAfterBreak="0">
    <w:nsid w:val="5AF41DCD"/>
    <w:multiLevelType w:val="hybridMultilevel"/>
    <w:tmpl w:val="D926FE88"/>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1" w15:restartNumberingAfterBreak="0">
    <w:nsid w:val="5C614634"/>
    <w:multiLevelType w:val="hybridMultilevel"/>
    <w:tmpl w:val="FD900992"/>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92" w15:restartNumberingAfterBreak="0">
    <w:nsid w:val="5C76690A"/>
    <w:multiLevelType w:val="hybridMultilevel"/>
    <w:tmpl w:val="F84E87E0"/>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3" w15:restartNumberingAfterBreak="0">
    <w:nsid w:val="5D733FDF"/>
    <w:multiLevelType w:val="hybridMultilevel"/>
    <w:tmpl w:val="406262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5E1D42AD"/>
    <w:multiLevelType w:val="hybridMultilevel"/>
    <w:tmpl w:val="63CE68A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5" w15:restartNumberingAfterBreak="0">
    <w:nsid w:val="5EB52179"/>
    <w:multiLevelType w:val="hybridMultilevel"/>
    <w:tmpl w:val="B172024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6" w15:restartNumberingAfterBreak="0">
    <w:nsid w:val="5EFA5A04"/>
    <w:multiLevelType w:val="hybridMultilevel"/>
    <w:tmpl w:val="0EC867E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7" w15:restartNumberingAfterBreak="0">
    <w:nsid w:val="6042040D"/>
    <w:multiLevelType w:val="hybridMultilevel"/>
    <w:tmpl w:val="4322BE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8" w15:restartNumberingAfterBreak="0">
    <w:nsid w:val="60707D9D"/>
    <w:multiLevelType w:val="hybridMultilevel"/>
    <w:tmpl w:val="FEC2109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9" w15:restartNumberingAfterBreak="0">
    <w:nsid w:val="609D26FA"/>
    <w:multiLevelType w:val="hybridMultilevel"/>
    <w:tmpl w:val="FA80A90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0" w15:restartNumberingAfterBreak="0">
    <w:nsid w:val="60B247A6"/>
    <w:multiLevelType w:val="hybridMultilevel"/>
    <w:tmpl w:val="5838C9E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1" w15:restartNumberingAfterBreak="0">
    <w:nsid w:val="62797CBB"/>
    <w:multiLevelType w:val="hybridMultilevel"/>
    <w:tmpl w:val="B9962AA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2" w15:restartNumberingAfterBreak="0">
    <w:nsid w:val="62EE0E46"/>
    <w:multiLevelType w:val="hybridMultilevel"/>
    <w:tmpl w:val="A59A71C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3" w15:restartNumberingAfterBreak="0">
    <w:nsid w:val="63742ACF"/>
    <w:multiLevelType w:val="hybridMultilevel"/>
    <w:tmpl w:val="2838490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4" w15:restartNumberingAfterBreak="0">
    <w:nsid w:val="643C243C"/>
    <w:multiLevelType w:val="hybridMultilevel"/>
    <w:tmpl w:val="910E2A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5" w15:restartNumberingAfterBreak="0">
    <w:nsid w:val="64572FC9"/>
    <w:multiLevelType w:val="hybridMultilevel"/>
    <w:tmpl w:val="BDD6577C"/>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6" w15:restartNumberingAfterBreak="0">
    <w:nsid w:val="67004749"/>
    <w:multiLevelType w:val="hybridMultilevel"/>
    <w:tmpl w:val="E86AC3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7" w15:restartNumberingAfterBreak="0">
    <w:nsid w:val="674E67E7"/>
    <w:multiLevelType w:val="hybridMultilevel"/>
    <w:tmpl w:val="CA8E292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8" w15:restartNumberingAfterBreak="0">
    <w:nsid w:val="675F6316"/>
    <w:multiLevelType w:val="hybridMultilevel"/>
    <w:tmpl w:val="FF2851C4"/>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09" w15:restartNumberingAfterBreak="0">
    <w:nsid w:val="6762654D"/>
    <w:multiLevelType w:val="hybridMultilevel"/>
    <w:tmpl w:val="F418CD0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0" w15:restartNumberingAfterBreak="0">
    <w:nsid w:val="688F7AFB"/>
    <w:multiLevelType w:val="hybridMultilevel"/>
    <w:tmpl w:val="67022FC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1" w15:restartNumberingAfterBreak="0">
    <w:nsid w:val="68C22975"/>
    <w:multiLevelType w:val="hybridMultilevel"/>
    <w:tmpl w:val="53D0DD7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2" w15:restartNumberingAfterBreak="0">
    <w:nsid w:val="690A6DD8"/>
    <w:multiLevelType w:val="hybridMultilevel"/>
    <w:tmpl w:val="71B0D6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3" w15:restartNumberingAfterBreak="0">
    <w:nsid w:val="699A7E6D"/>
    <w:multiLevelType w:val="hybridMultilevel"/>
    <w:tmpl w:val="D4845AA4"/>
    <w:lvl w:ilvl="0" w:tplc="0C0C000B">
      <w:start w:val="1"/>
      <w:numFmt w:val="bullet"/>
      <w:lvlText w:val=""/>
      <w:lvlJc w:val="left"/>
      <w:pPr>
        <w:ind w:left="795" w:hanging="360"/>
      </w:pPr>
      <w:rPr>
        <w:rFonts w:ascii="Wingdings" w:hAnsi="Wingdings" w:hint="default"/>
      </w:rPr>
    </w:lvl>
    <w:lvl w:ilvl="1" w:tplc="0C0C0003" w:tentative="1">
      <w:start w:val="1"/>
      <w:numFmt w:val="bullet"/>
      <w:lvlText w:val="o"/>
      <w:lvlJc w:val="left"/>
      <w:pPr>
        <w:ind w:left="1515" w:hanging="360"/>
      </w:pPr>
      <w:rPr>
        <w:rFonts w:ascii="Courier New" w:hAnsi="Courier New" w:cs="Courier New" w:hint="default"/>
      </w:rPr>
    </w:lvl>
    <w:lvl w:ilvl="2" w:tplc="0C0C0005" w:tentative="1">
      <w:start w:val="1"/>
      <w:numFmt w:val="bullet"/>
      <w:lvlText w:val=""/>
      <w:lvlJc w:val="left"/>
      <w:pPr>
        <w:ind w:left="2235" w:hanging="360"/>
      </w:pPr>
      <w:rPr>
        <w:rFonts w:ascii="Wingdings" w:hAnsi="Wingdings" w:hint="default"/>
      </w:rPr>
    </w:lvl>
    <w:lvl w:ilvl="3" w:tplc="0C0C0001" w:tentative="1">
      <w:start w:val="1"/>
      <w:numFmt w:val="bullet"/>
      <w:lvlText w:val=""/>
      <w:lvlJc w:val="left"/>
      <w:pPr>
        <w:ind w:left="2955" w:hanging="360"/>
      </w:pPr>
      <w:rPr>
        <w:rFonts w:ascii="Symbol" w:hAnsi="Symbol" w:hint="default"/>
      </w:rPr>
    </w:lvl>
    <w:lvl w:ilvl="4" w:tplc="0C0C0003" w:tentative="1">
      <w:start w:val="1"/>
      <w:numFmt w:val="bullet"/>
      <w:lvlText w:val="o"/>
      <w:lvlJc w:val="left"/>
      <w:pPr>
        <w:ind w:left="3675" w:hanging="360"/>
      </w:pPr>
      <w:rPr>
        <w:rFonts w:ascii="Courier New" w:hAnsi="Courier New" w:cs="Courier New" w:hint="default"/>
      </w:rPr>
    </w:lvl>
    <w:lvl w:ilvl="5" w:tplc="0C0C0005" w:tentative="1">
      <w:start w:val="1"/>
      <w:numFmt w:val="bullet"/>
      <w:lvlText w:val=""/>
      <w:lvlJc w:val="left"/>
      <w:pPr>
        <w:ind w:left="4395" w:hanging="360"/>
      </w:pPr>
      <w:rPr>
        <w:rFonts w:ascii="Wingdings" w:hAnsi="Wingdings" w:hint="default"/>
      </w:rPr>
    </w:lvl>
    <w:lvl w:ilvl="6" w:tplc="0C0C0001" w:tentative="1">
      <w:start w:val="1"/>
      <w:numFmt w:val="bullet"/>
      <w:lvlText w:val=""/>
      <w:lvlJc w:val="left"/>
      <w:pPr>
        <w:ind w:left="5115" w:hanging="360"/>
      </w:pPr>
      <w:rPr>
        <w:rFonts w:ascii="Symbol" w:hAnsi="Symbol" w:hint="default"/>
      </w:rPr>
    </w:lvl>
    <w:lvl w:ilvl="7" w:tplc="0C0C0003" w:tentative="1">
      <w:start w:val="1"/>
      <w:numFmt w:val="bullet"/>
      <w:lvlText w:val="o"/>
      <w:lvlJc w:val="left"/>
      <w:pPr>
        <w:ind w:left="5835" w:hanging="360"/>
      </w:pPr>
      <w:rPr>
        <w:rFonts w:ascii="Courier New" w:hAnsi="Courier New" w:cs="Courier New" w:hint="default"/>
      </w:rPr>
    </w:lvl>
    <w:lvl w:ilvl="8" w:tplc="0C0C0005" w:tentative="1">
      <w:start w:val="1"/>
      <w:numFmt w:val="bullet"/>
      <w:lvlText w:val=""/>
      <w:lvlJc w:val="left"/>
      <w:pPr>
        <w:ind w:left="6555" w:hanging="360"/>
      </w:pPr>
      <w:rPr>
        <w:rFonts w:ascii="Wingdings" w:hAnsi="Wingdings" w:hint="default"/>
      </w:rPr>
    </w:lvl>
  </w:abstractNum>
  <w:abstractNum w:abstractNumId="214" w15:restartNumberingAfterBreak="0">
    <w:nsid w:val="69FC2FA5"/>
    <w:multiLevelType w:val="hybridMultilevel"/>
    <w:tmpl w:val="DEC49224"/>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15" w15:restartNumberingAfterBreak="0">
    <w:nsid w:val="6A325272"/>
    <w:multiLevelType w:val="hybridMultilevel"/>
    <w:tmpl w:val="54BC1530"/>
    <w:lvl w:ilvl="0" w:tplc="040C000B">
      <w:start w:val="1"/>
      <w:numFmt w:val="bullet"/>
      <w:lvlText w:val=""/>
      <w:lvlJc w:val="left"/>
      <w:pPr>
        <w:ind w:left="2148" w:hanging="360"/>
      </w:pPr>
      <w:rPr>
        <w:rFonts w:ascii="Wingdings" w:hAnsi="Wingdings" w:hint="default"/>
      </w:rPr>
    </w:lvl>
    <w:lvl w:ilvl="1" w:tplc="040C0003" w:tentative="1">
      <w:start w:val="1"/>
      <w:numFmt w:val="bullet"/>
      <w:lvlText w:val="o"/>
      <w:lvlJc w:val="left"/>
      <w:pPr>
        <w:ind w:left="2868" w:hanging="360"/>
      </w:pPr>
      <w:rPr>
        <w:rFonts w:ascii="Courier New" w:hAnsi="Courier New" w:cs="Courier New" w:hint="default"/>
      </w:rPr>
    </w:lvl>
    <w:lvl w:ilvl="2" w:tplc="040C0005" w:tentative="1">
      <w:start w:val="1"/>
      <w:numFmt w:val="bullet"/>
      <w:lvlText w:val=""/>
      <w:lvlJc w:val="left"/>
      <w:pPr>
        <w:ind w:left="3588" w:hanging="360"/>
      </w:pPr>
      <w:rPr>
        <w:rFonts w:ascii="Wingdings" w:hAnsi="Wingdings" w:hint="default"/>
      </w:rPr>
    </w:lvl>
    <w:lvl w:ilvl="3" w:tplc="040C0001" w:tentative="1">
      <w:start w:val="1"/>
      <w:numFmt w:val="bullet"/>
      <w:lvlText w:val=""/>
      <w:lvlJc w:val="left"/>
      <w:pPr>
        <w:ind w:left="4308" w:hanging="360"/>
      </w:pPr>
      <w:rPr>
        <w:rFonts w:ascii="Symbol" w:hAnsi="Symbol" w:hint="default"/>
      </w:rPr>
    </w:lvl>
    <w:lvl w:ilvl="4" w:tplc="040C0003" w:tentative="1">
      <w:start w:val="1"/>
      <w:numFmt w:val="bullet"/>
      <w:lvlText w:val="o"/>
      <w:lvlJc w:val="left"/>
      <w:pPr>
        <w:ind w:left="5028" w:hanging="360"/>
      </w:pPr>
      <w:rPr>
        <w:rFonts w:ascii="Courier New" w:hAnsi="Courier New" w:cs="Courier New" w:hint="default"/>
      </w:rPr>
    </w:lvl>
    <w:lvl w:ilvl="5" w:tplc="040C0005" w:tentative="1">
      <w:start w:val="1"/>
      <w:numFmt w:val="bullet"/>
      <w:lvlText w:val=""/>
      <w:lvlJc w:val="left"/>
      <w:pPr>
        <w:ind w:left="5748" w:hanging="360"/>
      </w:pPr>
      <w:rPr>
        <w:rFonts w:ascii="Wingdings" w:hAnsi="Wingdings" w:hint="default"/>
      </w:rPr>
    </w:lvl>
    <w:lvl w:ilvl="6" w:tplc="040C0001" w:tentative="1">
      <w:start w:val="1"/>
      <w:numFmt w:val="bullet"/>
      <w:lvlText w:val=""/>
      <w:lvlJc w:val="left"/>
      <w:pPr>
        <w:ind w:left="6468" w:hanging="360"/>
      </w:pPr>
      <w:rPr>
        <w:rFonts w:ascii="Symbol" w:hAnsi="Symbol" w:hint="default"/>
      </w:rPr>
    </w:lvl>
    <w:lvl w:ilvl="7" w:tplc="040C0003" w:tentative="1">
      <w:start w:val="1"/>
      <w:numFmt w:val="bullet"/>
      <w:lvlText w:val="o"/>
      <w:lvlJc w:val="left"/>
      <w:pPr>
        <w:ind w:left="7188" w:hanging="360"/>
      </w:pPr>
      <w:rPr>
        <w:rFonts w:ascii="Courier New" w:hAnsi="Courier New" w:cs="Courier New" w:hint="default"/>
      </w:rPr>
    </w:lvl>
    <w:lvl w:ilvl="8" w:tplc="040C0005" w:tentative="1">
      <w:start w:val="1"/>
      <w:numFmt w:val="bullet"/>
      <w:lvlText w:val=""/>
      <w:lvlJc w:val="left"/>
      <w:pPr>
        <w:ind w:left="7908" w:hanging="360"/>
      </w:pPr>
      <w:rPr>
        <w:rFonts w:ascii="Wingdings" w:hAnsi="Wingdings" w:hint="default"/>
      </w:rPr>
    </w:lvl>
  </w:abstractNum>
  <w:abstractNum w:abstractNumId="216" w15:restartNumberingAfterBreak="0">
    <w:nsid w:val="6B0B5048"/>
    <w:multiLevelType w:val="hybridMultilevel"/>
    <w:tmpl w:val="48F2C06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7" w15:restartNumberingAfterBreak="0">
    <w:nsid w:val="6B241531"/>
    <w:multiLevelType w:val="hybridMultilevel"/>
    <w:tmpl w:val="41DCE7C6"/>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8" w15:restartNumberingAfterBreak="0">
    <w:nsid w:val="6B8C2B64"/>
    <w:multiLevelType w:val="hybridMultilevel"/>
    <w:tmpl w:val="72C455E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9" w15:restartNumberingAfterBreak="0">
    <w:nsid w:val="6BDB00A4"/>
    <w:multiLevelType w:val="hybridMultilevel"/>
    <w:tmpl w:val="88A4A6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0" w15:restartNumberingAfterBreak="0">
    <w:nsid w:val="6C0672E9"/>
    <w:multiLevelType w:val="hybridMultilevel"/>
    <w:tmpl w:val="6B82D9E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1" w15:restartNumberingAfterBreak="0">
    <w:nsid w:val="6CD86F33"/>
    <w:multiLevelType w:val="hybridMultilevel"/>
    <w:tmpl w:val="7688C11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2" w15:restartNumberingAfterBreak="0">
    <w:nsid w:val="6E353C95"/>
    <w:multiLevelType w:val="hybridMultilevel"/>
    <w:tmpl w:val="BDEA6916"/>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3" w15:restartNumberingAfterBreak="0">
    <w:nsid w:val="6E9D3988"/>
    <w:multiLevelType w:val="hybridMultilevel"/>
    <w:tmpl w:val="BA12DED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4" w15:restartNumberingAfterBreak="0">
    <w:nsid w:val="6ECD795B"/>
    <w:multiLevelType w:val="hybridMultilevel"/>
    <w:tmpl w:val="DD20C76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5" w15:restartNumberingAfterBreak="0">
    <w:nsid w:val="6F015ACF"/>
    <w:multiLevelType w:val="hybridMultilevel"/>
    <w:tmpl w:val="1F9AAE3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6" w15:restartNumberingAfterBreak="0">
    <w:nsid w:val="6F8F10E1"/>
    <w:multiLevelType w:val="hybridMultilevel"/>
    <w:tmpl w:val="9910659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7" w15:restartNumberingAfterBreak="0">
    <w:nsid w:val="6FB1328E"/>
    <w:multiLevelType w:val="hybridMultilevel"/>
    <w:tmpl w:val="6B52903E"/>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8" w15:restartNumberingAfterBreak="0">
    <w:nsid w:val="706805CB"/>
    <w:multiLevelType w:val="hybridMultilevel"/>
    <w:tmpl w:val="FCD07E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9" w15:restartNumberingAfterBreak="0">
    <w:nsid w:val="71397541"/>
    <w:multiLevelType w:val="multilevel"/>
    <w:tmpl w:val="357C2E08"/>
    <w:lvl w:ilvl="0">
      <w:start w:val="9"/>
      <w:numFmt w:val="decimal"/>
      <w:lvlText w:val="%1"/>
      <w:lvlJc w:val="left"/>
      <w:pPr>
        <w:ind w:left="510" w:hanging="51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0" w15:restartNumberingAfterBreak="0">
    <w:nsid w:val="713F4383"/>
    <w:multiLevelType w:val="hybridMultilevel"/>
    <w:tmpl w:val="5CAA6B96"/>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31" w15:restartNumberingAfterBreak="0">
    <w:nsid w:val="715A5ECF"/>
    <w:multiLevelType w:val="hybridMultilevel"/>
    <w:tmpl w:val="EFC623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2" w15:restartNumberingAfterBreak="0">
    <w:nsid w:val="71A87DFA"/>
    <w:multiLevelType w:val="hybridMultilevel"/>
    <w:tmpl w:val="7D6AB0E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3" w15:restartNumberingAfterBreak="0">
    <w:nsid w:val="71DD0AA7"/>
    <w:multiLevelType w:val="hybridMultilevel"/>
    <w:tmpl w:val="B10C9BCA"/>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34" w15:restartNumberingAfterBreak="0">
    <w:nsid w:val="720D36C7"/>
    <w:multiLevelType w:val="hybridMultilevel"/>
    <w:tmpl w:val="7B3C315C"/>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35" w15:restartNumberingAfterBreak="0">
    <w:nsid w:val="72C83390"/>
    <w:multiLevelType w:val="hybridMultilevel"/>
    <w:tmpl w:val="AA4A5664"/>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36" w15:restartNumberingAfterBreak="0">
    <w:nsid w:val="73736397"/>
    <w:multiLevelType w:val="hybridMultilevel"/>
    <w:tmpl w:val="D0E6BC8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7" w15:restartNumberingAfterBreak="0">
    <w:nsid w:val="73863344"/>
    <w:multiLevelType w:val="hybridMultilevel"/>
    <w:tmpl w:val="07D27506"/>
    <w:lvl w:ilvl="0" w:tplc="0C0C0001">
      <w:start w:val="1"/>
      <w:numFmt w:val="bullet"/>
      <w:lvlText w:val=""/>
      <w:lvlJc w:val="left"/>
      <w:pPr>
        <w:ind w:left="1428" w:hanging="360"/>
      </w:pPr>
      <w:rPr>
        <w:rFonts w:ascii="Symbol" w:hAnsi="Symbol"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238" w15:restartNumberingAfterBreak="0">
    <w:nsid w:val="73EB5938"/>
    <w:multiLevelType w:val="hybridMultilevel"/>
    <w:tmpl w:val="11E0448A"/>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39" w15:restartNumberingAfterBreak="0">
    <w:nsid w:val="740371C4"/>
    <w:multiLevelType w:val="hybridMultilevel"/>
    <w:tmpl w:val="84565FE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0" w15:restartNumberingAfterBreak="0">
    <w:nsid w:val="740E14A5"/>
    <w:multiLevelType w:val="hybridMultilevel"/>
    <w:tmpl w:val="81200828"/>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241" w15:restartNumberingAfterBreak="0">
    <w:nsid w:val="756A2281"/>
    <w:multiLevelType w:val="hybridMultilevel"/>
    <w:tmpl w:val="AF000D9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2" w15:restartNumberingAfterBreak="0">
    <w:nsid w:val="762006EC"/>
    <w:multiLevelType w:val="hybridMultilevel"/>
    <w:tmpl w:val="6E1CBC5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3" w15:restartNumberingAfterBreak="0">
    <w:nsid w:val="76963667"/>
    <w:multiLevelType w:val="hybridMultilevel"/>
    <w:tmpl w:val="A92A45A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4" w15:restartNumberingAfterBreak="0">
    <w:nsid w:val="76D06C7F"/>
    <w:multiLevelType w:val="hybridMultilevel"/>
    <w:tmpl w:val="106EB22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5" w15:restartNumberingAfterBreak="0">
    <w:nsid w:val="77B64218"/>
    <w:multiLevelType w:val="hybridMultilevel"/>
    <w:tmpl w:val="B5D40A4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6" w15:restartNumberingAfterBreak="0">
    <w:nsid w:val="784D0526"/>
    <w:multiLevelType w:val="hybridMultilevel"/>
    <w:tmpl w:val="8292C39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7" w15:restartNumberingAfterBreak="0">
    <w:nsid w:val="78983A77"/>
    <w:multiLevelType w:val="hybridMultilevel"/>
    <w:tmpl w:val="C67C135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8" w15:restartNumberingAfterBreak="0">
    <w:nsid w:val="79435B77"/>
    <w:multiLevelType w:val="hybridMultilevel"/>
    <w:tmpl w:val="6C3E2930"/>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249" w15:restartNumberingAfterBreak="0">
    <w:nsid w:val="796D2FD4"/>
    <w:multiLevelType w:val="hybridMultilevel"/>
    <w:tmpl w:val="8D240268"/>
    <w:lvl w:ilvl="0" w:tplc="0C0C0003">
      <w:start w:val="1"/>
      <w:numFmt w:val="bullet"/>
      <w:lvlText w:val="o"/>
      <w:lvlJc w:val="left"/>
      <w:pPr>
        <w:ind w:left="1440" w:hanging="360"/>
      </w:pPr>
      <w:rPr>
        <w:rFonts w:ascii="Courier New" w:hAnsi="Courier New" w:cs="Courier New"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50" w15:restartNumberingAfterBreak="0">
    <w:nsid w:val="79DF251D"/>
    <w:multiLevelType w:val="hybridMultilevel"/>
    <w:tmpl w:val="392E030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51" w15:restartNumberingAfterBreak="0">
    <w:nsid w:val="79E50D80"/>
    <w:multiLevelType w:val="hybridMultilevel"/>
    <w:tmpl w:val="2BC817D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2" w15:restartNumberingAfterBreak="0">
    <w:nsid w:val="7A196E21"/>
    <w:multiLevelType w:val="hybridMultilevel"/>
    <w:tmpl w:val="54F0E30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3" w15:restartNumberingAfterBreak="0">
    <w:nsid w:val="7A295264"/>
    <w:multiLevelType w:val="hybridMultilevel"/>
    <w:tmpl w:val="37C26AB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4" w15:restartNumberingAfterBreak="0">
    <w:nsid w:val="7A613299"/>
    <w:multiLevelType w:val="hybridMultilevel"/>
    <w:tmpl w:val="B05AF1FC"/>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5" w15:restartNumberingAfterBreak="0">
    <w:nsid w:val="7BFA6925"/>
    <w:multiLevelType w:val="hybridMultilevel"/>
    <w:tmpl w:val="0648463E"/>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6" w15:restartNumberingAfterBreak="0">
    <w:nsid w:val="7C687BFB"/>
    <w:multiLevelType w:val="hybridMultilevel"/>
    <w:tmpl w:val="44AA9E7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7" w15:restartNumberingAfterBreak="0">
    <w:nsid w:val="7D002E23"/>
    <w:multiLevelType w:val="hybridMultilevel"/>
    <w:tmpl w:val="55365788"/>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58" w15:restartNumberingAfterBreak="0">
    <w:nsid w:val="7D016AFB"/>
    <w:multiLevelType w:val="hybridMultilevel"/>
    <w:tmpl w:val="F6ACE730"/>
    <w:lvl w:ilvl="0" w:tplc="0C0C000B">
      <w:start w:val="1"/>
      <w:numFmt w:val="bullet"/>
      <w:lvlText w:val=""/>
      <w:lvlJc w:val="left"/>
      <w:pPr>
        <w:ind w:left="1440" w:hanging="360"/>
      </w:pPr>
      <w:rPr>
        <w:rFonts w:ascii="Wingdings" w:hAnsi="Wingdings"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59" w15:restartNumberingAfterBreak="0">
    <w:nsid w:val="7E014D8B"/>
    <w:multiLevelType w:val="hybridMultilevel"/>
    <w:tmpl w:val="36F826A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0" w15:restartNumberingAfterBreak="0">
    <w:nsid w:val="7E071649"/>
    <w:multiLevelType w:val="hybridMultilevel"/>
    <w:tmpl w:val="C8A0276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1" w15:restartNumberingAfterBreak="0">
    <w:nsid w:val="7EE13FA5"/>
    <w:multiLevelType w:val="hybridMultilevel"/>
    <w:tmpl w:val="BCDCC70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abstractNumId w:val="75"/>
  </w:num>
  <w:num w:numId="2">
    <w:abstractNumId w:val="59"/>
  </w:num>
  <w:num w:numId="3">
    <w:abstractNumId w:val="114"/>
  </w:num>
  <w:num w:numId="4">
    <w:abstractNumId w:val="85"/>
  </w:num>
  <w:num w:numId="5">
    <w:abstractNumId w:val="214"/>
  </w:num>
  <w:num w:numId="6">
    <w:abstractNumId w:val="187"/>
  </w:num>
  <w:num w:numId="7">
    <w:abstractNumId w:val="261"/>
  </w:num>
  <w:num w:numId="8">
    <w:abstractNumId w:val="201"/>
  </w:num>
  <w:num w:numId="9">
    <w:abstractNumId w:val="69"/>
  </w:num>
  <w:num w:numId="10">
    <w:abstractNumId w:val="194"/>
  </w:num>
  <w:num w:numId="11">
    <w:abstractNumId w:val="146"/>
  </w:num>
  <w:num w:numId="12">
    <w:abstractNumId w:val="241"/>
  </w:num>
  <w:num w:numId="13">
    <w:abstractNumId w:val="224"/>
  </w:num>
  <w:num w:numId="14">
    <w:abstractNumId w:val="148"/>
  </w:num>
  <w:num w:numId="15">
    <w:abstractNumId w:val="104"/>
  </w:num>
  <w:num w:numId="16">
    <w:abstractNumId w:val="24"/>
  </w:num>
  <w:num w:numId="17">
    <w:abstractNumId w:val="60"/>
  </w:num>
  <w:num w:numId="18">
    <w:abstractNumId w:val="31"/>
  </w:num>
  <w:num w:numId="19">
    <w:abstractNumId w:val="76"/>
  </w:num>
  <w:num w:numId="20">
    <w:abstractNumId w:val="2"/>
  </w:num>
  <w:num w:numId="21">
    <w:abstractNumId w:val="33"/>
  </w:num>
  <w:num w:numId="22">
    <w:abstractNumId w:val="200"/>
  </w:num>
  <w:num w:numId="23">
    <w:abstractNumId w:val="202"/>
  </w:num>
  <w:num w:numId="24">
    <w:abstractNumId w:val="252"/>
  </w:num>
  <w:num w:numId="25">
    <w:abstractNumId w:val="5"/>
  </w:num>
  <w:num w:numId="26">
    <w:abstractNumId w:val="223"/>
  </w:num>
  <w:num w:numId="27">
    <w:abstractNumId w:val="54"/>
  </w:num>
  <w:num w:numId="28">
    <w:abstractNumId w:val="83"/>
  </w:num>
  <w:num w:numId="29">
    <w:abstractNumId w:val="209"/>
  </w:num>
  <w:num w:numId="30">
    <w:abstractNumId w:val="62"/>
  </w:num>
  <w:num w:numId="31">
    <w:abstractNumId w:val="117"/>
  </w:num>
  <w:num w:numId="32">
    <w:abstractNumId w:val="208"/>
  </w:num>
  <w:num w:numId="33">
    <w:abstractNumId w:val="180"/>
  </w:num>
  <w:num w:numId="34">
    <w:abstractNumId w:val="94"/>
  </w:num>
  <w:num w:numId="35">
    <w:abstractNumId w:val="154"/>
  </w:num>
  <w:num w:numId="36">
    <w:abstractNumId w:val="221"/>
  </w:num>
  <w:num w:numId="37">
    <w:abstractNumId w:val="141"/>
  </w:num>
  <w:num w:numId="38">
    <w:abstractNumId w:val="226"/>
  </w:num>
  <w:num w:numId="39">
    <w:abstractNumId w:val="137"/>
  </w:num>
  <w:num w:numId="40">
    <w:abstractNumId w:val="71"/>
  </w:num>
  <w:num w:numId="41">
    <w:abstractNumId w:val="37"/>
  </w:num>
  <w:num w:numId="42">
    <w:abstractNumId w:val="255"/>
  </w:num>
  <w:num w:numId="43">
    <w:abstractNumId w:val="162"/>
  </w:num>
  <w:num w:numId="44">
    <w:abstractNumId w:val="91"/>
  </w:num>
  <w:num w:numId="45">
    <w:abstractNumId w:val="77"/>
  </w:num>
  <w:num w:numId="46">
    <w:abstractNumId w:val="213"/>
  </w:num>
  <w:num w:numId="47">
    <w:abstractNumId w:val="55"/>
  </w:num>
  <w:num w:numId="48">
    <w:abstractNumId w:val="81"/>
  </w:num>
  <w:num w:numId="49">
    <w:abstractNumId w:val="0"/>
  </w:num>
  <w:num w:numId="50">
    <w:abstractNumId w:val="178"/>
  </w:num>
  <w:num w:numId="51">
    <w:abstractNumId w:val="217"/>
  </w:num>
  <w:num w:numId="52">
    <w:abstractNumId w:val="92"/>
  </w:num>
  <w:num w:numId="53">
    <w:abstractNumId w:val="147"/>
  </w:num>
  <w:num w:numId="54">
    <w:abstractNumId w:val="218"/>
  </w:num>
  <w:num w:numId="55">
    <w:abstractNumId w:val="174"/>
  </w:num>
  <w:num w:numId="56">
    <w:abstractNumId w:val="51"/>
  </w:num>
  <w:num w:numId="57">
    <w:abstractNumId w:val="97"/>
  </w:num>
  <w:num w:numId="58">
    <w:abstractNumId w:val="254"/>
  </w:num>
  <w:num w:numId="59">
    <w:abstractNumId w:val="227"/>
  </w:num>
  <w:num w:numId="60">
    <w:abstractNumId w:val="134"/>
  </w:num>
  <w:num w:numId="61">
    <w:abstractNumId w:val="190"/>
  </w:num>
  <w:num w:numId="62">
    <w:abstractNumId w:val="205"/>
  </w:num>
  <w:num w:numId="63">
    <w:abstractNumId w:val="118"/>
  </w:num>
  <w:num w:numId="64">
    <w:abstractNumId w:val="112"/>
  </w:num>
  <w:num w:numId="65">
    <w:abstractNumId w:val="155"/>
  </w:num>
  <w:num w:numId="66">
    <w:abstractNumId w:val="222"/>
  </w:num>
  <w:num w:numId="67">
    <w:abstractNumId w:val="257"/>
  </w:num>
  <w:num w:numId="68">
    <w:abstractNumId w:val="237"/>
  </w:num>
  <w:num w:numId="69">
    <w:abstractNumId w:val="96"/>
  </w:num>
  <w:num w:numId="70">
    <w:abstractNumId w:val="230"/>
  </w:num>
  <w:num w:numId="71">
    <w:abstractNumId w:val="42"/>
  </w:num>
  <w:num w:numId="72">
    <w:abstractNumId w:val="165"/>
  </w:num>
  <w:num w:numId="73">
    <w:abstractNumId w:val="119"/>
  </w:num>
  <w:num w:numId="74">
    <w:abstractNumId w:val="13"/>
  </w:num>
  <w:num w:numId="75">
    <w:abstractNumId w:val="93"/>
  </w:num>
  <w:num w:numId="76">
    <w:abstractNumId w:val="152"/>
  </w:num>
  <w:num w:numId="77">
    <w:abstractNumId w:val="82"/>
  </w:num>
  <w:num w:numId="78">
    <w:abstractNumId w:val="258"/>
  </w:num>
  <w:num w:numId="79">
    <w:abstractNumId w:val="123"/>
  </w:num>
  <w:num w:numId="80">
    <w:abstractNumId w:val="22"/>
  </w:num>
  <w:num w:numId="81">
    <w:abstractNumId w:val="220"/>
  </w:num>
  <w:num w:numId="82">
    <w:abstractNumId w:val="189"/>
  </w:num>
  <w:num w:numId="83">
    <w:abstractNumId w:val="235"/>
  </w:num>
  <w:num w:numId="84">
    <w:abstractNumId w:val="67"/>
  </w:num>
  <w:num w:numId="85">
    <w:abstractNumId w:val="188"/>
  </w:num>
  <w:num w:numId="86">
    <w:abstractNumId w:val="143"/>
  </w:num>
  <w:num w:numId="87">
    <w:abstractNumId w:val="166"/>
  </w:num>
  <w:num w:numId="88">
    <w:abstractNumId w:val="80"/>
  </w:num>
  <w:num w:numId="89">
    <w:abstractNumId w:val="196"/>
  </w:num>
  <w:num w:numId="90">
    <w:abstractNumId w:val="23"/>
  </w:num>
  <w:num w:numId="91">
    <w:abstractNumId w:val="45"/>
  </w:num>
  <w:num w:numId="92">
    <w:abstractNumId w:val="247"/>
  </w:num>
  <w:num w:numId="93">
    <w:abstractNumId w:val="203"/>
  </w:num>
  <w:num w:numId="94">
    <w:abstractNumId w:val="232"/>
  </w:num>
  <w:num w:numId="95">
    <w:abstractNumId w:val="36"/>
  </w:num>
  <w:num w:numId="96">
    <w:abstractNumId w:val="259"/>
  </w:num>
  <w:num w:numId="97">
    <w:abstractNumId w:val="168"/>
  </w:num>
  <w:num w:numId="98">
    <w:abstractNumId w:val="9"/>
  </w:num>
  <w:num w:numId="99">
    <w:abstractNumId w:val="40"/>
  </w:num>
  <w:num w:numId="100">
    <w:abstractNumId w:val="229"/>
  </w:num>
  <w:num w:numId="101">
    <w:abstractNumId w:val="25"/>
  </w:num>
  <w:num w:numId="102">
    <w:abstractNumId w:val="139"/>
  </w:num>
  <w:num w:numId="103">
    <w:abstractNumId w:val="197"/>
  </w:num>
  <w:num w:numId="104">
    <w:abstractNumId w:val="12"/>
  </w:num>
  <w:num w:numId="105">
    <w:abstractNumId w:val="79"/>
  </w:num>
  <w:num w:numId="106">
    <w:abstractNumId w:val="181"/>
  </w:num>
  <w:num w:numId="107">
    <w:abstractNumId w:val="135"/>
  </w:num>
  <w:num w:numId="108">
    <w:abstractNumId w:val="177"/>
  </w:num>
  <w:num w:numId="109">
    <w:abstractNumId w:val="161"/>
  </w:num>
  <w:num w:numId="110">
    <w:abstractNumId w:val="231"/>
  </w:num>
  <w:num w:numId="111">
    <w:abstractNumId w:val="156"/>
  </w:num>
  <w:num w:numId="112">
    <w:abstractNumId w:val="6"/>
  </w:num>
  <w:num w:numId="113">
    <w:abstractNumId w:val="219"/>
  </w:num>
  <w:num w:numId="114">
    <w:abstractNumId w:val="153"/>
  </w:num>
  <w:num w:numId="115">
    <w:abstractNumId w:val="211"/>
  </w:num>
  <w:num w:numId="116">
    <w:abstractNumId w:val="128"/>
  </w:num>
  <w:num w:numId="117">
    <w:abstractNumId w:val="116"/>
  </w:num>
  <w:num w:numId="118">
    <w:abstractNumId w:val="193"/>
  </w:num>
  <w:num w:numId="119">
    <w:abstractNumId w:val="70"/>
  </w:num>
  <w:num w:numId="120">
    <w:abstractNumId w:val="242"/>
  </w:num>
  <w:num w:numId="121">
    <w:abstractNumId w:val="212"/>
  </w:num>
  <w:num w:numId="122">
    <w:abstractNumId w:val="72"/>
  </w:num>
  <w:num w:numId="123">
    <w:abstractNumId w:val="175"/>
  </w:num>
  <w:num w:numId="124">
    <w:abstractNumId w:val="73"/>
  </w:num>
  <w:num w:numId="125">
    <w:abstractNumId w:val="39"/>
  </w:num>
  <w:num w:numId="126">
    <w:abstractNumId w:val="30"/>
  </w:num>
  <w:num w:numId="127">
    <w:abstractNumId w:val="57"/>
  </w:num>
  <w:num w:numId="128">
    <w:abstractNumId w:val="199"/>
  </w:num>
  <w:num w:numId="129">
    <w:abstractNumId w:val="151"/>
  </w:num>
  <w:num w:numId="130">
    <w:abstractNumId w:val="149"/>
  </w:num>
  <w:num w:numId="131">
    <w:abstractNumId w:val="129"/>
  </w:num>
  <w:num w:numId="132">
    <w:abstractNumId w:val="126"/>
  </w:num>
  <w:num w:numId="133">
    <w:abstractNumId w:val="225"/>
  </w:num>
  <w:num w:numId="134">
    <w:abstractNumId w:val="78"/>
  </w:num>
  <w:num w:numId="135">
    <w:abstractNumId w:val="66"/>
  </w:num>
  <w:num w:numId="136">
    <w:abstractNumId w:val="61"/>
  </w:num>
  <w:num w:numId="137">
    <w:abstractNumId w:val="65"/>
  </w:num>
  <w:num w:numId="138">
    <w:abstractNumId w:val="206"/>
  </w:num>
  <w:num w:numId="139">
    <w:abstractNumId w:val="164"/>
  </w:num>
  <w:num w:numId="140">
    <w:abstractNumId w:val="133"/>
  </w:num>
  <w:num w:numId="141">
    <w:abstractNumId w:val="108"/>
  </w:num>
  <w:num w:numId="142">
    <w:abstractNumId w:val="131"/>
  </w:num>
  <w:num w:numId="143">
    <w:abstractNumId w:val="169"/>
  </w:num>
  <w:num w:numId="144">
    <w:abstractNumId w:val="124"/>
  </w:num>
  <w:num w:numId="145">
    <w:abstractNumId w:val="90"/>
  </w:num>
  <w:num w:numId="146">
    <w:abstractNumId w:val="251"/>
  </w:num>
  <w:num w:numId="147">
    <w:abstractNumId w:val="19"/>
  </w:num>
  <w:num w:numId="148">
    <w:abstractNumId w:val="120"/>
  </w:num>
  <w:num w:numId="149">
    <w:abstractNumId w:val="136"/>
  </w:num>
  <w:num w:numId="150">
    <w:abstractNumId w:val="11"/>
  </w:num>
  <w:num w:numId="151">
    <w:abstractNumId w:val="233"/>
  </w:num>
  <w:num w:numId="152">
    <w:abstractNumId w:val="150"/>
  </w:num>
  <w:num w:numId="153">
    <w:abstractNumId w:val="46"/>
  </w:num>
  <w:num w:numId="154">
    <w:abstractNumId w:val="138"/>
  </w:num>
  <w:num w:numId="155">
    <w:abstractNumId w:val="3"/>
  </w:num>
  <w:num w:numId="156">
    <w:abstractNumId w:val="34"/>
  </w:num>
  <w:num w:numId="157">
    <w:abstractNumId w:val="122"/>
  </w:num>
  <w:num w:numId="158">
    <w:abstractNumId w:val="198"/>
  </w:num>
  <w:num w:numId="159">
    <w:abstractNumId w:val="95"/>
  </w:num>
  <w:num w:numId="160">
    <w:abstractNumId w:val="256"/>
  </w:num>
  <w:num w:numId="161">
    <w:abstractNumId w:val="127"/>
  </w:num>
  <w:num w:numId="162">
    <w:abstractNumId w:val="183"/>
  </w:num>
  <w:num w:numId="163">
    <w:abstractNumId w:val="48"/>
  </w:num>
  <w:num w:numId="164">
    <w:abstractNumId w:val="240"/>
  </w:num>
  <w:num w:numId="165">
    <w:abstractNumId w:val="35"/>
  </w:num>
  <w:num w:numId="166">
    <w:abstractNumId w:val="107"/>
  </w:num>
  <w:num w:numId="167">
    <w:abstractNumId w:val="125"/>
  </w:num>
  <w:num w:numId="168">
    <w:abstractNumId w:val="142"/>
  </w:num>
  <w:num w:numId="169">
    <w:abstractNumId w:val="170"/>
  </w:num>
  <w:num w:numId="170">
    <w:abstractNumId w:val="4"/>
  </w:num>
  <w:num w:numId="171">
    <w:abstractNumId w:val="159"/>
  </w:num>
  <w:num w:numId="172">
    <w:abstractNumId w:val="179"/>
  </w:num>
  <w:num w:numId="173">
    <w:abstractNumId w:val="248"/>
  </w:num>
  <w:num w:numId="174">
    <w:abstractNumId w:val="163"/>
  </w:num>
  <w:num w:numId="175">
    <w:abstractNumId w:val="26"/>
  </w:num>
  <w:num w:numId="176">
    <w:abstractNumId w:val="58"/>
  </w:num>
  <w:num w:numId="177">
    <w:abstractNumId w:val="15"/>
  </w:num>
  <w:num w:numId="178">
    <w:abstractNumId w:val="98"/>
  </w:num>
  <w:num w:numId="179">
    <w:abstractNumId w:val="100"/>
  </w:num>
  <w:num w:numId="180">
    <w:abstractNumId w:val="28"/>
  </w:num>
  <w:num w:numId="181">
    <w:abstractNumId w:val="191"/>
  </w:num>
  <w:num w:numId="182">
    <w:abstractNumId w:val="249"/>
  </w:num>
  <w:num w:numId="183">
    <w:abstractNumId w:val="192"/>
  </w:num>
  <w:num w:numId="184">
    <w:abstractNumId w:val="109"/>
  </w:num>
  <w:num w:numId="185">
    <w:abstractNumId w:val="20"/>
  </w:num>
  <w:num w:numId="186">
    <w:abstractNumId w:val="8"/>
  </w:num>
  <w:num w:numId="187">
    <w:abstractNumId w:val="130"/>
  </w:num>
  <w:num w:numId="188">
    <w:abstractNumId w:val="245"/>
  </w:num>
  <w:num w:numId="189">
    <w:abstractNumId w:val="64"/>
  </w:num>
  <w:num w:numId="190">
    <w:abstractNumId w:val="10"/>
  </w:num>
  <w:num w:numId="191">
    <w:abstractNumId w:val="184"/>
  </w:num>
  <w:num w:numId="192">
    <w:abstractNumId w:val="195"/>
  </w:num>
  <w:num w:numId="193">
    <w:abstractNumId w:val="238"/>
  </w:num>
  <w:num w:numId="194">
    <w:abstractNumId w:val="173"/>
  </w:num>
  <w:num w:numId="195">
    <w:abstractNumId w:val="246"/>
  </w:num>
  <w:num w:numId="196">
    <w:abstractNumId w:val="1"/>
  </w:num>
  <w:num w:numId="197">
    <w:abstractNumId w:val="234"/>
  </w:num>
  <w:num w:numId="198">
    <w:abstractNumId w:val="105"/>
  </w:num>
  <w:num w:numId="199">
    <w:abstractNumId w:val="27"/>
  </w:num>
  <w:num w:numId="200">
    <w:abstractNumId w:val="215"/>
  </w:num>
  <w:num w:numId="201">
    <w:abstractNumId w:val="157"/>
  </w:num>
  <w:num w:numId="202">
    <w:abstractNumId w:val="236"/>
  </w:num>
  <w:num w:numId="203">
    <w:abstractNumId w:val="171"/>
  </w:num>
  <w:num w:numId="204">
    <w:abstractNumId w:val="41"/>
  </w:num>
  <w:num w:numId="205">
    <w:abstractNumId w:val="32"/>
  </w:num>
  <w:num w:numId="206">
    <w:abstractNumId w:val="56"/>
  </w:num>
  <w:num w:numId="207">
    <w:abstractNumId w:val="228"/>
  </w:num>
  <w:num w:numId="208">
    <w:abstractNumId w:val="68"/>
  </w:num>
  <w:num w:numId="209">
    <w:abstractNumId w:val="145"/>
  </w:num>
  <w:num w:numId="210">
    <w:abstractNumId w:val="167"/>
  </w:num>
  <w:num w:numId="211">
    <w:abstractNumId w:val="176"/>
  </w:num>
  <w:num w:numId="212">
    <w:abstractNumId w:val="52"/>
  </w:num>
  <w:num w:numId="213">
    <w:abstractNumId w:val="50"/>
  </w:num>
  <w:num w:numId="214">
    <w:abstractNumId w:val="111"/>
  </w:num>
  <w:num w:numId="215">
    <w:abstractNumId w:val="89"/>
  </w:num>
  <w:num w:numId="216">
    <w:abstractNumId w:val="250"/>
  </w:num>
  <w:num w:numId="217">
    <w:abstractNumId w:val="239"/>
  </w:num>
  <w:num w:numId="218">
    <w:abstractNumId w:val="113"/>
  </w:num>
  <w:num w:numId="219">
    <w:abstractNumId w:val="88"/>
  </w:num>
  <w:num w:numId="220">
    <w:abstractNumId w:val="140"/>
  </w:num>
  <w:num w:numId="221">
    <w:abstractNumId w:val="144"/>
  </w:num>
  <w:num w:numId="222">
    <w:abstractNumId w:val="16"/>
  </w:num>
  <w:num w:numId="223">
    <w:abstractNumId w:val="106"/>
  </w:num>
  <w:num w:numId="224">
    <w:abstractNumId w:val="158"/>
  </w:num>
  <w:num w:numId="225">
    <w:abstractNumId w:val="260"/>
  </w:num>
  <w:num w:numId="226">
    <w:abstractNumId w:val="182"/>
  </w:num>
  <w:num w:numId="227">
    <w:abstractNumId w:val="14"/>
  </w:num>
  <w:num w:numId="228">
    <w:abstractNumId w:val="63"/>
  </w:num>
  <w:num w:numId="229">
    <w:abstractNumId w:val="110"/>
  </w:num>
  <w:num w:numId="230">
    <w:abstractNumId w:val="210"/>
  </w:num>
  <w:num w:numId="231">
    <w:abstractNumId w:val="17"/>
  </w:num>
  <w:num w:numId="232">
    <w:abstractNumId w:val="115"/>
  </w:num>
  <w:num w:numId="233">
    <w:abstractNumId w:val="21"/>
  </w:num>
  <w:num w:numId="234">
    <w:abstractNumId w:val="172"/>
  </w:num>
  <w:num w:numId="235">
    <w:abstractNumId w:val="74"/>
  </w:num>
  <w:num w:numId="236">
    <w:abstractNumId w:val="84"/>
  </w:num>
  <w:num w:numId="237">
    <w:abstractNumId w:val="132"/>
  </w:num>
  <w:num w:numId="238">
    <w:abstractNumId w:val="207"/>
  </w:num>
  <w:num w:numId="239">
    <w:abstractNumId w:val="7"/>
  </w:num>
  <w:num w:numId="240">
    <w:abstractNumId w:val="121"/>
  </w:num>
  <w:num w:numId="241">
    <w:abstractNumId w:val="204"/>
  </w:num>
  <w:num w:numId="242">
    <w:abstractNumId w:val="29"/>
  </w:num>
  <w:num w:numId="243">
    <w:abstractNumId w:val="101"/>
  </w:num>
  <w:num w:numId="244">
    <w:abstractNumId w:val="186"/>
  </w:num>
  <w:num w:numId="245">
    <w:abstractNumId w:val="87"/>
  </w:num>
  <w:num w:numId="246">
    <w:abstractNumId w:val="253"/>
  </w:num>
  <w:num w:numId="247">
    <w:abstractNumId w:val="102"/>
  </w:num>
  <w:num w:numId="248">
    <w:abstractNumId w:val="49"/>
  </w:num>
  <w:num w:numId="249">
    <w:abstractNumId w:val="86"/>
  </w:num>
  <w:num w:numId="250">
    <w:abstractNumId w:val="18"/>
  </w:num>
  <w:num w:numId="251">
    <w:abstractNumId w:val="185"/>
  </w:num>
  <w:num w:numId="252">
    <w:abstractNumId w:val="38"/>
  </w:num>
  <w:num w:numId="253">
    <w:abstractNumId w:val="43"/>
  </w:num>
  <w:num w:numId="254">
    <w:abstractNumId w:val="103"/>
  </w:num>
  <w:num w:numId="255">
    <w:abstractNumId w:val="216"/>
  </w:num>
  <w:num w:numId="256">
    <w:abstractNumId w:val="99"/>
  </w:num>
  <w:num w:numId="257">
    <w:abstractNumId w:val="53"/>
  </w:num>
  <w:num w:numId="258">
    <w:abstractNumId w:val="160"/>
  </w:num>
  <w:num w:numId="259">
    <w:abstractNumId w:val="47"/>
  </w:num>
  <w:num w:numId="260">
    <w:abstractNumId w:val="244"/>
  </w:num>
  <w:num w:numId="261">
    <w:abstractNumId w:val="44"/>
  </w:num>
  <w:num w:numId="262">
    <w:abstractNumId w:val="243"/>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BC5"/>
    <w:rsid w:val="000349BE"/>
    <w:rsid w:val="001C055C"/>
    <w:rsid w:val="001F5E7D"/>
    <w:rsid w:val="003F1BC5"/>
    <w:rsid w:val="006D75CA"/>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BCFA8DC-D96F-4817-A50D-796DFB9F4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1BC5"/>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3F1BC5"/>
    <w:rPr>
      <w:color w:val="0563C1" w:themeColor="hyperlink"/>
      <w:u w:val="single"/>
    </w:rPr>
  </w:style>
  <w:style w:type="paragraph" w:styleId="Paragraphedeliste">
    <w:name w:val="List Paragraph"/>
    <w:basedOn w:val="Normal"/>
    <w:uiPriority w:val="34"/>
    <w:qFormat/>
    <w:rsid w:val="003F1BC5"/>
    <w:pPr>
      <w:ind w:left="720"/>
      <w:contextualSpacing/>
    </w:pPr>
  </w:style>
  <w:style w:type="character" w:styleId="Lienhypertextesuivivisit">
    <w:name w:val="FollowedHyperlink"/>
    <w:basedOn w:val="Policepardfaut"/>
    <w:uiPriority w:val="99"/>
    <w:semiHidden/>
    <w:unhideWhenUsed/>
    <w:rsid w:val="003F1BC5"/>
    <w:rPr>
      <w:color w:val="954F72" w:themeColor="followedHyperlink"/>
      <w:u w:val="single"/>
    </w:rPr>
  </w:style>
  <w:style w:type="table" w:styleId="Tableausimple1">
    <w:name w:val="Plain Table 1"/>
    <w:basedOn w:val="TableauNormal"/>
    <w:uiPriority w:val="41"/>
    <w:rsid w:val="001F5E7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4-Accentuation3">
    <w:name w:val="Grid Table 4 Accent 3"/>
    <w:basedOn w:val="TableauNormal"/>
    <w:uiPriority w:val="49"/>
    <w:rsid w:val="006D75CA"/>
    <w:pPr>
      <w:spacing w:after="0" w:line="240" w:lineRule="auto"/>
    </w:pPr>
    <w:rPr>
      <w:sz w:val="24"/>
      <w:szCs w:val="24"/>
      <w:lang w:val="fr-FR"/>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auListe3-Accentuation1">
    <w:name w:val="List Table 3 Accent 1"/>
    <w:basedOn w:val="TableauNormal"/>
    <w:uiPriority w:val="48"/>
    <w:rsid w:val="006D75CA"/>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TableauGrille6Couleur-Accentuation3">
    <w:name w:val="Grid Table 6 Colorful Accent 3"/>
    <w:basedOn w:val="TableauNormal"/>
    <w:uiPriority w:val="51"/>
    <w:rsid w:val="006D75CA"/>
    <w:pPr>
      <w:spacing w:after="0" w:line="240" w:lineRule="auto"/>
    </w:pPr>
    <w:rPr>
      <w:color w:val="7B7B7B" w:themeColor="accent3" w:themeShade="BF"/>
      <w:sz w:val="24"/>
      <w:szCs w:val="24"/>
      <w:lang w:val="fr-FR"/>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votredermato.com/fr/les_angiomes.html" TargetMode="External"/><Relationship Id="rId21" Type="http://schemas.openxmlformats.org/officeDocument/2006/relationships/image" Target="media/image10.jpeg"/><Relationship Id="rId42" Type="http://schemas.openxmlformats.org/officeDocument/2006/relationships/image" Target="media/image20.jpeg"/><Relationship Id="rId63" Type="http://schemas.openxmlformats.org/officeDocument/2006/relationships/hyperlink" Target="http://www.atlas-dermato.org/atlas/PBfin.htm" TargetMode="External"/><Relationship Id="rId84" Type="http://schemas.openxmlformats.org/officeDocument/2006/relationships/image" Target="media/image43.jpeg"/><Relationship Id="rId138" Type="http://schemas.openxmlformats.org/officeDocument/2006/relationships/image" Target="media/image71.jpeg"/><Relationship Id="rId159" Type="http://schemas.openxmlformats.org/officeDocument/2006/relationships/hyperlink" Target="http://dermatologie.free.fr/cas105re.htm" TargetMode="External"/><Relationship Id="rId170" Type="http://schemas.openxmlformats.org/officeDocument/2006/relationships/hyperlink" Target="http://www.acnecolombia.org/imagenes-acne/" TargetMode="External"/><Relationship Id="rId191" Type="http://schemas.openxmlformats.org/officeDocument/2006/relationships/image" Target="media/image98.jpeg"/><Relationship Id="rId205" Type="http://schemas.openxmlformats.org/officeDocument/2006/relationships/image" Target="media/image106.jpeg"/><Relationship Id="rId226" Type="http://schemas.openxmlformats.org/officeDocument/2006/relationships/hyperlink" Target="http://www.medicinenet.com/image-collection/herpes_simplex_virus_type_1_picture/picture.htm" TargetMode="External"/><Relationship Id="rId107" Type="http://schemas.openxmlformats.org/officeDocument/2006/relationships/hyperlink" Target="http://amelioretasante.com/identifier-premiers-indices-dun-melanome/" TargetMode="External"/><Relationship Id="rId11" Type="http://schemas.openxmlformats.org/officeDocument/2006/relationships/hyperlink" Target="http://www.health.com/health/gallery/0,,20502785_2,00.html" TargetMode="External"/><Relationship Id="rId32" Type="http://schemas.openxmlformats.org/officeDocument/2006/relationships/image" Target="media/image15.jpeg"/><Relationship Id="rId53" Type="http://schemas.openxmlformats.org/officeDocument/2006/relationships/hyperlink" Target="https://fr.wikipedia.org/wiki/Syndrome_de_Stevens-Johnson" TargetMode="External"/><Relationship Id="rId74" Type="http://schemas.openxmlformats.org/officeDocument/2006/relationships/image" Target="media/image38.jpeg"/><Relationship Id="rId128" Type="http://schemas.openxmlformats.org/officeDocument/2006/relationships/image" Target="media/image66.jpeg"/><Relationship Id="rId149" Type="http://schemas.openxmlformats.org/officeDocument/2006/relationships/hyperlink" Target="http://www.dermis.net/dermisroot/fr/39414/image.htm" TargetMode="External"/><Relationship Id="rId5" Type="http://schemas.openxmlformats.org/officeDocument/2006/relationships/image" Target="media/image1.png"/><Relationship Id="rId95" Type="http://schemas.openxmlformats.org/officeDocument/2006/relationships/hyperlink" Target="http://www.actinickeratosis.ca/french/actinic-keratosis-pictures.html" TargetMode="External"/><Relationship Id="rId160" Type="http://schemas.openxmlformats.org/officeDocument/2006/relationships/image" Target="media/image82.jpeg"/><Relationship Id="rId181" Type="http://schemas.openxmlformats.org/officeDocument/2006/relationships/image" Target="media/image93.jpeg"/><Relationship Id="rId216" Type="http://schemas.openxmlformats.org/officeDocument/2006/relationships/hyperlink" Target="http://www.larousse.fr/encyclopedie/medical/rub%C3%A9ole/15944" TargetMode="External"/><Relationship Id="rId211" Type="http://schemas.openxmlformats.org/officeDocument/2006/relationships/image" Target="media/image109.jpeg"/><Relationship Id="rId22" Type="http://schemas.openxmlformats.org/officeDocument/2006/relationships/hyperlink" Target="http://www.atlas-dermato.org/atlas/GAfin.htm" TargetMode="External"/><Relationship Id="rId27" Type="http://schemas.openxmlformats.org/officeDocument/2006/relationships/image" Target="media/image13.jpeg"/><Relationship Id="rId43" Type="http://schemas.openxmlformats.org/officeDocument/2006/relationships/hyperlink" Target="http://greffedecheveux.feriduni.com/fr/perte-de-cheveux-chute-de-cheveux/maladies-capillaires/alopecie-androgenetique.html" TargetMode="External"/><Relationship Id="rId48" Type="http://schemas.openxmlformats.org/officeDocument/2006/relationships/hyperlink" Target="https://en.wikipedia.org/wiki/Erythema_multiforme" TargetMode="External"/><Relationship Id="rId64" Type="http://schemas.openxmlformats.org/officeDocument/2006/relationships/image" Target="media/image33.jpeg"/><Relationship Id="rId69" Type="http://schemas.openxmlformats.org/officeDocument/2006/relationships/hyperlink" Target="http://campus.cerimes.fr/dermatologie/enseignement/dermato_20/site/html/1_2.html" TargetMode="External"/><Relationship Id="rId113" Type="http://schemas.openxmlformats.org/officeDocument/2006/relationships/hyperlink" Target="http://www.dermis.net/dermisroot/fr/21943/image.htm" TargetMode="External"/><Relationship Id="rId118" Type="http://schemas.openxmlformats.org/officeDocument/2006/relationships/image" Target="media/image60.jpeg"/><Relationship Id="rId134" Type="http://schemas.openxmlformats.org/officeDocument/2006/relationships/image" Target="media/image68.png"/><Relationship Id="rId139" Type="http://schemas.openxmlformats.org/officeDocument/2006/relationships/hyperlink" Target="http://www.dermis.net/dermisroot/fr/53037/image.htm" TargetMode="External"/><Relationship Id="rId80" Type="http://schemas.openxmlformats.org/officeDocument/2006/relationships/image" Target="media/image41.jpeg"/><Relationship Id="rId85" Type="http://schemas.openxmlformats.org/officeDocument/2006/relationships/hyperlink" Target="http://www.dermis.net/dermisroot/fr/32912/image.htm" TargetMode="External"/><Relationship Id="rId150" Type="http://schemas.openxmlformats.org/officeDocument/2006/relationships/image" Target="media/image77.jpeg"/><Relationship Id="rId155" Type="http://schemas.openxmlformats.org/officeDocument/2006/relationships/hyperlink" Target="http://www.atlasdedermatologieprofessionnelle.com/index.php/Purpura" TargetMode="External"/><Relationship Id="rId171" Type="http://schemas.openxmlformats.org/officeDocument/2006/relationships/image" Target="media/image88.jpeg"/><Relationship Id="rId176" Type="http://schemas.openxmlformats.org/officeDocument/2006/relationships/hyperlink" Target="http://acnetreatmentsireland.org/what-is-acne-fulminans/" TargetMode="External"/><Relationship Id="rId192" Type="http://schemas.openxmlformats.org/officeDocument/2006/relationships/hyperlink" Target="http://symptomstreatment.org/infected-eczema/" TargetMode="External"/><Relationship Id="rId197" Type="http://schemas.openxmlformats.org/officeDocument/2006/relationships/hyperlink" Target="http://www.decas.univ-nantes.fr/certif2008/Hemangiome2008/hemangiome/ACCUEIL_143.html" TargetMode="External"/><Relationship Id="rId206" Type="http://schemas.openxmlformats.org/officeDocument/2006/relationships/hyperlink" Target="http://campus.cerimes.fr/chirurgie-maxillo-faciale-et-stomatologie/enseignement/stomatologie11/site/html/2_2.html" TargetMode="External"/><Relationship Id="rId227" Type="http://schemas.openxmlformats.org/officeDocument/2006/relationships/fontTable" Target="fontTable.xml"/><Relationship Id="rId201" Type="http://schemas.openxmlformats.org/officeDocument/2006/relationships/hyperlink" Target="http://www.decas.univ-nantes.fr/certif2010/hemangiome2010/Hemangiome/FAQ_17.html" TargetMode="External"/><Relationship Id="rId222" Type="http://schemas.openxmlformats.org/officeDocument/2006/relationships/hyperlink" Target="http://www.maxisciences.com/roseole/roseole-infantile-ou-chez-l-039-adulte-contagion-traitement-symptomes-de-quoi-s-039-agit-il_art36276.html" TargetMode="External"/><Relationship Id="rId12" Type="http://schemas.openxmlformats.org/officeDocument/2006/relationships/image" Target="media/image5.png"/><Relationship Id="rId17" Type="http://schemas.openxmlformats.org/officeDocument/2006/relationships/image" Target="media/image8.jpeg"/><Relationship Id="rId33" Type="http://schemas.openxmlformats.org/officeDocument/2006/relationships/hyperlink" Target="http://www.dermis.net/dermisroot/fr/15519/image.htm" TargetMode="External"/><Relationship Id="rId38" Type="http://schemas.openxmlformats.org/officeDocument/2006/relationships/image" Target="media/image18.jpeg"/><Relationship Id="rId59" Type="http://schemas.openxmlformats.org/officeDocument/2006/relationships/image" Target="media/image30.png"/><Relationship Id="rId103" Type="http://schemas.openxmlformats.org/officeDocument/2006/relationships/hyperlink" Target="http://www.syndicatdermatos.org/le-dermato-soigne/les-differents-types-de-cancer-de-la-peau/" TargetMode="External"/><Relationship Id="rId108" Type="http://schemas.openxmlformats.org/officeDocument/2006/relationships/image" Target="media/image55.jpeg"/><Relationship Id="rId124" Type="http://schemas.openxmlformats.org/officeDocument/2006/relationships/image" Target="media/image64.jpeg"/><Relationship Id="rId129" Type="http://schemas.openxmlformats.org/officeDocument/2006/relationships/hyperlink" Target="https://www.medigo.com/fr/procedure-pages/dermatologie/retrait-des-grains-de-milium" TargetMode="External"/><Relationship Id="rId54" Type="http://schemas.openxmlformats.org/officeDocument/2006/relationships/image" Target="media/image27.jpeg"/><Relationship Id="rId70" Type="http://schemas.openxmlformats.org/officeDocument/2006/relationships/image" Target="media/image36.jpeg"/><Relationship Id="rId75" Type="http://schemas.openxmlformats.org/officeDocument/2006/relationships/hyperlink" Target="http://sante.toutcomment.com/article/types-de-psoriasis-et-photos-4066.html" TargetMode="External"/><Relationship Id="rId91" Type="http://schemas.openxmlformats.org/officeDocument/2006/relationships/hyperlink" Target="http://www.docvadis.fr/bertrand-gressler/page/mon_guide_medical/la_maladie/eczema_atopique.html" TargetMode="External"/><Relationship Id="rId96" Type="http://schemas.openxmlformats.org/officeDocument/2006/relationships/image" Target="media/image49.jpeg"/><Relationship Id="rId140" Type="http://schemas.openxmlformats.org/officeDocument/2006/relationships/image" Target="media/image72.jpeg"/><Relationship Id="rId145" Type="http://schemas.openxmlformats.org/officeDocument/2006/relationships/hyperlink" Target="http://www.atlas-dermato.org/atlas/dermatomfin.htm" TargetMode="External"/><Relationship Id="rId161" Type="http://schemas.openxmlformats.org/officeDocument/2006/relationships/hyperlink" Target="http://www.atlasdedermatologieprofessionnelle.com/index.php/Prurigo" TargetMode="External"/><Relationship Id="rId166" Type="http://schemas.openxmlformats.org/officeDocument/2006/relationships/image" Target="media/image85.jpeg"/><Relationship Id="rId182" Type="http://schemas.openxmlformats.org/officeDocument/2006/relationships/hyperlink" Target="http://www.education-enfant.com/comment-soigner-lacne-du-nourrisson/" TargetMode="External"/><Relationship Id="rId187" Type="http://schemas.openxmlformats.org/officeDocument/2006/relationships/image" Target="media/image96.jpeg"/><Relationship Id="rId217" Type="http://schemas.openxmlformats.org/officeDocument/2006/relationships/image" Target="media/image112.jpeg"/><Relationship Id="rId1" Type="http://schemas.openxmlformats.org/officeDocument/2006/relationships/numbering" Target="numbering.xml"/><Relationship Id="rId6" Type="http://schemas.openxmlformats.org/officeDocument/2006/relationships/hyperlink" Target="http://tpe-hydratation-cutanee.e-monsite.com/pages/i-la-peau.html" TargetMode="External"/><Relationship Id="rId212" Type="http://schemas.openxmlformats.org/officeDocument/2006/relationships/image" Target="media/image110.jpeg"/><Relationship Id="rId23" Type="http://schemas.openxmlformats.org/officeDocument/2006/relationships/image" Target="media/image11.gif"/><Relationship Id="rId28" Type="http://schemas.openxmlformats.org/officeDocument/2006/relationships/hyperlink" Target="http://healthool.com/discoid-lupus/" TargetMode="External"/><Relationship Id="rId49" Type="http://schemas.openxmlformats.org/officeDocument/2006/relationships/image" Target="media/image24.jpeg"/><Relationship Id="rId114" Type="http://schemas.openxmlformats.org/officeDocument/2006/relationships/image" Target="media/image58.jpeg"/><Relationship Id="rId119" Type="http://schemas.openxmlformats.org/officeDocument/2006/relationships/hyperlink" Target="http://dermatologie.free.fr/cas42001.htm" TargetMode="External"/><Relationship Id="rId44" Type="http://schemas.openxmlformats.org/officeDocument/2006/relationships/image" Target="media/image21.jpeg"/><Relationship Id="rId60" Type="http://schemas.openxmlformats.org/officeDocument/2006/relationships/image" Target="media/image31.jpeg"/><Relationship Id="rId65" Type="http://schemas.openxmlformats.org/officeDocument/2006/relationships/hyperlink" Target="http://www.medscape.com/viewarticle/853081_2" TargetMode="External"/><Relationship Id="rId81" Type="http://schemas.openxmlformats.org/officeDocument/2006/relationships/hyperlink" Target="http://www.pharmaciedelepoulle.com/Problemes-capillaires.htm" TargetMode="External"/><Relationship Id="rId86" Type="http://schemas.openxmlformats.org/officeDocument/2006/relationships/image" Target="media/image44.jpeg"/><Relationship Id="rId130" Type="http://schemas.openxmlformats.org/officeDocument/2006/relationships/image" Target="media/image67.jpeg"/><Relationship Id="rId135" Type="http://schemas.openxmlformats.org/officeDocument/2006/relationships/image" Target="media/image69.png"/><Relationship Id="rId151" Type="http://schemas.openxmlformats.org/officeDocument/2006/relationships/hyperlink" Target="http://dermatologie.free.fr/cas135re.htm" TargetMode="External"/><Relationship Id="rId156" Type="http://schemas.openxmlformats.org/officeDocument/2006/relationships/image" Target="media/image80.jpeg"/><Relationship Id="rId177" Type="http://schemas.openxmlformats.org/officeDocument/2006/relationships/image" Target="media/image91.jpeg"/><Relationship Id="rId198" Type="http://schemas.openxmlformats.org/officeDocument/2006/relationships/image" Target="media/image102.jpeg"/><Relationship Id="rId172" Type="http://schemas.openxmlformats.org/officeDocument/2006/relationships/hyperlink" Target="http://www.dermnet.com/images/Acne-Pustular/picture/4223" TargetMode="External"/><Relationship Id="rId193" Type="http://schemas.openxmlformats.org/officeDocument/2006/relationships/image" Target="media/image99.jpeg"/><Relationship Id="rId202" Type="http://schemas.openxmlformats.org/officeDocument/2006/relationships/image" Target="media/image104.jpeg"/><Relationship Id="rId207" Type="http://schemas.openxmlformats.org/officeDocument/2006/relationships/image" Target="media/image107.jpeg"/><Relationship Id="rId223" Type="http://schemas.openxmlformats.org/officeDocument/2006/relationships/image" Target="media/image115.jpeg"/><Relationship Id="rId228" Type="http://schemas.openxmlformats.org/officeDocument/2006/relationships/theme" Target="theme/theme1.xml"/><Relationship Id="rId13" Type="http://schemas.openxmlformats.org/officeDocument/2006/relationships/image" Target="media/image6.jpeg"/><Relationship Id="rId18" Type="http://schemas.openxmlformats.org/officeDocument/2006/relationships/hyperlink" Target="http://ici.radio-canada.ca/emissions/les_eclaireurs/2014-2015/chronique.asp?idChronique=384509" TargetMode="External"/><Relationship Id="rId39" Type="http://schemas.openxmlformats.org/officeDocument/2006/relationships/hyperlink" Target="http://www.dermis.net/dermisroot/fr/1197230/image.htm" TargetMode="External"/><Relationship Id="rId109" Type="http://schemas.openxmlformats.org/officeDocument/2006/relationships/hyperlink" Target="http://www.dermatology.ca/fr/ressources-medias/photographies-cancer-de-la-peau/" TargetMode="External"/><Relationship Id="rId34" Type="http://schemas.openxmlformats.org/officeDocument/2006/relationships/image" Target="media/image16.jpeg"/><Relationship Id="rId50" Type="http://schemas.openxmlformats.org/officeDocument/2006/relationships/hyperlink" Target="http://www.dermnet.com/images/Erythema-Multiforme/picture/14648" TargetMode="External"/><Relationship Id="rId55" Type="http://schemas.openxmlformats.org/officeDocument/2006/relationships/hyperlink" Target="http://www.medscape.com/viewarticle/834490" TargetMode="External"/><Relationship Id="rId76" Type="http://schemas.openxmlformats.org/officeDocument/2006/relationships/image" Target="media/image39.png"/><Relationship Id="rId97" Type="http://schemas.openxmlformats.org/officeDocument/2006/relationships/hyperlink" Target="http://www.actinickeratosis.ca/french/actinic-keratosis-pictures.html" TargetMode="External"/><Relationship Id="rId104" Type="http://schemas.openxmlformats.org/officeDocument/2006/relationships/image" Target="media/image53.jpeg"/><Relationship Id="rId120" Type="http://schemas.openxmlformats.org/officeDocument/2006/relationships/image" Target="media/image61.png"/><Relationship Id="rId125" Type="http://schemas.openxmlformats.org/officeDocument/2006/relationships/hyperlink" Target="http://www.dermis.net/dermisroot/fr/50290/image.htm" TargetMode="External"/><Relationship Id="rId141" Type="http://schemas.openxmlformats.org/officeDocument/2006/relationships/hyperlink" Target="http://dermatologie.free.fr/cas134re.htm" TargetMode="External"/><Relationship Id="rId146" Type="http://schemas.openxmlformats.org/officeDocument/2006/relationships/image" Target="media/image75.jpeg"/><Relationship Id="rId167" Type="http://schemas.openxmlformats.org/officeDocument/2006/relationships/hyperlink" Target="http://smartfiches.fr/cardiologie/item-226-ulcere-jambe/physiopathologie-etiologies" TargetMode="External"/><Relationship Id="rId188" Type="http://schemas.openxmlformats.org/officeDocument/2006/relationships/hyperlink" Target="http://www.bloc.com/article/sante/bebe-et-grossesse/eczema-bebe-2010-12-21.html" TargetMode="External"/><Relationship Id="rId7" Type="http://schemas.openxmlformats.org/officeDocument/2006/relationships/image" Target="media/image2.png"/><Relationship Id="rId71" Type="http://schemas.openxmlformats.org/officeDocument/2006/relationships/hyperlink" Target="http://www.bioline.org.br/request?dv06054" TargetMode="External"/><Relationship Id="rId92" Type="http://schemas.openxmlformats.org/officeDocument/2006/relationships/image" Target="media/image47.jpeg"/><Relationship Id="rId162" Type="http://schemas.openxmlformats.org/officeDocument/2006/relationships/image" Target="media/image83.jpeg"/><Relationship Id="rId183" Type="http://schemas.openxmlformats.org/officeDocument/2006/relationships/image" Target="media/image94.jpeg"/><Relationship Id="rId213" Type="http://schemas.openxmlformats.org/officeDocument/2006/relationships/hyperlink" Target="http://www.babycenter.de/a21252/masern" TargetMode="External"/><Relationship Id="rId218" Type="http://schemas.openxmlformats.org/officeDocument/2006/relationships/image" Target="media/image113.jpeg"/><Relationship Id="rId2" Type="http://schemas.openxmlformats.org/officeDocument/2006/relationships/styles" Target="styles.xml"/><Relationship Id="rId29" Type="http://schemas.openxmlformats.org/officeDocument/2006/relationships/hyperlink" Target="https://fr.wikipedia.org/wiki/Peau" TargetMode="External"/><Relationship Id="rId24" Type="http://schemas.openxmlformats.org/officeDocument/2006/relationships/hyperlink" Target="http://www.urticaire.info/" TargetMode="External"/><Relationship Id="rId40" Type="http://schemas.openxmlformats.org/officeDocument/2006/relationships/image" Target="media/image19.jpeg"/><Relationship Id="rId45" Type="http://schemas.openxmlformats.org/officeDocument/2006/relationships/hyperlink" Target="http://smartfiches.fr/dermatologie/item-183-hypersensibilites-allergies-cutaneomuqueuses-urticaire-dermatite-atopique-eczema-contact/urticaire" TargetMode="External"/><Relationship Id="rId66" Type="http://schemas.openxmlformats.org/officeDocument/2006/relationships/image" Target="media/image34.jpeg"/><Relationship Id="rId87" Type="http://schemas.openxmlformats.org/officeDocument/2006/relationships/hyperlink" Target="http://www.eid-paris.com/dermatologie/dermatologie-buccale-2_1.htm" TargetMode="External"/><Relationship Id="rId110" Type="http://schemas.openxmlformats.org/officeDocument/2006/relationships/image" Target="media/image56.jpeg"/><Relationship Id="rId115" Type="http://schemas.openxmlformats.org/officeDocument/2006/relationships/hyperlink" Target="http://www.dermatlas.net/atlas/imageinfo.cfm?image=898" TargetMode="External"/><Relationship Id="rId131" Type="http://schemas.openxmlformats.org/officeDocument/2006/relationships/hyperlink" Target="http://santeweb.ch/santeweb/Maladies/khb.php?Lipome&amp;khb_lng_id=2&amp;khb_content_id=16444" TargetMode="External"/><Relationship Id="rId136" Type="http://schemas.openxmlformats.org/officeDocument/2006/relationships/image" Target="media/image70.jpeg"/><Relationship Id="rId157" Type="http://schemas.openxmlformats.org/officeDocument/2006/relationships/hyperlink" Target="http://www.demarcheclinique.ulaval.ca/index.php?id=1082" TargetMode="External"/><Relationship Id="rId178" Type="http://schemas.openxmlformats.org/officeDocument/2006/relationships/hyperlink" Target="https://www.dermquest.com/image-library/image/5044bfd0c97267166cd6423f" TargetMode="External"/><Relationship Id="rId61" Type="http://schemas.openxmlformats.org/officeDocument/2006/relationships/hyperlink" Target="http://www.dermis.net/dermisroot/fr/53216/image.htm" TargetMode="External"/><Relationship Id="rId82" Type="http://schemas.openxmlformats.org/officeDocument/2006/relationships/image" Target="media/image42.jpeg"/><Relationship Id="rId152" Type="http://schemas.openxmlformats.org/officeDocument/2006/relationships/image" Target="media/image78.jpeg"/><Relationship Id="rId173" Type="http://schemas.openxmlformats.org/officeDocument/2006/relationships/image" Target="media/image89.jpeg"/><Relationship Id="rId194" Type="http://schemas.openxmlformats.org/officeDocument/2006/relationships/image" Target="media/image100.jpeg"/><Relationship Id="rId199" Type="http://schemas.openxmlformats.org/officeDocument/2006/relationships/hyperlink" Target="http://www.uvp5.univ-paris5.fr/campus-dermatologie/Path%20Bucal/tumeursbenignes/Cours/123201ico2.asp" TargetMode="External"/><Relationship Id="rId203" Type="http://schemas.openxmlformats.org/officeDocument/2006/relationships/image" Target="media/image105.jpeg"/><Relationship Id="rId208" Type="http://schemas.openxmlformats.org/officeDocument/2006/relationships/hyperlink" Target="http://campus.cerimes.fr/chirurgie-maxillo-faciale-et-stomatologie/enseignement/stomatologie11/site/html/2_2.html" TargetMode="External"/><Relationship Id="rId19" Type="http://schemas.openxmlformats.org/officeDocument/2006/relationships/image" Target="media/image9.jpeg"/><Relationship Id="rId224" Type="http://schemas.openxmlformats.org/officeDocument/2006/relationships/hyperlink" Target="http://naitreetgrandir.com/fr/mauxenfants/indexmaladiesa_z/fiche.aspx?doc=naitre-grandir-sante-enfant-varicelle-picote" TargetMode="External"/><Relationship Id="rId14" Type="http://schemas.openxmlformats.org/officeDocument/2006/relationships/hyperlink" Target="http://novosurge.com/psoriasis-koebner/" TargetMode="External"/><Relationship Id="rId30" Type="http://schemas.openxmlformats.org/officeDocument/2006/relationships/image" Target="media/image14.png"/><Relationship Id="rId35" Type="http://schemas.openxmlformats.org/officeDocument/2006/relationships/hyperlink" Target="http://www.dermis.net/dermisroot/fr/32319/image.htm" TargetMode="External"/><Relationship Id="rId56" Type="http://schemas.openxmlformats.org/officeDocument/2006/relationships/image" Target="media/image28.png"/><Relationship Id="rId77" Type="http://schemas.openxmlformats.org/officeDocument/2006/relationships/hyperlink" Target="http://medderm.com.br/site/psoriase/" TargetMode="External"/><Relationship Id="rId100" Type="http://schemas.openxmlformats.org/officeDocument/2006/relationships/image" Target="media/image51.jpeg"/><Relationship Id="rId105" Type="http://schemas.openxmlformats.org/officeDocument/2006/relationships/hyperlink" Target="http://www.dermatology.ca/fr/ressources-medias/photographies-cancer-de-la-peau/" TargetMode="External"/><Relationship Id="rId126" Type="http://schemas.openxmlformats.org/officeDocument/2006/relationships/image" Target="media/image65.jpeg"/><Relationship Id="rId147" Type="http://schemas.openxmlformats.org/officeDocument/2006/relationships/hyperlink" Target="http://www.e-semio.org/Papules-Gottron" TargetMode="External"/><Relationship Id="rId168" Type="http://schemas.openxmlformats.org/officeDocument/2006/relationships/image" Target="media/image86.png"/><Relationship Id="rId8" Type="http://schemas.openxmlformats.org/officeDocument/2006/relationships/image" Target="media/image3.jpeg"/><Relationship Id="rId51" Type="http://schemas.openxmlformats.org/officeDocument/2006/relationships/image" Target="media/image25.png"/><Relationship Id="rId72" Type="http://schemas.openxmlformats.org/officeDocument/2006/relationships/image" Target="media/image37.jpeg"/><Relationship Id="rId93" Type="http://schemas.openxmlformats.org/officeDocument/2006/relationships/hyperlink" Target="http://www.docvadis.fr/bertrand-gressler/page/mon_guide_medical/la_maladie/eczema_atopique.html" TargetMode="External"/><Relationship Id="rId98" Type="http://schemas.openxmlformats.org/officeDocument/2006/relationships/image" Target="media/image50.jpeg"/><Relationship Id="rId121" Type="http://schemas.openxmlformats.org/officeDocument/2006/relationships/image" Target="media/image62.png"/><Relationship Id="rId142" Type="http://schemas.openxmlformats.org/officeDocument/2006/relationships/image" Target="media/image73.jpeg"/><Relationship Id="rId163" Type="http://schemas.openxmlformats.org/officeDocument/2006/relationships/hyperlink" Target="http://www.ulcere-de-jambe.com/plaie/plaie-et-localisation/" TargetMode="External"/><Relationship Id="rId184" Type="http://schemas.openxmlformats.org/officeDocument/2006/relationships/hyperlink" Target="http://www.dermis.net/dermisroot/fr/30893/diagnose.htm" TargetMode="External"/><Relationship Id="rId189" Type="http://schemas.openxmlformats.org/officeDocument/2006/relationships/image" Target="media/image97.jpeg"/><Relationship Id="rId219" Type="http://schemas.openxmlformats.org/officeDocument/2006/relationships/hyperlink" Target="http://www.canalvie.com/sante-beaute/sante/index-des-maladies/cinquieme-maladie-erytheme-infectieux-1.1049186" TargetMode="External"/><Relationship Id="rId3" Type="http://schemas.openxmlformats.org/officeDocument/2006/relationships/settings" Target="settings.xml"/><Relationship Id="rId214" Type="http://schemas.openxmlformats.org/officeDocument/2006/relationships/hyperlink" Target="http://www.sciencephoto.com/media/259736/view" TargetMode="External"/><Relationship Id="rId25" Type="http://schemas.openxmlformats.org/officeDocument/2006/relationships/image" Target="media/image12.jpeg"/><Relationship Id="rId46" Type="http://schemas.openxmlformats.org/officeDocument/2006/relationships/image" Target="media/image22.png"/><Relationship Id="rId67" Type="http://schemas.openxmlformats.org/officeDocument/2006/relationships/hyperlink" Target="http://www.medicinenet.com/psoriasis/article.htm" TargetMode="External"/><Relationship Id="rId116" Type="http://schemas.openxmlformats.org/officeDocument/2006/relationships/image" Target="media/image59.jpeg"/><Relationship Id="rId137" Type="http://schemas.openxmlformats.org/officeDocument/2006/relationships/hyperlink" Target="http://www.dermis.net/dermisroot/fr/38920/image.htm" TargetMode="External"/><Relationship Id="rId158" Type="http://schemas.openxmlformats.org/officeDocument/2006/relationships/image" Target="media/image81.jpeg"/><Relationship Id="rId20" Type="http://schemas.openxmlformats.org/officeDocument/2006/relationships/hyperlink" Target="http://www.askdrsears.com/topics/health-concerns/skin-care/ringworm" TargetMode="External"/><Relationship Id="rId41" Type="http://schemas.openxmlformats.org/officeDocument/2006/relationships/hyperlink" Target="http://www.abimelec.com/grain-de-beaute.html" TargetMode="External"/><Relationship Id="rId62" Type="http://schemas.openxmlformats.org/officeDocument/2006/relationships/image" Target="media/image32.jpeg"/><Relationship Id="rId83" Type="http://schemas.openxmlformats.org/officeDocument/2006/relationships/hyperlink" Target="http://www.medlivre.fr/pityriasis-rose-de-gibert-pityriasis-rosea-gibert/" TargetMode="External"/><Relationship Id="rId88" Type="http://schemas.openxmlformats.org/officeDocument/2006/relationships/image" Target="media/image45.jpeg"/><Relationship Id="rId111" Type="http://schemas.openxmlformats.org/officeDocument/2006/relationships/hyperlink" Target="http://patient.info/doctor/halo-naevus" TargetMode="External"/><Relationship Id="rId132" Type="http://schemas.openxmlformats.org/officeDocument/2006/relationships/hyperlink" Target="http://www.dermatology.ca/fr/peau-cheveux-ongles/la-peau/cancer-de-la-peau/les-keratoses-actiniques/" TargetMode="External"/><Relationship Id="rId153" Type="http://schemas.openxmlformats.org/officeDocument/2006/relationships/hyperlink" Target="http://www.dermis.net/dermisroot/fr/30495/image.htm" TargetMode="External"/><Relationship Id="rId174" Type="http://schemas.openxmlformats.org/officeDocument/2006/relationships/hyperlink" Target="http://healthh.com/acne-conglobata/" TargetMode="External"/><Relationship Id="rId179" Type="http://schemas.openxmlformats.org/officeDocument/2006/relationships/image" Target="media/image92.jpeg"/><Relationship Id="rId195" Type="http://schemas.openxmlformats.org/officeDocument/2006/relationships/hyperlink" Target="http://www.dermis.net/dermisroot/fr/27157/image.htm" TargetMode="External"/><Relationship Id="rId209" Type="http://schemas.openxmlformats.org/officeDocument/2006/relationships/image" Target="media/image108.jpeg"/><Relationship Id="rId190" Type="http://schemas.openxmlformats.org/officeDocument/2006/relationships/hyperlink" Target="http://www.chu-nantes.fr/la-dermatite-atopique-en-questions-31146.kjsp" TargetMode="External"/><Relationship Id="rId204" Type="http://schemas.openxmlformats.org/officeDocument/2006/relationships/hyperlink" Target="http://campus.cerimes.fr/chirurgie-maxillo-faciale-et-stomatologie/enseignement/stomatologie11/site/html/2_2.html" TargetMode="External"/><Relationship Id="rId220" Type="http://schemas.openxmlformats.org/officeDocument/2006/relationships/hyperlink" Target="http://www.monenfantgrandit.be/visite/articles/cinquieme-maladie-erytheme-infectieux-page-ar00019.php" TargetMode="External"/><Relationship Id="rId225" Type="http://schemas.openxmlformats.org/officeDocument/2006/relationships/image" Target="media/image116.jpeg"/><Relationship Id="rId15" Type="http://schemas.openxmlformats.org/officeDocument/2006/relationships/image" Target="media/image7.jpeg"/><Relationship Id="rId36" Type="http://schemas.openxmlformats.org/officeDocument/2006/relationships/image" Target="media/image17.jpeg"/><Relationship Id="rId57" Type="http://schemas.openxmlformats.org/officeDocument/2006/relationships/image" Target="media/image29.jpeg"/><Relationship Id="rId106" Type="http://schemas.openxmlformats.org/officeDocument/2006/relationships/image" Target="media/image54.png"/><Relationship Id="rId127" Type="http://schemas.openxmlformats.org/officeDocument/2006/relationships/hyperlink" Target="http://www.dermis.net/dermisroot/fr/36861/image.htm" TargetMode="External"/><Relationship Id="rId10" Type="http://schemas.openxmlformats.org/officeDocument/2006/relationships/image" Target="media/image4.jpeg"/><Relationship Id="rId31" Type="http://schemas.openxmlformats.org/officeDocument/2006/relationships/hyperlink" Target="http://www.centre-podiatrique.ca/fr/problemes/onychomycose" TargetMode="External"/><Relationship Id="rId52" Type="http://schemas.openxmlformats.org/officeDocument/2006/relationships/image" Target="media/image26.jpeg"/><Relationship Id="rId73" Type="http://schemas.openxmlformats.org/officeDocument/2006/relationships/hyperlink" Target="http://www.aafp.org/afp/2013/0501/p626.html" TargetMode="External"/><Relationship Id="rId78" Type="http://schemas.openxmlformats.org/officeDocument/2006/relationships/image" Target="media/image40.jpeg"/><Relationship Id="rId94" Type="http://schemas.openxmlformats.org/officeDocument/2006/relationships/image" Target="media/image48.jpeg"/><Relationship Id="rId99" Type="http://schemas.openxmlformats.org/officeDocument/2006/relationships/hyperlink" Target="http://campus.cerimes.fr/dermatologie/enseignement/dermato_24/site/html/2_2.html" TargetMode="External"/><Relationship Id="rId101" Type="http://schemas.openxmlformats.org/officeDocument/2006/relationships/hyperlink" Target="https://fr.wikipedia.org/wiki/Carcinome_basocellulaire" TargetMode="External"/><Relationship Id="rId122" Type="http://schemas.openxmlformats.org/officeDocument/2006/relationships/image" Target="media/image63.jpeg"/><Relationship Id="rId143" Type="http://schemas.openxmlformats.org/officeDocument/2006/relationships/hyperlink" Target="http://campus.cerimes.fr/dermatologie/enseignement/dermato_18/site/html/1.html" TargetMode="External"/><Relationship Id="rId148" Type="http://schemas.openxmlformats.org/officeDocument/2006/relationships/image" Target="media/image76.jpeg"/><Relationship Id="rId164" Type="http://schemas.openxmlformats.org/officeDocument/2006/relationships/image" Target="media/image84.jpeg"/><Relationship Id="rId169" Type="http://schemas.openxmlformats.org/officeDocument/2006/relationships/image" Target="media/image87.jpeg"/><Relationship Id="rId185" Type="http://schemas.openxmlformats.org/officeDocument/2006/relationships/image" Target="media/image95.jpeg"/><Relationship Id="rId4" Type="http://schemas.openxmlformats.org/officeDocument/2006/relationships/webSettings" Target="webSettings.xml"/><Relationship Id="rId9" Type="http://schemas.openxmlformats.org/officeDocument/2006/relationships/hyperlink" Target="http://francais.medscape.com/features/diaporama/33000096" TargetMode="External"/><Relationship Id="rId180" Type="http://schemas.openxmlformats.org/officeDocument/2006/relationships/hyperlink" Target="https://pedclerk.bsd.uchicago.edu/page/acne" TargetMode="External"/><Relationship Id="rId210" Type="http://schemas.openxmlformats.org/officeDocument/2006/relationships/hyperlink" Target="http://campus.cerimes.fr/chirurgie-maxillo-faciale-et-stomatologie/enseignement/stomatologie11/site/html/2_2.html" TargetMode="External"/><Relationship Id="rId215" Type="http://schemas.openxmlformats.org/officeDocument/2006/relationships/image" Target="media/image111.jpeg"/><Relationship Id="rId26" Type="http://schemas.openxmlformats.org/officeDocument/2006/relationships/hyperlink" Target="http://dermatologie.free.fr/cas15rep.htm" TargetMode="External"/><Relationship Id="rId47" Type="http://schemas.openxmlformats.org/officeDocument/2006/relationships/image" Target="media/image23.jpeg"/><Relationship Id="rId68" Type="http://schemas.openxmlformats.org/officeDocument/2006/relationships/image" Target="media/image35.jpeg"/><Relationship Id="rId89" Type="http://schemas.openxmlformats.org/officeDocument/2006/relationships/hyperlink" Target="http://www.maxisciences.com/eczema/eczema-traitement-causes-definition-et-symptomes-que-faire-face-a-cette-maladie-de-peau_art35064.html" TargetMode="External"/><Relationship Id="rId112" Type="http://schemas.openxmlformats.org/officeDocument/2006/relationships/image" Target="media/image57.jpeg"/><Relationship Id="rId133" Type="http://schemas.openxmlformats.org/officeDocument/2006/relationships/hyperlink" Target="http://www.dermis.net/dermisroot/fr/21212/diagnose.htm" TargetMode="External"/><Relationship Id="rId154" Type="http://schemas.openxmlformats.org/officeDocument/2006/relationships/image" Target="media/image79.jpeg"/><Relationship Id="rId175" Type="http://schemas.openxmlformats.org/officeDocument/2006/relationships/image" Target="media/image90.jpeg"/><Relationship Id="rId196" Type="http://schemas.openxmlformats.org/officeDocument/2006/relationships/image" Target="media/image101.jpeg"/><Relationship Id="rId200" Type="http://schemas.openxmlformats.org/officeDocument/2006/relationships/image" Target="media/image103.jpeg"/><Relationship Id="rId16" Type="http://schemas.openxmlformats.org/officeDocument/2006/relationships/hyperlink" Target="http://www.dermweb.com/skininfectionsandinfestations/hsimplex2page.htm" TargetMode="External"/><Relationship Id="rId221" Type="http://schemas.openxmlformats.org/officeDocument/2006/relationships/image" Target="media/image114.jpeg"/><Relationship Id="rId37" Type="http://schemas.openxmlformats.org/officeDocument/2006/relationships/hyperlink" Target="http://www.dermis.net/dermisroot/fr/14664/image.htm" TargetMode="External"/><Relationship Id="rId58" Type="http://schemas.openxmlformats.org/officeDocument/2006/relationships/hyperlink" Target="http://www.dermis.net/dermisroot/fr/29527/image.htm" TargetMode="External"/><Relationship Id="rId79" Type="http://schemas.openxmlformats.org/officeDocument/2006/relationships/hyperlink" Target="http://www.dermscan.com/pharmascan/accueil/resultats/quantification-illustration-des-resultats/" TargetMode="External"/><Relationship Id="rId102" Type="http://schemas.openxmlformats.org/officeDocument/2006/relationships/image" Target="media/image52.jpeg"/><Relationship Id="rId123" Type="http://schemas.openxmlformats.org/officeDocument/2006/relationships/hyperlink" Target="http://www.afiap.fr/uploads/File/DES%20PARIS/dermatopathologie/tumeurs%20cutanees%20benignes/Tumeurs%20epitheliales%20benignes%20cutanees%20(5).pdf" TargetMode="External"/><Relationship Id="rId144" Type="http://schemas.openxmlformats.org/officeDocument/2006/relationships/image" Target="media/image74.jpeg"/><Relationship Id="rId90" Type="http://schemas.openxmlformats.org/officeDocument/2006/relationships/image" Target="media/image46.jpeg"/><Relationship Id="rId165" Type="http://schemas.openxmlformats.org/officeDocument/2006/relationships/hyperlink" Target="http://www.macirculation.com/photos/atrophie-blanche-cicatricielle_gp840840.html" TargetMode="External"/><Relationship Id="rId186" Type="http://schemas.openxmlformats.org/officeDocument/2006/relationships/hyperlink" Target="http://www.ledocteur.fr/fiches-pratiques-maladie-de-verneuil-docteur-slim-andrea"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139</Pages>
  <Words>18803</Words>
  <Characters>103420</Characters>
  <Application>Microsoft Office Word</Application>
  <DocSecurity>0</DocSecurity>
  <Lines>861</Lines>
  <Paragraphs>243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121980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Andréane Duguay-Grenier</dc:creator>
  <cp:keywords/>
  <dc:description/>
  <cp:lastModifiedBy>Andréane Duguay-Grenier</cp:lastModifiedBy>
  <cp:revision>2</cp:revision>
  <dcterms:created xsi:type="dcterms:W3CDTF">2017-02-14T18:02:00Z</dcterms:created>
  <dcterms:modified xsi:type="dcterms:W3CDTF">2017-02-14T18:02:00Z</dcterms:modified>
</cp:coreProperties>
</file>